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2BB" w:rsidRDefault="001432BB" w:rsidP="001432BB">
      <w:pPr>
        <w:jc w:val="center"/>
        <w:rPr>
          <w:b/>
        </w:rPr>
      </w:pPr>
      <w:r w:rsidRPr="001432BB">
        <w:rPr>
          <w:b/>
        </w:rPr>
        <w:t>Research</w:t>
      </w:r>
      <w:r w:rsidR="00B26615">
        <w:rPr>
          <w:b/>
        </w:rPr>
        <w:t xml:space="preserve"> &amp; Data Integrity</w:t>
      </w:r>
      <w:r w:rsidRPr="001432BB">
        <w:rPr>
          <w:b/>
        </w:rPr>
        <w:t xml:space="preserve"> Meeting</w:t>
      </w:r>
      <w:r w:rsidR="008B2789">
        <w:rPr>
          <w:b/>
        </w:rPr>
        <w:t xml:space="preserve"> </w:t>
      </w:r>
      <w:r w:rsidR="006E2B74">
        <w:rPr>
          <w:b/>
        </w:rPr>
        <w:t>Notes</w:t>
      </w:r>
      <w:r w:rsidR="006E2B74">
        <w:rPr>
          <w:b/>
        </w:rPr>
        <w:br/>
      </w:r>
      <w:r w:rsidR="00B26615">
        <w:rPr>
          <w:b/>
        </w:rPr>
        <w:t>July 21, 2016</w:t>
      </w:r>
      <w:r w:rsidRPr="001432BB">
        <w:rPr>
          <w:b/>
        </w:rPr>
        <w:t xml:space="preserve"> </w:t>
      </w:r>
      <w:r w:rsidR="009C3AB0">
        <w:rPr>
          <w:b/>
        </w:rPr>
        <w:br/>
      </w:r>
      <w:r w:rsidR="00B26615">
        <w:rPr>
          <w:b/>
        </w:rPr>
        <w:t>9</w:t>
      </w:r>
      <w:r w:rsidRPr="001432BB">
        <w:rPr>
          <w:b/>
        </w:rPr>
        <w:t>:</w:t>
      </w:r>
      <w:r w:rsidR="00FC752D">
        <w:rPr>
          <w:b/>
        </w:rPr>
        <w:t>00</w:t>
      </w:r>
      <w:r w:rsidR="006E2B74">
        <w:rPr>
          <w:b/>
        </w:rPr>
        <w:t>a</w:t>
      </w:r>
      <w:r w:rsidRPr="001432BB">
        <w:rPr>
          <w:b/>
        </w:rPr>
        <w:t>m</w:t>
      </w:r>
    </w:p>
    <w:tbl>
      <w:tblPr>
        <w:tblStyle w:val="TableGrid"/>
        <w:tblW w:w="10396" w:type="dxa"/>
        <w:jc w:val="center"/>
        <w:tblLook w:val="04A0" w:firstRow="1" w:lastRow="0" w:firstColumn="1" w:lastColumn="0" w:noHBand="0" w:noVBand="1"/>
      </w:tblPr>
      <w:tblGrid>
        <w:gridCol w:w="397"/>
        <w:gridCol w:w="9056"/>
        <w:gridCol w:w="943"/>
      </w:tblGrid>
      <w:tr w:rsidR="00235BBB" w:rsidTr="007D7D7C">
        <w:trPr>
          <w:jc w:val="center"/>
        </w:trPr>
        <w:tc>
          <w:tcPr>
            <w:tcW w:w="397" w:type="dxa"/>
          </w:tcPr>
          <w:p w:rsidR="00235BBB" w:rsidRPr="00235BBB" w:rsidRDefault="00235BBB" w:rsidP="00235BBB">
            <w:pPr>
              <w:rPr>
                <w:rFonts w:asciiTheme="majorHAnsi" w:hAnsiTheme="majorHAnsi"/>
                <w:sz w:val="24"/>
                <w:szCs w:val="24"/>
              </w:rPr>
            </w:pPr>
            <w:r>
              <w:rPr>
                <w:rFonts w:asciiTheme="majorHAnsi" w:hAnsiTheme="majorHAnsi"/>
                <w:sz w:val="24"/>
                <w:szCs w:val="24"/>
              </w:rPr>
              <w:t>1.</w:t>
            </w:r>
          </w:p>
        </w:tc>
        <w:tc>
          <w:tcPr>
            <w:tcW w:w="9056" w:type="dxa"/>
          </w:tcPr>
          <w:p w:rsidR="00FE4819" w:rsidRDefault="00FE4819" w:rsidP="0080386C">
            <w:pPr>
              <w:jc w:val="both"/>
              <w:rPr>
                <w:sz w:val="20"/>
                <w:szCs w:val="20"/>
              </w:rPr>
            </w:pPr>
            <w:r>
              <w:rPr>
                <w:sz w:val="20"/>
                <w:szCs w:val="20"/>
              </w:rPr>
              <w:t xml:space="preserve">Prior Units:  </w:t>
            </w:r>
          </w:p>
          <w:p w:rsidR="0080386C" w:rsidRDefault="00FE4819" w:rsidP="0080386C">
            <w:pPr>
              <w:jc w:val="both"/>
              <w:rPr>
                <w:sz w:val="20"/>
                <w:szCs w:val="20"/>
              </w:rPr>
            </w:pPr>
            <w:r>
              <w:rPr>
                <w:sz w:val="20"/>
                <w:szCs w:val="20"/>
              </w:rPr>
              <w:t xml:space="preserve">CC: Looked into </w:t>
            </w:r>
            <w:proofErr w:type="spellStart"/>
            <w:r>
              <w:rPr>
                <w:sz w:val="20"/>
                <w:szCs w:val="20"/>
              </w:rPr>
              <w:t>OpenCCCApply</w:t>
            </w:r>
            <w:proofErr w:type="spellEnd"/>
            <w:r>
              <w:rPr>
                <w:sz w:val="20"/>
                <w:szCs w:val="20"/>
              </w:rPr>
              <w:t xml:space="preserve"> Application to download Prior Units as part of the import process.  However, at this time that data is unavailable.  Will continue to look into </w:t>
            </w:r>
            <w:r w:rsidR="002453D4">
              <w:rPr>
                <w:sz w:val="20"/>
                <w:szCs w:val="20"/>
              </w:rPr>
              <w:t>downloading this data along with Foster Youth, Self-Reported Veterans and Parent Guardian Educational</w:t>
            </w:r>
            <w:r w:rsidR="00B625D8">
              <w:rPr>
                <w:sz w:val="20"/>
                <w:szCs w:val="20"/>
              </w:rPr>
              <w:t xml:space="preserve"> Levels, General Financial Assistance, </w:t>
            </w:r>
            <w:r w:rsidR="00535D33">
              <w:rPr>
                <w:sz w:val="20"/>
                <w:szCs w:val="20"/>
              </w:rPr>
              <w:t>US Military, US Dependent of Military, Adults in Foster Care or have aged out of the system.</w:t>
            </w:r>
          </w:p>
          <w:p w:rsidR="00FE4819" w:rsidRDefault="00FE4819" w:rsidP="0080386C">
            <w:pPr>
              <w:jc w:val="both"/>
              <w:rPr>
                <w:sz w:val="20"/>
                <w:szCs w:val="20"/>
              </w:rPr>
            </w:pPr>
          </w:p>
          <w:p w:rsidR="00FE4819" w:rsidRDefault="00FE4819" w:rsidP="0080386C">
            <w:pPr>
              <w:jc w:val="both"/>
              <w:rPr>
                <w:sz w:val="20"/>
                <w:szCs w:val="20"/>
              </w:rPr>
            </w:pPr>
            <w:r>
              <w:rPr>
                <w:sz w:val="20"/>
                <w:szCs w:val="20"/>
              </w:rPr>
              <w:t xml:space="preserve">CE: Need to see if we can add Highest Degree Completed and Highest Diploma/Degree Earned from RGPE.  </w:t>
            </w:r>
          </w:p>
          <w:p w:rsidR="00FE4819" w:rsidRPr="0080386C" w:rsidRDefault="00FE4819" w:rsidP="0080386C">
            <w:pPr>
              <w:jc w:val="both"/>
              <w:rPr>
                <w:sz w:val="20"/>
                <w:szCs w:val="20"/>
              </w:rPr>
            </w:pPr>
          </w:p>
        </w:tc>
        <w:tc>
          <w:tcPr>
            <w:tcW w:w="943" w:type="dxa"/>
          </w:tcPr>
          <w:p w:rsidR="00235BBB" w:rsidRPr="0080386C" w:rsidRDefault="00235BBB" w:rsidP="0080386C">
            <w:pPr>
              <w:jc w:val="both"/>
              <w:rPr>
                <w:rFonts w:asciiTheme="majorHAnsi" w:hAnsiTheme="majorHAnsi"/>
                <w:sz w:val="24"/>
                <w:szCs w:val="24"/>
              </w:rPr>
            </w:pPr>
          </w:p>
        </w:tc>
      </w:tr>
      <w:tr w:rsidR="00235BBB" w:rsidTr="007D7D7C">
        <w:trPr>
          <w:jc w:val="center"/>
        </w:trPr>
        <w:tc>
          <w:tcPr>
            <w:tcW w:w="397" w:type="dxa"/>
          </w:tcPr>
          <w:p w:rsidR="00235BBB" w:rsidRPr="00235BBB" w:rsidRDefault="00235BBB" w:rsidP="00235BBB">
            <w:pPr>
              <w:rPr>
                <w:rFonts w:asciiTheme="majorHAnsi" w:hAnsiTheme="majorHAnsi"/>
                <w:sz w:val="24"/>
                <w:szCs w:val="24"/>
              </w:rPr>
            </w:pPr>
            <w:r>
              <w:rPr>
                <w:rFonts w:asciiTheme="majorHAnsi" w:hAnsiTheme="majorHAnsi"/>
                <w:sz w:val="24"/>
                <w:szCs w:val="24"/>
              </w:rPr>
              <w:t>2.</w:t>
            </w:r>
          </w:p>
        </w:tc>
        <w:tc>
          <w:tcPr>
            <w:tcW w:w="9056" w:type="dxa"/>
          </w:tcPr>
          <w:p w:rsidR="007D7D7C" w:rsidRDefault="00FE4819" w:rsidP="0080386C">
            <w:pPr>
              <w:jc w:val="both"/>
              <w:rPr>
                <w:sz w:val="20"/>
                <w:szCs w:val="20"/>
              </w:rPr>
            </w:pPr>
            <w:r>
              <w:rPr>
                <w:sz w:val="20"/>
                <w:szCs w:val="20"/>
              </w:rPr>
              <w:t>Elements to pull from RGPE:</w:t>
            </w:r>
          </w:p>
          <w:p w:rsidR="00FE4819" w:rsidRPr="0080386C" w:rsidRDefault="00FE4819" w:rsidP="0080386C">
            <w:pPr>
              <w:jc w:val="both"/>
              <w:rPr>
                <w:sz w:val="20"/>
                <w:szCs w:val="20"/>
              </w:rPr>
            </w:pPr>
            <w:r>
              <w:rPr>
                <w:sz w:val="20"/>
                <w:szCs w:val="20"/>
              </w:rPr>
              <w:t>Also pull Labor Force, Annual Household Income, Number in</w:t>
            </w:r>
            <w:r>
              <w:rPr>
                <w:sz w:val="20"/>
                <w:szCs w:val="20"/>
              </w:rPr>
              <w:t xml:space="preserve"> Household, Personal Status, Primary Goal &amp; Secondary Goal for all CE students.</w:t>
            </w:r>
          </w:p>
        </w:tc>
        <w:tc>
          <w:tcPr>
            <w:tcW w:w="943" w:type="dxa"/>
          </w:tcPr>
          <w:p w:rsidR="00235BBB" w:rsidRPr="0080386C" w:rsidRDefault="00235BBB" w:rsidP="0080386C">
            <w:pPr>
              <w:jc w:val="both"/>
              <w:rPr>
                <w:rFonts w:asciiTheme="majorHAnsi" w:hAnsiTheme="majorHAnsi"/>
                <w:sz w:val="24"/>
                <w:szCs w:val="24"/>
              </w:rPr>
            </w:pPr>
          </w:p>
        </w:tc>
      </w:tr>
      <w:tr w:rsidR="00235BBB" w:rsidTr="007D7D7C">
        <w:trPr>
          <w:jc w:val="center"/>
        </w:trPr>
        <w:tc>
          <w:tcPr>
            <w:tcW w:w="397" w:type="dxa"/>
          </w:tcPr>
          <w:p w:rsidR="00235BBB" w:rsidRPr="00235BBB" w:rsidRDefault="00235BBB" w:rsidP="00235BBB">
            <w:pPr>
              <w:rPr>
                <w:rFonts w:asciiTheme="majorHAnsi" w:hAnsiTheme="majorHAnsi"/>
                <w:sz w:val="24"/>
                <w:szCs w:val="24"/>
              </w:rPr>
            </w:pPr>
            <w:r>
              <w:rPr>
                <w:rFonts w:asciiTheme="majorHAnsi" w:hAnsiTheme="majorHAnsi"/>
                <w:sz w:val="24"/>
                <w:szCs w:val="24"/>
              </w:rPr>
              <w:t>3.</w:t>
            </w:r>
          </w:p>
        </w:tc>
        <w:tc>
          <w:tcPr>
            <w:tcW w:w="9056" w:type="dxa"/>
          </w:tcPr>
          <w:p w:rsidR="002453D4" w:rsidRPr="0080386C" w:rsidRDefault="002453D4" w:rsidP="002453D4">
            <w:pPr>
              <w:jc w:val="both"/>
              <w:rPr>
                <w:sz w:val="20"/>
                <w:szCs w:val="20"/>
              </w:rPr>
            </w:pPr>
            <w:r>
              <w:rPr>
                <w:sz w:val="20"/>
                <w:szCs w:val="20"/>
              </w:rPr>
              <w:t>Student Award Benefit Table (Financial Aid): 20113ET, 20140ET, 20143ET, 20150ET, 20152ET is blank</w:t>
            </w:r>
          </w:p>
        </w:tc>
        <w:tc>
          <w:tcPr>
            <w:tcW w:w="943" w:type="dxa"/>
          </w:tcPr>
          <w:p w:rsidR="00235BBB" w:rsidRPr="0080386C" w:rsidRDefault="00235BBB" w:rsidP="0080386C">
            <w:pPr>
              <w:jc w:val="both"/>
              <w:rPr>
                <w:rFonts w:asciiTheme="majorHAnsi" w:hAnsiTheme="majorHAnsi"/>
                <w:sz w:val="24"/>
                <w:szCs w:val="24"/>
              </w:rPr>
            </w:pPr>
          </w:p>
        </w:tc>
      </w:tr>
      <w:tr w:rsidR="00B26615" w:rsidTr="007D7D7C">
        <w:trPr>
          <w:jc w:val="center"/>
        </w:trPr>
        <w:tc>
          <w:tcPr>
            <w:tcW w:w="397" w:type="dxa"/>
          </w:tcPr>
          <w:p w:rsidR="00B26615" w:rsidRDefault="00B26615" w:rsidP="00235BBB">
            <w:pPr>
              <w:rPr>
                <w:rFonts w:asciiTheme="majorHAnsi" w:hAnsiTheme="majorHAnsi"/>
                <w:sz w:val="24"/>
                <w:szCs w:val="24"/>
              </w:rPr>
            </w:pPr>
            <w:r>
              <w:rPr>
                <w:rFonts w:asciiTheme="majorHAnsi" w:hAnsiTheme="majorHAnsi"/>
                <w:sz w:val="24"/>
                <w:szCs w:val="24"/>
              </w:rPr>
              <w:t>4.</w:t>
            </w:r>
          </w:p>
        </w:tc>
        <w:tc>
          <w:tcPr>
            <w:tcW w:w="9056" w:type="dxa"/>
          </w:tcPr>
          <w:p w:rsidR="00B26615" w:rsidRPr="0080386C" w:rsidRDefault="002453D4" w:rsidP="002453D4">
            <w:pPr>
              <w:jc w:val="both"/>
              <w:rPr>
                <w:sz w:val="20"/>
                <w:szCs w:val="20"/>
              </w:rPr>
            </w:pPr>
            <w:r>
              <w:rPr>
                <w:sz w:val="20"/>
                <w:szCs w:val="20"/>
              </w:rPr>
              <w:t>Fiscal Year on the Student Award Benefit Table is incorrect for the following snapshots: 20103ET, 20111ET, 20112ET.  It is showing as 10 instead of 2010.</w:t>
            </w:r>
          </w:p>
        </w:tc>
        <w:tc>
          <w:tcPr>
            <w:tcW w:w="943" w:type="dxa"/>
          </w:tcPr>
          <w:p w:rsidR="00B26615" w:rsidRPr="0080386C" w:rsidRDefault="00B26615" w:rsidP="0080386C">
            <w:pPr>
              <w:jc w:val="both"/>
              <w:rPr>
                <w:rFonts w:asciiTheme="majorHAnsi" w:hAnsiTheme="majorHAnsi"/>
                <w:sz w:val="24"/>
                <w:szCs w:val="24"/>
              </w:rPr>
            </w:pPr>
          </w:p>
        </w:tc>
      </w:tr>
      <w:tr w:rsidR="00B26615" w:rsidTr="007D7D7C">
        <w:trPr>
          <w:jc w:val="center"/>
        </w:trPr>
        <w:tc>
          <w:tcPr>
            <w:tcW w:w="397" w:type="dxa"/>
          </w:tcPr>
          <w:p w:rsidR="00B26615" w:rsidRDefault="00B26615" w:rsidP="00235BBB">
            <w:pPr>
              <w:rPr>
                <w:rFonts w:asciiTheme="majorHAnsi" w:hAnsiTheme="majorHAnsi"/>
                <w:sz w:val="24"/>
                <w:szCs w:val="24"/>
              </w:rPr>
            </w:pPr>
            <w:r>
              <w:rPr>
                <w:rFonts w:asciiTheme="majorHAnsi" w:hAnsiTheme="majorHAnsi"/>
                <w:sz w:val="24"/>
                <w:szCs w:val="24"/>
              </w:rPr>
              <w:t>5.</w:t>
            </w:r>
          </w:p>
        </w:tc>
        <w:tc>
          <w:tcPr>
            <w:tcW w:w="9056" w:type="dxa"/>
          </w:tcPr>
          <w:p w:rsidR="00B26615" w:rsidRPr="0080386C" w:rsidRDefault="002453D4" w:rsidP="0080386C">
            <w:pPr>
              <w:jc w:val="both"/>
              <w:rPr>
                <w:sz w:val="20"/>
                <w:szCs w:val="20"/>
              </w:rPr>
            </w:pPr>
            <w:r>
              <w:rPr>
                <w:sz w:val="20"/>
                <w:szCs w:val="20"/>
              </w:rPr>
              <w:t>Student Placement Table: Want to add Reading Dept. Test Scores, that Stuart provides on an as needed basis.  Stuart can provide Paul the query he uses.</w:t>
            </w:r>
          </w:p>
        </w:tc>
        <w:tc>
          <w:tcPr>
            <w:tcW w:w="943" w:type="dxa"/>
          </w:tcPr>
          <w:p w:rsidR="00B26615" w:rsidRPr="0080386C" w:rsidRDefault="00B26615" w:rsidP="0080386C">
            <w:pPr>
              <w:jc w:val="both"/>
              <w:rPr>
                <w:rFonts w:asciiTheme="majorHAnsi" w:hAnsiTheme="majorHAnsi"/>
                <w:sz w:val="24"/>
                <w:szCs w:val="24"/>
              </w:rPr>
            </w:pPr>
          </w:p>
        </w:tc>
      </w:tr>
      <w:tr w:rsidR="002453D4" w:rsidTr="007D7D7C">
        <w:trPr>
          <w:jc w:val="center"/>
        </w:trPr>
        <w:tc>
          <w:tcPr>
            <w:tcW w:w="397" w:type="dxa"/>
          </w:tcPr>
          <w:p w:rsidR="002453D4" w:rsidRDefault="002453D4" w:rsidP="00235BBB">
            <w:pPr>
              <w:rPr>
                <w:rFonts w:asciiTheme="majorHAnsi" w:hAnsiTheme="majorHAnsi"/>
                <w:sz w:val="24"/>
                <w:szCs w:val="24"/>
              </w:rPr>
            </w:pPr>
            <w:r>
              <w:rPr>
                <w:rFonts w:asciiTheme="majorHAnsi" w:hAnsiTheme="majorHAnsi"/>
                <w:sz w:val="24"/>
                <w:szCs w:val="24"/>
              </w:rPr>
              <w:t>6.</w:t>
            </w:r>
          </w:p>
        </w:tc>
        <w:tc>
          <w:tcPr>
            <w:tcW w:w="9056" w:type="dxa"/>
          </w:tcPr>
          <w:p w:rsidR="002453D4" w:rsidRDefault="009D6567" w:rsidP="0080386C">
            <w:pPr>
              <w:jc w:val="both"/>
              <w:rPr>
                <w:sz w:val="20"/>
                <w:szCs w:val="20"/>
              </w:rPr>
            </w:pPr>
            <w:r>
              <w:rPr>
                <w:sz w:val="20"/>
                <w:szCs w:val="20"/>
              </w:rPr>
              <w:t xml:space="preserve">CE VTEA data: Nga and Cristina to follow up with Jim &amp; Jose regarding the data entry of the paper application specifically the center of the form, where VTEA and CASAS information is entered. </w:t>
            </w:r>
          </w:p>
        </w:tc>
        <w:tc>
          <w:tcPr>
            <w:tcW w:w="943" w:type="dxa"/>
          </w:tcPr>
          <w:p w:rsidR="002453D4" w:rsidRPr="0080386C" w:rsidRDefault="002453D4" w:rsidP="0080386C">
            <w:pPr>
              <w:jc w:val="both"/>
              <w:rPr>
                <w:rFonts w:asciiTheme="majorHAnsi" w:hAnsiTheme="majorHAnsi"/>
                <w:sz w:val="24"/>
                <w:szCs w:val="24"/>
              </w:rPr>
            </w:pPr>
          </w:p>
        </w:tc>
      </w:tr>
      <w:tr w:rsidR="009D6567" w:rsidTr="007D7D7C">
        <w:trPr>
          <w:jc w:val="center"/>
        </w:trPr>
        <w:tc>
          <w:tcPr>
            <w:tcW w:w="397" w:type="dxa"/>
          </w:tcPr>
          <w:p w:rsidR="009D6567" w:rsidRDefault="009D6567" w:rsidP="00235BBB">
            <w:pPr>
              <w:rPr>
                <w:rFonts w:asciiTheme="majorHAnsi" w:hAnsiTheme="majorHAnsi"/>
                <w:sz w:val="24"/>
                <w:szCs w:val="24"/>
              </w:rPr>
            </w:pPr>
            <w:r>
              <w:rPr>
                <w:rFonts w:asciiTheme="majorHAnsi" w:hAnsiTheme="majorHAnsi"/>
                <w:sz w:val="24"/>
                <w:szCs w:val="24"/>
              </w:rPr>
              <w:t>7.</w:t>
            </w:r>
          </w:p>
        </w:tc>
        <w:tc>
          <w:tcPr>
            <w:tcW w:w="9056" w:type="dxa"/>
          </w:tcPr>
          <w:p w:rsidR="006B7528" w:rsidRDefault="009D6567" w:rsidP="006B7528">
            <w:pPr>
              <w:jc w:val="both"/>
              <w:rPr>
                <w:sz w:val="20"/>
                <w:szCs w:val="20"/>
              </w:rPr>
            </w:pPr>
            <w:r>
              <w:rPr>
                <w:sz w:val="20"/>
                <w:szCs w:val="20"/>
              </w:rPr>
              <w:t xml:space="preserve">Student Session Semester Units GPA Fields and Cum. Units GPA:  </w:t>
            </w:r>
          </w:p>
          <w:p w:rsidR="006B7528" w:rsidRDefault="009D6567" w:rsidP="006B7528">
            <w:pPr>
              <w:jc w:val="both"/>
              <w:rPr>
                <w:sz w:val="20"/>
                <w:szCs w:val="20"/>
              </w:rPr>
            </w:pPr>
            <w:r>
              <w:rPr>
                <w:sz w:val="20"/>
                <w:szCs w:val="20"/>
              </w:rPr>
              <w:t xml:space="preserve">Need to be calculated and populated back to Fall 2009. </w:t>
            </w:r>
          </w:p>
          <w:p w:rsidR="006B7528" w:rsidRDefault="009D6567" w:rsidP="006B7528">
            <w:pPr>
              <w:jc w:val="both"/>
              <w:rPr>
                <w:sz w:val="20"/>
                <w:szCs w:val="20"/>
              </w:rPr>
            </w:pPr>
            <w:r>
              <w:rPr>
                <w:sz w:val="20"/>
                <w:szCs w:val="20"/>
              </w:rPr>
              <w:t xml:space="preserve">Sem_Units_GPA &amp; </w:t>
            </w:r>
            <w:proofErr w:type="spellStart"/>
            <w:r>
              <w:rPr>
                <w:sz w:val="20"/>
                <w:szCs w:val="20"/>
              </w:rPr>
              <w:t>Cum</w:t>
            </w:r>
            <w:r>
              <w:rPr>
                <w:sz w:val="20"/>
                <w:szCs w:val="20"/>
              </w:rPr>
              <w:t>_Units_GPA</w:t>
            </w:r>
            <w:proofErr w:type="spellEnd"/>
            <w:r>
              <w:rPr>
                <w:sz w:val="20"/>
                <w:szCs w:val="20"/>
              </w:rPr>
              <w:t xml:space="preserve"> </w:t>
            </w:r>
            <w:r w:rsidR="006B7528">
              <w:rPr>
                <w:sz w:val="20"/>
                <w:szCs w:val="20"/>
              </w:rPr>
              <w:t xml:space="preserve">in the Data Warehouse.  </w:t>
            </w:r>
          </w:p>
          <w:p w:rsidR="006B7528" w:rsidRDefault="006B7528" w:rsidP="006B7528">
            <w:pPr>
              <w:jc w:val="both"/>
              <w:rPr>
                <w:sz w:val="20"/>
                <w:szCs w:val="20"/>
              </w:rPr>
            </w:pPr>
            <w:r>
              <w:rPr>
                <w:sz w:val="20"/>
                <w:szCs w:val="20"/>
              </w:rPr>
              <w:t xml:space="preserve">Need to see if there is a </w:t>
            </w:r>
            <w:proofErr w:type="spellStart"/>
            <w:r>
              <w:rPr>
                <w:sz w:val="20"/>
                <w:szCs w:val="20"/>
              </w:rPr>
              <w:t>Sem_GPA</w:t>
            </w:r>
            <w:proofErr w:type="spellEnd"/>
            <w:r>
              <w:rPr>
                <w:sz w:val="20"/>
                <w:szCs w:val="20"/>
              </w:rPr>
              <w:t xml:space="preserve"> and </w:t>
            </w:r>
            <w:proofErr w:type="spellStart"/>
            <w:r>
              <w:rPr>
                <w:sz w:val="20"/>
                <w:szCs w:val="20"/>
              </w:rPr>
              <w:t>Cum_GPA</w:t>
            </w:r>
            <w:proofErr w:type="spellEnd"/>
            <w:r>
              <w:rPr>
                <w:sz w:val="20"/>
                <w:szCs w:val="20"/>
              </w:rPr>
              <w:t xml:space="preserve"> that needs to be historically updated as well.  </w:t>
            </w:r>
          </w:p>
          <w:p w:rsidR="009D6567" w:rsidRDefault="006B7528" w:rsidP="006B7528">
            <w:pPr>
              <w:jc w:val="both"/>
              <w:rPr>
                <w:sz w:val="20"/>
                <w:szCs w:val="20"/>
              </w:rPr>
            </w:pPr>
            <w:r>
              <w:rPr>
                <w:sz w:val="20"/>
                <w:szCs w:val="20"/>
              </w:rPr>
              <w:t>These fields are being populated now for all current runs.  This is coming from RSCCD_GPU from Albert’s modified transcript.</w:t>
            </w:r>
          </w:p>
        </w:tc>
        <w:tc>
          <w:tcPr>
            <w:tcW w:w="943" w:type="dxa"/>
          </w:tcPr>
          <w:p w:rsidR="009D6567" w:rsidRPr="0080386C" w:rsidRDefault="009D6567" w:rsidP="0080386C">
            <w:pPr>
              <w:jc w:val="both"/>
              <w:rPr>
                <w:rFonts w:asciiTheme="majorHAnsi" w:hAnsiTheme="majorHAnsi"/>
                <w:sz w:val="24"/>
                <w:szCs w:val="24"/>
              </w:rPr>
            </w:pPr>
          </w:p>
        </w:tc>
      </w:tr>
      <w:tr w:rsidR="006B7528" w:rsidTr="007D7D7C">
        <w:trPr>
          <w:jc w:val="center"/>
        </w:trPr>
        <w:tc>
          <w:tcPr>
            <w:tcW w:w="397" w:type="dxa"/>
          </w:tcPr>
          <w:p w:rsidR="006B7528" w:rsidRDefault="006B7528" w:rsidP="00235BBB">
            <w:pPr>
              <w:rPr>
                <w:rFonts w:asciiTheme="majorHAnsi" w:hAnsiTheme="majorHAnsi"/>
                <w:sz w:val="24"/>
                <w:szCs w:val="24"/>
              </w:rPr>
            </w:pPr>
            <w:r>
              <w:rPr>
                <w:rFonts w:asciiTheme="majorHAnsi" w:hAnsiTheme="majorHAnsi"/>
                <w:sz w:val="24"/>
                <w:szCs w:val="24"/>
              </w:rPr>
              <w:t>8.</w:t>
            </w:r>
          </w:p>
        </w:tc>
        <w:tc>
          <w:tcPr>
            <w:tcW w:w="9056" w:type="dxa"/>
          </w:tcPr>
          <w:p w:rsidR="006B7528" w:rsidRDefault="006B7528" w:rsidP="006B7528">
            <w:pPr>
              <w:jc w:val="both"/>
              <w:rPr>
                <w:sz w:val="20"/>
                <w:szCs w:val="20"/>
              </w:rPr>
            </w:pPr>
            <w:r>
              <w:rPr>
                <w:sz w:val="20"/>
                <w:szCs w:val="20"/>
              </w:rPr>
              <w:t xml:space="preserve">Need to have a discussion on active applicants and active students only in the snapshot.  This may be able to be handled at the next meeting.  This would allow for smaller snapshots so that snapshots could be handled potentially weekly.  </w:t>
            </w:r>
          </w:p>
        </w:tc>
        <w:tc>
          <w:tcPr>
            <w:tcW w:w="943" w:type="dxa"/>
          </w:tcPr>
          <w:p w:rsidR="006B7528" w:rsidRPr="0080386C" w:rsidRDefault="006B7528" w:rsidP="0080386C">
            <w:pPr>
              <w:jc w:val="both"/>
              <w:rPr>
                <w:rFonts w:asciiTheme="majorHAnsi" w:hAnsiTheme="majorHAnsi"/>
                <w:sz w:val="24"/>
                <w:szCs w:val="24"/>
              </w:rPr>
            </w:pPr>
          </w:p>
        </w:tc>
      </w:tr>
    </w:tbl>
    <w:p w:rsidR="001432BB" w:rsidRDefault="001432BB" w:rsidP="001432BB">
      <w:bookmarkStart w:id="0" w:name="_GoBack"/>
      <w:bookmarkEnd w:id="0"/>
      <w:r>
        <w:t>Attendees: Stuart Davis, Paul Hwang, Cristina Gheorghe</w:t>
      </w:r>
      <w:r w:rsidR="00300722">
        <w:t xml:space="preserve">, </w:t>
      </w:r>
      <w:r w:rsidR="00B26615">
        <w:t xml:space="preserve">Janice Love, Whitney Youngren, Haydeh Kaveh, </w:t>
      </w:r>
      <w:r w:rsidR="00D644F4">
        <w:t xml:space="preserve">Nga Pham, Aaron Voelcker, Rudy </w:t>
      </w:r>
      <w:r w:rsidR="00D644F4" w:rsidRPr="00D644F4">
        <w:t>Tjiptahadi</w:t>
      </w:r>
      <w:r w:rsidR="00D644F4">
        <w:t xml:space="preserve"> </w:t>
      </w:r>
    </w:p>
    <w:p w:rsidR="002F10CD" w:rsidRDefault="002F10CD" w:rsidP="005C2B06">
      <w:pPr>
        <w:jc w:val="center"/>
        <w:rPr>
          <w:b/>
        </w:rPr>
      </w:pPr>
    </w:p>
    <w:p w:rsidR="005C2B06" w:rsidRPr="005C2B06" w:rsidRDefault="005C2B06" w:rsidP="005C2B06">
      <w:pPr>
        <w:jc w:val="center"/>
        <w:rPr>
          <w:b/>
        </w:rPr>
      </w:pPr>
      <w:r w:rsidRPr="005C2B06">
        <w:rPr>
          <w:b/>
        </w:rPr>
        <w:t xml:space="preserve">Next Meeting: </w:t>
      </w:r>
      <w:r w:rsidR="008B2789">
        <w:rPr>
          <w:b/>
        </w:rPr>
        <w:br/>
      </w:r>
      <w:r w:rsidR="00B26615">
        <w:rPr>
          <w:b/>
        </w:rPr>
        <w:t>September 1</w:t>
      </w:r>
      <w:r w:rsidR="00B26615" w:rsidRPr="00B26615">
        <w:rPr>
          <w:b/>
          <w:vertAlign w:val="superscript"/>
        </w:rPr>
        <w:t>st</w:t>
      </w:r>
      <w:r w:rsidR="00B26615">
        <w:rPr>
          <w:b/>
        </w:rPr>
        <w:t>, 2016</w:t>
      </w:r>
      <w:r w:rsidR="008B2789">
        <w:rPr>
          <w:b/>
        </w:rPr>
        <w:br/>
      </w:r>
      <w:r w:rsidRPr="005C2B06">
        <w:rPr>
          <w:b/>
        </w:rPr>
        <w:t>Training Room</w:t>
      </w:r>
      <w:r w:rsidR="008B2789">
        <w:rPr>
          <w:b/>
        </w:rPr>
        <w:t>, DO-251</w:t>
      </w:r>
    </w:p>
    <w:sectPr w:rsidR="005C2B06" w:rsidRPr="005C2B06" w:rsidSect="00235BB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2580"/>
    <w:multiLevelType w:val="hybridMultilevel"/>
    <w:tmpl w:val="C7EC2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1291"/>
    <w:multiLevelType w:val="hybridMultilevel"/>
    <w:tmpl w:val="1812AD40"/>
    <w:lvl w:ilvl="0" w:tplc="91A04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3B31F1"/>
    <w:multiLevelType w:val="hybridMultilevel"/>
    <w:tmpl w:val="815C2C4E"/>
    <w:lvl w:ilvl="0" w:tplc="483A4AFE">
      <w:start w:val="1"/>
      <w:numFmt w:val="lowerRoman"/>
      <w:lvlText w:val="%1."/>
      <w:lvlJc w:val="left"/>
      <w:pPr>
        <w:ind w:left="1800" w:hanging="72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E5316C"/>
    <w:multiLevelType w:val="hybridMultilevel"/>
    <w:tmpl w:val="6AA0F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B199F"/>
    <w:multiLevelType w:val="hybridMultilevel"/>
    <w:tmpl w:val="3C8C2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C3049"/>
    <w:multiLevelType w:val="hybridMultilevel"/>
    <w:tmpl w:val="CDDE5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90809"/>
    <w:multiLevelType w:val="hybridMultilevel"/>
    <w:tmpl w:val="3C7AA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D4F1B"/>
    <w:multiLevelType w:val="hybridMultilevel"/>
    <w:tmpl w:val="02F6DB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C46D31"/>
    <w:multiLevelType w:val="hybridMultilevel"/>
    <w:tmpl w:val="147E72DC"/>
    <w:lvl w:ilvl="0" w:tplc="64D80E3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53B59E8"/>
    <w:multiLevelType w:val="hybridMultilevel"/>
    <w:tmpl w:val="A8C2CBA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 w15:restartNumberingAfterBreak="0">
    <w:nsid w:val="65A23AB3"/>
    <w:multiLevelType w:val="hybridMultilevel"/>
    <w:tmpl w:val="6118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9B16C0"/>
    <w:multiLevelType w:val="hybridMultilevel"/>
    <w:tmpl w:val="9A48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45303"/>
    <w:multiLevelType w:val="hybridMultilevel"/>
    <w:tmpl w:val="75CCA118"/>
    <w:lvl w:ilvl="0" w:tplc="7FCACC5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916B39"/>
    <w:multiLevelType w:val="hybridMultilevel"/>
    <w:tmpl w:val="3444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D617D"/>
    <w:multiLevelType w:val="hybridMultilevel"/>
    <w:tmpl w:val="6AA0F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4"/>
  </w:num>
  <w:num w:numId="4">
    <w:abstractNumId w:val="7"/>
  </w:num>
  <w:num w:numId="5">
    <w:abstractNumId w:val="3"/>
  </w:num>
  <w:num w:numId="6">
    <w:abstractNumId w:val="6"/>
  </w:num>
  <w:num w:numId="7">
    <w:abstractNumId w:val="13"/>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12"/>
  </w:num>
  <w:num w:numId="13">
    <w:abstractNumId w:val="1"/>
  </w:num>
  <w:num w:numId="14">
    <w:abstractNumId w:val="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BB"/>
    <w:rsid w:val="000801DF"/>
    <w:rsid w:val="00091C6F"/>
    <w:rsid w:val="000A0353"/>
    <w:rsid w:val="000B1D8D"/>
    <w:rsid w:val="001129F9"/>
    <w:rsid w:val="00112DF4"/>
    <w:rsid w:val="00135AA3"/>
    <w:rsid w:val="00137E61"/>
    <w:rsid w:val="001432BB"/>
    <w:rsid w:val="001828D6"/>
    <w:rsid w:val="001D4A4D"/>
    <w:rsid w:val="00206FDB"/>
    <w:rsid w:val="00235BBB"/>
    <w:rsid w:val="002453D4"/>
    <w:rsid w:val="00270CE6"/>
    <w:rsid w:val="002E0431"/>
    <w:rsid w:val="002F10CD"/>
    <w:rsid w:val="002F38DB"/>
    <w:rsid w:val="002F706B"/>
    <w:rsid w:val="00300722"/>
    <w:rsid w:val="0033156B"/>
    <w:rsid w:val="00340015"/>
    <w:rsid w:val="0035085B"/>
    <w:rsid w:val="0039748A"/>
    <w:rsid w:val="003C5AE9"/>
    <w:rsid w:val="003D2F57"/>
    <w:rsid w:val="004C7685"/>
    <w:rsid w:val="005125FC"/>
    <w:rsid w:val="0052446F"/>
    <w:rsid w:val="00526424"/>
    <w:rsid w:val="0052699E"/>
    <w:rsid w:val="00535D33"/>
    <w:rsid w:val="00577984"/>
    <w:rsid w:val="005C2B06"/>
    <w:rsid w:val="00616F5E"/>
    <w:rsid w:val="0065470A"/>
    <w:rsid w:val="00666E40"/>
    <w:rsid w:val="00667316"/>
    <w:rsid w:val="006B7528"/>
    <w:rsid w:val="006E2B74"/>
    <w:rsid w:val="007339C3"/>
    <w:rsid w:val="007A0732"/>
    <w:rsid w:val="007A59CB"/>
    <w:rsid w:val="007D7D7C"/>
    <w:rsid w:val="0080386C"/>
    <w:rsid w:val="00812D8D"/>
    <w:rsid w:val="008372FC"/>
    <w:rsid w:val="00851075"/>
    <w:rsid w:val="00853272"/>
    <w:rsid w:val="0087467E"/>
    <w:rsid w:val="00876338"/>
    <w:rsid w:val="00877512"/>
    <w:rsid w:val="008B0543"/>
    <w:rsid w:val="008B2789"/>
    <w:rsid w:val="00944D50"/>
    <w:rsid w:val="0097147B"/>
    <w:rsid w:val="0097629F"/>
    <w:rsid w:val="009C3AB0"/>
    <w:rsid w:val="009D6567"/>
    <w:rsid w:val="00A17818"/>
    <w:rsid w:val="00A40DEE"/>
    <w:rsid w:val="00A91A22"/>
    <w:rsid w:val="00A92B29"/>
    <w:rsid w:val="00AA4DAF"/>
    <w:rsid w:val="00B26615"/>
    <w:rsid w:val="00B409A0"/>
    <w:rsid w:val="00B57272"/>
    <w:rsid w:val="00B625D8"/>
    <w:rsid w:val="00B674CF"/>
    <w:rsid w:val="00BD5F9F"/>
    <w:rsid w:val="00BE3DC2"/>
    <w:rsid w:val="00BF277D"/>
    <w:rsid w:val="00BF7A4A"/>
    <w:rsid w:val="00C36AF9"/>
    <w:rsid w:val="00C406F3"/>
    <w:rsid w:val="00C5134D"/>
    <w:rsid w:val="00CC29AE"/>
    <w:rsid w:val="00D15039"/>
    <w:rsid w:val="00D26F53"/>
    <w:rsid w:val="00D40D83"/>
    <w:rsid w:val="00D43026"/>
    <w:rsid w:val="00D644F4"/>
    <w:rsid w:val="00D9728B"/>
    <w:rsid w:val="00DA70A7"/>
    <w:rsid w:val="00E2463D"/>
    <w:rsid w:val="00E43CE3"/>
    <w:rsid w:val="00E724DC"/>
    <w:rsid w:val="00EA0334"/>
    <w:rsid w:val="00F561E3"/>
    <w:rsid w:val="00F573AE"/>
    <w:rsid w:val="00FC752D"/>
    <w:rsid w:val="00FE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AD06"/>
  <w15:chartTrackingRefBased/>
  <w15:docId w15:val="{23D95008-3E38-46B4-A933-CF7DCF4A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2BB"/>
    <w:pPr>
      <w:ind w:left="720"/>
      <w:contextualSpacing/>
    </w:pPr>
  </w:style>
  <w:style w:type="character" w:styleId="Hyperlink">
    <w:name w:val="Hyperlink"/>
    <w:basedOn w:val="DefaultParagraphFont"/>
    <w:uiPriority w:val="99"/>
    <w:unhideWhenUsed/>
    <w:rsid w:val="00112D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7674">
      <w:bodyDiv w:val="1"/>
      <w:marLeft w:val="0"/>
      <w:marRight w:val="0"/>
      <w:marTop w:val="0"/>
      <w:marBottom w:val="0"/>
      <w:divBdr>
        <w:top w:val="none" w:sz="0" w:space="0" w:color="auto"/>
        <w:left w:val="none" w:sz="0" w:space="0" w:color="auto"/>
        <w:bottom w:val="none" w:sz="0" w:space="0" w:color="auto"/>
        <w:right w:val="none" w:sz="0" w:space="0" w:color="auto"/>
      </w:divBdr>
    </w:div>
    <w:div w:id="360054983">
      <w:bodyDiv w:val="1"/>
      <w:marLeft w:val="0"/>
      <w:marRight w:val="0"/>
      <w:marTop w:val="0"/>
      <w:marBottom w:val="0"/>
      <w:divBdr>
        <w:top w:val="none" w:sz="0" w:space="0" w:color="auto"/>
        <w:left w:val="none" w:sz="0" w:space="0" w:color="auto"/>
        <w:bottom w:val="none" w:sz="0" w:space="0" w:color="auto"/>
        <w:right w:val="none" w:sz="0" w:space="0" w:color="auto"/>
      </w:divBdr>
    </w:div>
    <w:div w:id="391387733">
      <w:bodyDiv w:val="1"/>
      <w:marLeft w:val="0"/>
      <w:marRight w:val="0"/>
      <w:marTop w:val="0"/>
      <w:marBottom w:val="0"/>
      <w:divBdr>
        <w:top w:val="none" w:sz="0" w:space="0" w:color="auto"/>
        <w:left w:val="none" w:sz="0" w:space="0" w:color="auto"/>
        <w:bottom w:val="none" w:sz="0" w:space="0" w:color="auto"/>
        <w:right w:val="none" w:sz="0" w:space="0" w:color="auto"/>
      </w:divBdr>
    </w:div>
    <w:div w:id="541020419">
      <w:bodyDiv w:val="1"/>
      <w:marLeft w:val="0"/>
      <w:marRight w:val="0"/>
      <w:marTop w:val="0"/>
      <w:marBottom w:val="0"/>
      <w:divBdr>
        <w:top w:val="none" w:sz="0" w:space="0" w:color="auto"/>
        <w:left w:val="none" w:sz="0" w:space="0" w:color="auto"/>
        <w:bottom w:val="none" w:sz="0" w:space="0" w:color="auto"/>
        <w:right w:val="none" w:sz="0" w:space="0" w:color="auto"/>
      </w:divBdr>
    </w:div>
    <w:div w:id="725491172">
      <w:bodyDiv w:val="1"/>
      <w:marLeft w:val="0"/>
      <w:marRight w:val="0"/>
      <w:marTop w:val="0"/>
      <w:marBottom w:val="0"/>
      <w:divBdr>
        <w:top w:val="none" w:sz="0" w:space="0" w:color="auto"/>
        <w:left w:val="none" w:sz="0" w:space="0" w:color="auto"/>
        <w:bottom w:val="none" w:sz="0" w:space="0" w:color="auto"/>
        <w:right w:val="none" w:sz="0" w:space="0" w:color="auto"/>
      </w:divBdr>
    </w:div>
    <w:div w:id="969170480">
      <w:bodyDiv w:val="1"/>
      <w:marLeft w:val="0"/>
      <w:marRight w:val="0"/>
      <w:marTop w:val="0"/>
      <w:marBottom w:val="0"/>
      <w:divBdr>
        <w:top w:val="none" w:sz="0" w:space="0" w:color="auto"/>
        <w:left w:val="none" w:sz="0" w:space="0" w:color="auto"/>
        <w:bottom w:val="none" w:sz="0" w:space="0" w:color="auto"/>
        <w:right w:val="none" w:sz="0" w:space="0" w:color="auto"/>
      </w:divBdr>
    </w:div>
    <w:div w:id="1006445002">
      <w:bodyDiv w:val="1"/>
      <w:marLeft w:val="0"/>
      <w:marRight w:val="0"/>
      <w:marTop w:val="0"/>
      <w:marBottom w:val="0"/>
      <w:divBdr>
        <w:top w:val="none" w:sz="0" w:space="0" w:color="auto"/>
        <w:left w:val="none" w:sz="0" w:space="0" w:color="auto"/>
        <w:bottom w:val="none" w:sz="0" w:space="0" w:color="auto"/>
        <w:right w:val="none" w:sz="0" w:space="0" w:color="auto"/>
      </w:divBdr>
    </w:div>
    <w:div w:id="1290436103">
      <w:bodyDiv w:val="1"/>
      <w:marLeft w:val="0"/>
      <w:marRight w:val="0"/>
      <w:marTop w:val="0"/>
      <w:marBottom w:val="0"/>
      <w:divBdr>
        <w:top w:val="none" w:sz="0" w:space="0" w:color="auto"/>
        <w:left w:val="none" w:sz="0" w:space="0" w:color="auto"/>
        <w:bottom w:val="none" w:sz="0" w:space="0" w:color="auto"/>
        <w:right w:val="none" w:sz="0" w:space="0" w:color="auto"/>
      </w:divBdr>
    </w:div>
    <w:div w:id="1342657249">
      <w:bodyDiv w:val="1"/>
      <w:marLeft w:val="0"/>
      <w:marRight w:val="0"/>
      <w:marTop w:val="0"/>
      <w:marBottom w:val="0"/>
      <w:divBdr>
        <w:top w:val="none" w:sz="0" w:space="0" w:color="auto"/>
        <w:left w:val="none" w:sz="0" w:space="0" w:color="auto"/>
        <w:bottom w:val="none" w:sz="0" w:space="0" w:color="auto"/>
        <w:right w:val="none" w:sz="0" w:space="0" w:color="auto"/>
      </w:divBdr>
    </w:div>
    <w:div w:id="1781098571">
      <w:bodyDiv w:val="1"/>
      <w:marLeft w:val="0"/>
      <w:marRight w:val="0"/>
      <w:marTop w:val="0"/>
      <w:marBottom w:val="0"/>
      <w:divBdr>
        <w:top w:val="none" w:sz="0" w:space="0" w:color="auto"/>
        <w:left w:val="none" w:sz="0" w:space="0" w:color="auto"/>
        <w:bottom w:val="none" w:sz="0" w:space="0" w:color="auto"/>
        <w:right w:val="none" w:sz="0" w:space="0" w:color="auto"/>
      </w:divBdr>
    </w:div>
    <w:div w:id="21362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894882-773f-4ca4-8f88-a7623eb85067">65525KZWNX2R-243-114</_dlc_DocId>
    <_dlc_DocIdUrl xmlns="20894882-773f-4ca4-8f88-a7623eb85067">
      <Url>https://www.rsccd.edu/Departments/Information-Technology-Services/ApplicationSupport/_layouts/15/DocIdRedir.aspx?ID=65525KZWNX2R-243-114</Url>
      <Description>65525KZWNX2R-243-114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8454C41264CA640A8F293B4A2BA8110" ma:contentTypeVersion="0" ma:contentTypeDescription="Create a new document." ma:contentTypeScope="" ma:versionID="e6973901678e3949da8f0fd8bc0e851b">
  <xsd:schema xmlns:xsd="http://www.w3.org/2001/XMLSchema" xmlns:xs="http://www.w3.org/2001/XMLSchema" xmlns:p="http://schemas.microsoft.com/office/2006/metadata/properties" xmlns:ns2="20894882-773f-4ca4-8f88-a7623eb85067" targetNamespace="http://schemas.microsoft.com/office/2006/metadata/properties" ma:root="true" ma:fieldsID="1be101b58a021f9713c769b2807f10a0" ns2:_="">
    <xsd:import namespace="20894882-773f-4ca4-8f88-a7623eb8506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7D666-E55A-4A64-8B8D-DA0CA068A705}"/>
</file>

<file path=customXml/itemProps2.xml><?xml version="1.0" encoding="utf-8"?>
<ds:datastoreItem xmlns:ds="http://schemas.openxmlformats.org/officeDocument/2006/customXml" ds:itemID="{52119907-5A87-4AD4-B94E-C22B295EDB10}"/>
</file>

<file path=customXml/itemProps3.xml><?xml version="1.0" encoding="utf-8"?>
<ds:datastoreItem xmlns:ds="http://schemas.openxmlformats.org/officeDocument/2006/customXml" ds:itemID="{24CBAA3F-1A4C-485B-9477-8410FD4CC308}"/>
</file>

<file path=customXml/itemProps4.xml><?xml version="1.0" encoding="utf-8"?>
<ds:datastoreItem xmlns:ds="http://schemas.openxmlformats.org/officeDocument/2006/customXml" ds:itemID="{BD6553DA-E84B-474B-AD9E-E4ADFF24CA0E}"/>
</file>

<file path=docProps/app.xml><?xml version="1.0" encoding="utf-8"?>
<Properties xmlns="http://schemas.openxmlformats.org/officeDocument/2006/extended-properties" xmlns:vt="http://schemas.openxmlformats.org/officeDocument/2006/docPropsVTypes">
  <Template>Normal.dotm</Template>
  <TotalTime>92</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Stuart</dc:creator>
  <cp:keywords/>
  <dc:description/>
  <cp:lastModifiedBy>Davis, Stuart</cp:lastModifiedBy>
  <cp:revision>4</cp:revision>
  <dcterms:created xsi:type="dcterms:W3CDTF">2016-07-21T16:02:00Z</dcterms:created>
  <dcterms:modified xsi:type="dcterms:W3CDTF">2016-07-21T17:34:00Z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0x01010088454C41264CA640A8F293B4A2BA8110</vt:lpwstr>
  </property>
  <property fmtid="{D5CDD505-2E9C-101B-9397-08002B2CF9AE}" pid="3" name="_dlc_DocIdItemGuid">
    <vt:lpwstr>de2050ec-ebbf-4b03-8f6c-ad4f1255c912</vt:lpwstr>
  </property>
</Properties>
</file>