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23FC5" w14:textId="77777777" w:rsidR="004D794E" w:rsidRPr="00B81E08" w:rsidRDefault="004D794E" w:rsidP="003A3419">
      <w:pPr>
        <w:pStyle w:val="Title"/>
        <w:spacing w:after="240"/>
        <w:jc w:val="center"/>
        <w:rPr>
          <w:b/>
          <w:bCs/>
          <w:sz w:val="32"/>
          <w:szCs w:val="32"/>
        </w:rPr>
      </w:pPr>
      <w:r w:rsidRPr="00B81E08">
        <w:rPr>
          <w:b/>
          <w:bCs/>
          <w:sz w:val="32"/>
          <w:szCs w:val="32"/>
        </w:rPr>
        <w:t>COURSE SYLLABUS</w:t>
      </w:r>
    </w:p>
    <w:p w14:paraId="599C1390" w14:textId="14F5E5E6" w:rsidR="003A3419" w:rsidRPr="003A3419" w:rsidRDefault="003A3419" w:rsidP="003A3419">
      <w:pPr>
        <w:pStyle w:val="PlainText"/>
        <w:jc w:val="center"/>
        <w:rPr>
          <w:rFonts w:ascii="Times New Roman" w:eastAsia="MS Mincho" w:hAnsi="Times New Roman"/>
          <w:i/>
          <w:iCs/>
          <w:sz w:val="28"/>
          <w:szCs w:val="28"/>
          <w:lang w:val="en-US"/>
        </w:rPr>
      </w:pPr>
      <w:r w:rsidRPr="00B55C42">
        <w:rPr>
          <w:rFonts w:ascii="Times New Roman" w:eastAsia="MS Mincho" w:hAnsi="Times New Roman"/>
          <w:i/>
          <w:iCs/>
          <w:sz w:val="28"/>
          <w:szCs w:val="28"/>
          <w:lang w:val="en-US"/>
        </w:rPr>
        <w:t xml:space="preserve">Welcome to ESL </w:t>
      </w:r>
      <w:r w:rsidR="00246628">
        <w:rPr>
          <w:rFonts w:ascii="Times New Roman" w:eastAsia="MS Mincho" w:hAnsi="Times New Roman"/>
          <w:i/>
          <w:iCs/>
          <w:sz w:val="28"/>
          <w:szCs w:val="28"/>
          <w:lang w:val="en-US"/>
        </w:rPr>
        <w:t>120 ESL for Citizenship</w:t>
      </w:r>
      <w:r>
        <w:rPr>
          <w:rFonts w:ascii="Times New Roman" w:eastAsia="MS Mincho" w:hAnsi="Times New Roman"/>
          <w:i/>
          <w:iCs/>
          <w:sz w:val="28"/>
          <w:szCs w:val="28"/>
          <w:lang w:val="en-US"/>
        </w:rPr>
        <w:t>!</w:t>
      </w:r>
    </w:p>
    <w:p w14:paraId="0DF514DA" w14:textId="77777777" w:rsidR="004D794E" w:rsidRPr="00B81E08" w:rsidRDefault="004D794E" w:rsidP="000F558E">
      <w:pPr>
        <w:pStyle w:val="Heading1"/>
        <w:rPr>
          <w:b/>
          <w:color w:val="000000" w:themeColor="text1"/>
          <w:sz w:val="28"/>
          <w:szCs w:val="28"/>
        </w:rPr>
      </w:pPr>
      <w:r w:rsidRPr="00B81E08">
        <w:rPr>
          <w:b/>
          <w:color w:val="000000" w:themeColor="text1"/>
          <w:sz w:val="28"/>
          <w:szCs w:val="28"/>
        </w:rPr>
        <w:t>COURSE INFORMATION</w:t>
      </w:r>
    </w:p>
    <w:p w14:paraId="0E2DB016" w14:textId="3DC178F5" w:rsidR="004D794E" w:rsidRPr="000F558E" w:rsidRDefault="00B81E08" w:rsidP="00A4752D">
      <w:pPr>
        <w:pStyle w:val="ListParagraph"/>
        <w:numPr>
          <w:ilvl w:val="0"/>
          <w:numId w:val="1"/>
        </w:numPr>
        <w:spacing w:line="240" w:lineRule="auto"/>
        <w:rPr>
          <w:color w:val="000000" w:themeColor="text1"/>
        </w:rPr>
      </w:pPr>
      <w:r>
        <w:rPr>
          <w:color w:val="000000" w:themeColor="text1"/>
        </w:rPr>
        <w:t xml:space="preserve">Course </w:t>
      </w:r>
      <w:r w:rsidR="004D794E" w:rsidRPr="000F558E">
        <w:rPr>
          <w:color w:val="000000" w:themeColor="text1"/>
        </w:rPr>
        <w:t xml:space="preserve">Code: ESL </w:t>
      </w:r>
      <w:r w:rsidR="00246628">
        <w:rPr>
          <w:color w:val="000000" w:themeColor="text1"/>
        </w:rPr>
        <w:t>120</w:t>
      </w:r>
    </w:p>
    <w:p w14:paraId="09C8FB03" w14:textId="01AE96DF" w:rsidR="004D794E" w:rsidRPr="000F558E" w:rsidRDefault="00B81E08" w:rsidP="00A4752D">
      <w:pPr>
        <w:pStyle w:val="ListParagraph"/>
        <w:numPr>
          <w:ilvl w:val="0"/>
          <w:numId w:val="1"/>
        </w:numPr>
        <w:spacing w:line="240" w:lineRule="auto"/>
        <w:rPr>
          <w:color w:val="000000" w:themeColor="text1"/>
        </w:rPr>
      </w:pPr>
      <w:r>
        <w:rPr>
          <w:color w:val="000000" w:themeColor="text1"/>
        </w:rPr>
        <w:t xml:space="preserve">Course </w:t>
      </w:r>
      <w:r w:rsidR="004D794E" w:rsidRPr="000F558E">
        <w:rPr>
          <w:color w:val="000000" w:themeColor="text1"/>
        </w:rPr>
        <w:t xml:space="preserve">Title: </w:t>
      </w:r>
      <w:r w:rsidR="00246628">
        <w:rPr>
          <w:color w:val="000000" w:themeColor="text1"/>
        </w:rPr>
        <w:t>ESL for Citizenship</w:t>
      </w:r>
    </w:p>
    <w:p w14:paraId="7E524C59"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Section Number:</w:t>
      </w:r>
    </w:p>
    <w:p w14:paraId="3647DD41"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Semester/Year:</w:t>
      </w:r>
    </w:p>
    <w:p w14:paraId="7DFFE83E"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Days/Times:</w:t>
      </w:r>
    </w:p>
    <w:p w14:paraId="5D7D865C"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Location:</w:t>
      </w:r>
    </w:p>
    <w:p w14:paraId="339870BB"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Modality:</w:t>
      </w:r>
    </w:p>
    <w:p w14:paraId="7A2992B1"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Instructor:</w:t>
      </w:r>
    </w:p>
    <w:p w14:paraId="27ED8B8F" w14:textId="77777777" w:rsidR="002D4D2A" w:rsidRPr="000F558E" w:rsidRDefault="004D794E" w:rsidP="002D4D2A">
      <w:pPr>
        <w:pStyle w:val="ListParagraph"/>
        <w:numPr>
          <w:ilvl w:val="0"/>
          <w:numId w:val="1"/>
        </w:numPr>
        <w:spacing w:line="240" w:lineRule="auto"/>
        <w:rPr>
          <w:color w:val="000000" w:themeColor="text1"/>
          <w:highlight w:val="yellow"/>
        </w:rPr>
      </w:pPr>
      <w:proofErr w:type="gramStart"/>
      <w:r w:rsidRPr="000F558E">
        <w:rPr>
          <w:color w:val="000000" w:themeColor="text1"/>
          <w:highlight w:val="yellow"/>
        </w:rPr>
        <w:t>Instructor</w:t>
      </w:r>
      <w:proofErr w:type="gramEnd"/>
      <w:r w:rsidRPr="000F558E">
        <w:rPr>
          <w:color w:val="000000" w:themeColor="text1"/>
          <w:highlight w:val="yellow"/>
        </w:rPr>
        <w:t xml:space="preserve"> contact information:</w:t>
      </w:r>
    </w:p>
    <w:p w14:paraId="5F0FBF25" w14:textId="77777777" w:rsidR="004D794E" w:rsidRPr="00B81E08" w:rsidRDefault="004D794E" w:rsidP="000F558E">
      <w:pPr>
        <w:pStyle w:val="Heading2"/>
        <w:rPr>
          <w:b w:val="0"/>
          <w:sz w:val="28"/>
          <w:szCs w:val="28"/>
          <w:u w:val="none"/>
        </w:rPr>
      </w:pPr>
      <w:r w:rsidRPr="00B81E08">
        <w:rPr>
          <w:sz w:val="28"/>
          <w:szCs w:val="28"/>
          <w:u w:val="none"/>
        </w:rPr>
        <w:t xml:space="preserve">COURSE DESCRIPTION </w:t>
      </w:r>
    </w:p>
    <w:p w14:paraId="75A767C0" w14:textId="0CFDD1DD" w:rsidR="00246628" w:rsidRDefault="00A62BD5" w:rsidP="007E6C13">
      <w:pPr>
        <w:pStyle w:val="Heading2"/>
        <w:spacing w:after="240"/>
        <w:rPr>
          <w:rFonts w:asciiTheme="minorHAnsi" w:eastAsiaTheme="minorHAnsi" w:hAnsiTheme="minorHAnsi" w:cstheme="minorBidi"/>
          <w:b w:val="0"/>
          <w:color w:val="auto"/>
          <w:sz w:val="22"/>
          <w:szCs w:val="22"/>
          <w:u w:val="none"/>
        </w:rPr>
      </w:pPr>
      <w:r w:rsidRPr="00A62BD5">
        <w:rPr>
          <w:rFonts w:asciiTheme="minorHAnsi" w:eastAsiaTheme="minorHAnsi" w:hAnsiTheme="minorHAnsi" w:cstheme="minorBidi"/>
          <w:b w:val="0"/>
          <w:color w:val="auto"/>
          <w:sz w:val="22"/>
          <w:szCs w:val="22"/>
          <w:u w:val="none"/>
        </w:rPr>
        <w:t>Provides development in listening, speaking, reading, and writing English within the context of</w:t>
      </w:r>
      <w:r>
        <w:rPr>
          <w:rFonts w:asciiTheme="minorHAnsi" w:eastAsiaTheme="minorHAnsi" w:hAnsiTheme="minorHAnsi" w:cstheme="minorBidi"/>
          <w:b w:val="0"/>
          <w:color w:val="auto"/>
          <w:sz w:val="22"/>
          <w:szCs w:val="22"/>
          <w:u w:val="none"/>
        </w:rPr>
        <w:t xml:space="preserve"> </w:t>
      </w:r>
      <w:r w:rsidRPr="00A62BD5">
        <w:rPr>
          <w:rFonts w:asciiTheme="minorHAnsi" w:eastAsiaTheme="minorHAnsi" w:hAnsiTheme="minorHAnsi" w:cstheme="minorBidi"/>
          <w:b w:val="0"/>
          <w:color w:val="auto"/>
          <w:sz w:val="22"/>
          <w:szCs w:val="22"/>
          <w:u w:val="none"/>
        </w:rPr>
        <w:t>history and government in preparation for the United States Citizenship Examination.</w:t>
      </w:r>
    </w:p>
    <w:p w14:paraId="71A292A0" w14:textId="674C3996" w:rsidR="004D794E" w:rsidRPr="00B81E08" w:rsidRDefault="004D794E" w:rsidP="003A3419">
      <w:pPr>
        <w:pStyle w:val="Heading2"/>
        <w:rPr>
          <w:sz w:val="28"/>
          <w:szCs w:val="28"/>
          <w:u w:val="none"/>
        </w:rPr>
      </w:pPr>
      <w:r w:rsidRPr="00B81E08">
        <w:rPr>
          <w:sz w:val="28"/>
          <w:szCs w:val="28"/>
          <w:u w:val="none"/>
        </w:rPr>
        <w:t xml:space="preserve">STUDENT LEARNING OUTCOMES </w:t>
      </w:r>
    </w:p>
    <w:p w14:paraId="04DFF8F1" w14:textId="77777777" w:rsidR="004D794E" w:rsidRDefault="004D794E" w:rsidP="004D794E">
      <w:pPr>
        <w:rPr>
          <w:i/>
          <w:color w:val="000000" w:themeColor="text1"/>
        </w:rPr>
      </w:pPr>
      <w:r w:rsidRPr="000F558E">
        <w:rPr>
          <w:i/>
          <w:color w:val="000000" w:themeColor="text1"/>
        </w:rPr>
        <w:t>Upon completion of the course, the student will be able to:</w:t>
      </w:r>
    </w:p>
    <w:p w14:paraId="6E991065" w14:textId="74A82E68" w:rsidR="004324AF" w:rsidRDefault="004324AF" w:rsidP="000F558E">
      <w:pPr>
        <w:pStyle w:val="ListParagraph"/>
        <w:numPr>
          <w:ilvl w:val="0"/>
          <w:numId w:val="11"/>
        </w:numPr>
        <w:rPr>
          <w:color w:val="000000" w:themeColor="text1"/>
        </w:rPr>
      </w:pPr>
      <w:r w:rsidRPr="004324AF">
        <w:rPr>
          <w:color w:val="000000" w:themeColor="text1"/>
        </w:rPr>
        <w:t>Demonstrate sufficient oral English language skills to pass the U.S. Citizenship and Immigration Services citizenship interview.</w:t>
      </w:r>
    </w:p>
    <w:p w14:paraId="43E634A0" w14:textId="0455F2F9" w:rsidR="004324AF" w:rsidRDefault="001F5E9A" w:rsidP="000F558E">
      <w:pPr>
        <w:pStyle w:val="ListParagraph"/>
        <w:numPr>
          <w:ilvl w:val="0"/>
          <w:numId w:val="11"/>
        </w:numPr>
        <w:rPr>
          <w:color w:val="000000" w:themeColor="text1"/>
        </w:rPr>
      </w:pPr>
      <w:r w:rsidRPr="001F5E9A">
        <w:rPr>
          <w:color w:val="000000" w:themeColor="text1"/>
        </w:rPr>
        <w:t>Demonstrate sufficient knowledge of U.S. history and civics to pass the U.S. Citizenship and Immigration Services citizenship interview.</w:t>
      </w:r>
    </w:p>
    <w:p w14:paraId="6C21BC4F" w14:textId="281CBD62" w:rsidR="004D794E" w:rsidRDefault="004D794E" w:rsidP="00B81E08">
      <w:pPr>
        <w:pStyle w:val="Heading2"/>
        <w:rPr>
          <w:sz w:val="28"/>
          <w:szCs w:val="28"/>
          <w:u w:val="none"/>
        </w:rPr>
      </w:pPr>
      <w:r w:rsidRPr="00B81E08">
        <w:rPr>
          <w:sz w:val="28"/>
          <w:szCs w:val="28"/>
          <w:highlight w:val="yellow"/>
          <w:u w:val="none"/>
        </w:rPr>
        <w:t>COURSE TEXT/MATERIALS</w:t>
      </w:r>
    </w:p>
    <w:p w14:paraId="2414A986" w14:textId="77777777" w:rsidR="00B81E08" w:rsidRPr="00B81E08" w:rsidRDefault="00B81E08" w:rsidP="00B81E08"/>
    <w:p w14:paraId="65421377" w14:textId="77777777" w:rsidR="004D794E" w:rsidRDefault="004D794E" w:rsidP="000F558E">
      <w:pPr>
        <w:pStyle w:val="Heading2"/>
        <w:rPr>
          <w:sz w:val="28"/>
          <w:szCs w:val="28"/>
          <w:highlight w:val="yellow"/>
          <w:u w:val="none"/>
        </w:rPr>
      </w:pPr>
      <w:r w:rsidRPr="00B81E08">
        <w:rPr>
          <w:sz w:val="28"/>
          <w:szCs w:val="28"/>
          <w:highlight w:val="yellow"/>
          <w:u w:val="none"/>
        </w:rPr>
        <w:t>TESTS &amp; HOMEWORK ASSIGNMENTS</w:t>
      </w:r>
    </w:p>
    <w:p w14:paraId="03973BF1" w14:textId="77777777" w:rsidR="00B81E08" w:rsidRPr="00B81E08" w:rsidRDefault="00B81E08" w:rsidP="00B81E08">
      <w:pPr>
        <w:rPr>
          <w:highlight w:val="yellow"/>
        </w:rPr>
      </w:pPr>
    </w:p>
    <w:p w14:paraId="32F1A44F" w14:textId="45D6192F" w:rsidR="004D794E" w:rsidRPr="00B81E08" w:rsidRDefault="00F258C5" w:rsidP="000F558E">
      <w:pPr>
        <w:pStyle w:val="Heading2"/>
        <w:rPr>
          <w:b w:val="0"/>
          <w:sz w:val="28"/>
          <w:szCs w:val="28"/>
          <w:highlight w:val="yellow"/>
          <w:u w:val="none"/>
        </w:rPr>
      </w:pPr>
      <w:r>
        <w:rPr>
          <w:sz w:val="28"/>
          <w:szCs w:val="28"/>
          <w:highlight w:val="yellow"/>
          <w:u w:val="none"/>
        </w:rPr>
        <w:t>STUDENT PARTICIPATION</w:t>
      </w:r>
    </w:p>
    <w:p w14:paraId="16206C0D" w14:textId="77777777" w:rsidR="00883A33" w:rsidRDefault="00883A33" w:rsidP="00A4752D">
      <w:pPr>
        <w:pStyle w:val="ListParagraph"/>
        <w:numPr>
          <w:ilvl w:val="0"/>
          <w:numId w:val="6"/>
        </w:numPr>
        <w:rPr>
          <w:color w:val="000000" w:themeColor="text1"/>
          <w:highlight w:val="yellow"/>
        </w:rPr>
      </w:pPr>
      <w:r>
        <w:rPr>
          <w:color w:val="000000" w:themeColor="text1"/>
          <w:highlight w:val="yellow"/>
        </w:rPr>
        <w:t>Absences:</w:t>
      </w:r>
    </w:p>
    <w:p w14:paraId="687B6677" w14:textId="22402DC4" w:rsidR="00B81E08" w:rsidRPr="00202C54" w:rsidRDefault="00A4752D" w:rsidP="00202C54">
      <w:pPr>
        <w:pStyle w:val="ListParagraph"/>
        <w:numPr>
          <w:ilvl w:val="0"/>
          <w:numId w:val="6"/>
        </w:numPr>
        <w:spacing w:before="240"/>
        <w:rPr>
          <w:color w:val="000000" w:themeColor="text1"/>
          <w:highlight w:val="yellow"/>
        </w:rPr>
      </w:pPr>
      <w:r w:rsidRPr="000F558E">
        <w:rPr>
          <w:color w:val="000000" w:themeColor="text1"/>
          <w:highlight w:val="yellow"/>
        </w:rPr>
        <w:t>Drop policy:</w:t>
      </w:r>
    </w:p>
    <w:p w14:paraId="0D9CC08E" w14:textId="0F105F9B" w:rsidR="004D794E" w:rsidRPr="00B81E08" w:rsidRDefault="00B81E08" w:rsidP="000F558E">
      <w:pPr>
        <w:pStyle w:val="Heading2"/>
        <w:rPr>
          <w:b w:val="0"/>
          <w:sz w:val="28"/>
          <w:szCs w:val="28"/>
          <w:highlight w:val="yellow"/>
          <w:u w:val="none"/>
        </w:rPr>
      </w:pPr>
      <w:r w:rsidRPr="00B81E08">
        <w:rPr>
          <w:sz w:val="28"/>
          <w:szCs w:val="28"/>
          <w:highlight w:val="yellow"/>
          <w:u w:val="none"/>
        </w:rPr>
        <w:t>IMPORTANT DATES</w:t>
      </w:r>
    </w:p>
    <w:p w14:paraId="5193C95F"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First day of class:</w:t>
      </w:r>
    </w:p>
    <w:p w14:paraId="2DA12DC9"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Last day of class:</w:t>
      </w:r>
    </w:p>
    <w:p w14:paraId="1B663D8E"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Holidays/days off:</w:t>
      </w:r>
    </w:p>
    <w:p w14:paraId="305AB262" w14:textId="77777777" w:rsidR="00202C54" w:rsidRPr="00B81E08" w:rsidRDefault="00202C54" w:rsidP="00202C54">
      <w:pPr>
        <w:pStyle w:val="Heading2"/>
        <w:spacing w:after="240"/>
        <w:rPr>
          <w:b w:val="0"/>
          <w:sz w:val="28"/>
          <w:szCs w:val="28"/>
          <w:u w:val="none"/>
        </w:rPr>
      </w:pPr>
      <w:r w:rsidRPr="00B81E08">
        <w:rPr>
          <w:sz w:val="28"/>
          <w:szCs w:val="28"/>
          <w:u w:val="none"/>
        </w:rPr>
        <w:lastRenderedPageBreak/>
        <w:t>GRADING CRITERIA</w:t>
      </w:r>
    </w:p>
    <w:p w14:paraId="227A3025"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 xml:space="preserve">(P) PASS: The student has demonstrated proficiency in the learning outcomes of the course as evidenced by an average score of 70% or higher using various methods of evaluation/multiple measures. </w:t>
      </w:r>
    </w:p>
    <w:p w14:paraId="4495CD6A"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 xml:space="preserve">(SP) SATISFACTORY PROGRESS: The student has demonstrated proficiency in some of the learning outcomes of the course as evidenced by an average score of 60-69% using various methods of evaluation/multiple measures. </w:t>
      </w:r>
    </w:p>
    <w:p w14:paraId="41F62A68"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(NP) NO PASS: The student has not demonstrated proficiency in the learning outcomes of the course as evidenced by an average score of 0-59% using various methods of evaluation/multiple measures.</w:t>
      </w:r>
    </w:p>
    <w:p w14:paraId="1D1B4581" w14:textId="77777777" w:rsidR="00B04698" w:rsidRDefault="00B04698" w:rsidP="00883A33">
      <w:pPr>
        <w:pStyle w:val="Heading2"/>
        <w:rPr>
          <w:rFonts w:asciiTheme="minorHAnsi" w:eastAsiaTheme="minorHAnsi" w:hAnsiTheme="minorHAnsi" w:cstheme="minorBidi"/>
          <w:b w:val="0"/>
          <w:iCs/>
          <w:sz w:val="22"/>
          <w:szCs w:val="22"/>
          <w:u w:val="none"/>
        </w:rPr>
      </w:pPr>
      <w:r w:rsidRPr="00B04698">
        <w:rPr>
          <w:rFonts w:asciiTheme="minorHAnsi" w:eastAsiaTheme="minorHAnsi" w:hAnsiTheme="minorHAnsi" w:cstheme="minorBidi"/>
          <w:b w:val="0"/>
          <w:iCs/>
          <w:sz w:val="22"/>
          <w:szCs w:val="22"/>
          <w:u w:val="none"/>
        </w:rPr>
        <w:t>NOTE: Because this is a noncredit course, students may repeat the class as many times as they find beneficial.</w:t>
      </w:r>
    </w:p>
    <w:p w14:paraId="2E834D90" w14:textId="77777777" w:rsidR="00B04698" w:rsidRDefault="00B04698" w:rsidP="00883A33">
      <w:pPr>
        <w:pStyle w:val="Heading2"/>
        <w:rPr>
          <w:rFonts w:asciiTheme="minorHAnsi" w:eastAsiaTheme="minorHAnsi" w:hAnsiTheme="minorHAnsi" w:cstheme="minorBidi"/>
          <w:b w:val="0"/>
          <w:iCs/>
          <w:sz w:val="22"/>
          <w:szCs w:val="22"/>
          <w:u w:val="none"/>
        </w:rPr>
      </w:pPr>
    </w:p>
    <w:p w14:paraId="533FF8BB" w14:textId="3A461AEA" w:rsidR="00202C54" w:rsidRDefault="00202C54" w:rsidP="00883A33">
      <w:pPr>
        <w:pStyle w:val="Heading2"/>
        <w:rPr>
          <w:sz w:val="28"/>
          <w:szCs w:val="28"/>
          <w:u w:val="none"/>
        </w:rPr>
      </w:pPr>
      <w:r>
        <w:rPr>
          <w:sz w:val="28"/>
          <w:szCs w:val="28"/>
          <w:u w:val="none"/>
        </w:rPr>
        <w:t>STUDENT SUPPORT RESOURCES</w:t>
      </w:r>
    </w:p>
    <w:p w14:paraId="6F08AA4F" w14:textId="21A04B81" w:rsidR="002D4D2A" w:rsidRPr="00202C54" w:rsidRDefault="00202C54" w:rsidP="00202C54">
      <w:pPr>
        <w:pStyle w:val="Heading3"/>
        <w:rPr>
          <w:rFonts w:cstheme="majorHAnsi"/>
          <w:b/>
          <w:bCs/>
          <w:sz w:val="26"/>
          <w:szCs w:val="26"/>
        </w:rPr>
      </w:pPr>
      <w:r w:rsidRPr="00202C54">
        <w:rPr>
          <w:rFonts w:cstheme="majorHAnsi"/>
          <w:b/>
          <w:bCs/>
          <w:sz w:val="26"/>
          <w:szCs w:val="26"/>
        </w:rPr>
        <w:t xml:space="preserve">Disabled Students Programs and Services (DSPS) </w:t>
      </w:r>
    </w:p>
    <w:p w14:paraId="7E7DD8BB" w14:textId="25BFD727" w:rsidR="00883A33" w:rsidRPr="00883A33" w:rsidRDefault="00883A33" w:rsidP="00883A33">
      <w:pPr>
        <w:rPr>
          <w:i/>
          <w:iCs/>
        </w:rPr>
      </w:pPr>
      <w:r w:rsidRPr="00883A33">
        <w:rPr>
          <w:i/>
          <w:iCs/>
          <w:highlight w:val="yellow"/>
        </w:rPr>
        <w:t>(A DSPS statement is required on your syllabus. Suggested wording below.)</w:t>
      </w:r>
    </w:p>
    <w:p w14:paraId="3A7A7A08" w14:textId="14DBCB13" w:rsidR="002D4D2A" w:rsidRPr="00B81E08" w:rsidRDefault="00DF7869" w:rsidP="002D4D2A">
      <w:pPr>
        <w:rPr>
          <w:iCs/>
          <w:color w:val="000000" w:themeColor="text1"/>
        </w:rPr>
      </w:pPr>
      <w:r w:rsidRPr="00B81E08">
        <w:rPr>
          <w:iCs/>
          <w:color w:val="000000" w:themeColor="text1"/>
        </w:rPr>
        <w:t xml:space="preserve">Disability Accommodations: </w:t>
      </w:r>
      <w:hyperlink r:id="rId10" w:history="1">
        <w:r w:rsidRPr="00883A33">
          <w:rPr>
            <w:rStyle w:val="Hyperlink"/>
            <w:iCs/>
          </w:rPr>
          <w:t>DSPS</w:t>
        </w:r>
      </w:hyperlink>
      <w:r w:rsidRPr="00B81E08">
        <w:rPr>
          <w:iCs/>
          <w:color w:val="000000" w:themeColor="text1"/>
        </w:rPr>
        <w:t xml:space="preserve"> is the primary provider of instructional support services and academic accommodations to students with verifiable disabilities attending SCC. Students are responsible for requesting DSPS </w:t>
      </w:r>
      <w:proofErr w:type="gramStart"/>
      <w:r w:rsidRPr="00B81E08">
        <w:rPr>
          <w:iCs/>
          <w:color w:val="000000" w:themeColor="text1"/>
        </w:rPr>
        <w:t>accommodations</w:t>
      </w:r>
      <w:proofErr w:type="gramEnd"/>
      <w:r w:rsidRPr="00B81E08">
        <w:rPr>
          <w:iCs/>
          <w:color w:val="000000" w:themeColor="text1"/>
        </w:rPr>
        <w:t xml:space="preserve"> as early in the semester as possible or at least two weeks before the </w:t>
      </w:r>
      <w:proofErr w:type="gramStart"/>
      <w:r w:rsidRPr="00B81E08">
        <w:rPr>
          <w:iCs/>
          <w:color w:val="000000" w:themeColor="text1"/>
        </w:rPr>
        <w:t>accommodations are</w:t>
      </w:r>
      <w:proofErr w:type="gramEnd"/>
      <w:r w:rsidRPr="00B81E08">
        <w:rPr>
          <w:iCs/>
          <w:color w:val="000000" w:themeColor="text1"/>
        </w:rPr>
        <w:t xml:space="preserve"> needed. To have </w:t>
      </w:r>
      <w:proofErr w:type="gramStart"/>
      <w:r w:rsidRPr="00B81E08">
        <w:rPr>
          <w:iCs/>
          <w:color w:val="000000" w:themeColor="text1"/>
        </w:rPr>
        <w:t>accommodations</w:t>
      </w:r>
      <w:proofErr w:type="gramEnd"/>
      <w:r w:rsidRPr="00B81E08">
        <w:rPr>
          <w:iCs/>
          <w:color w:val="000000" w:themeColor="text1"/>
        </w:rPr>
        <w:t xml:space="preserve"> authorized through DSPS, students must provide DSPS with disability verification and meet with a DSPS certificated professional for an evaluation of needs. Students can schedule an appointment by coming to the DSPS office in E-105, by phoning (714) 628-4860, or by emailing dsps@sccollege.edu</w:t>
      </w:r>
      <w:r w:rsidR="00883A33">
        <w:rPr>
          <w:iCs/>
          <w:color w:val="000000" w:themeColor="text1"/>
        </w:rPr>
        <w:t>.</w:t>
      </w:r>
      <w:r w:rsidRPr="00B81E08">
        <w:rPr>
          <w:iCs/>
          <w:color w:val="000000" w:themeColor="text1"/>
        </w:rPr>
        <w:t xml:space="preserve"> </w:t>
      </w:r>
      <w:r w:rsidR="00883A33">
        <w:rPr>
          <w:iCs/>
          <w:color w:val="000000" w:themeColor="text1"/>
        </w:rPr>
        <w:t>DSPS</w:t>
      </w:r>
      <w:r w:rsidR="002D4D2A" w:rsidRPr="00B81E08">
        <w:rPr>
          <w:iCs/>
          <w:color w:val="000000" w:themeColor="text1"/>
        </w:rPr>
        <w:t xml:space="preserve"> is committed to helping students with disabilities achieve their educational goals.</w:t>
      </w:r>
      <w:r w:rsidRPr="00B81E08">
        <w:rPr>
          <w:iCs/>
          <w:color w:val="000000" w:themeColor="text1"/>
        </w:rPr>
        <w:t xml:space="preserve"> Available </w:t>
      </w:r>
      <w:r w:rsidR="002D4D2A" w:rsidRPr="00B81E08">
        <w:rPr>
          <w:iCs/>
          <w:color w:val="000000" w:themeColor="text1"/>
        </w:rPr>
        <w:t xml:space="preserve">DSPS services include, but are not </w:t>
      </w:r>
      <w:proofErr w:type="gramStart"/>
      <w:r w:rsidR="002D4D2A" w:rsidRPr="00B81E08">
        <w:rPr>
          <w:iCs/>
          <w:color w:val="000000" w:themeColor="text1"/>
        </w:rPr>
        <w:t>limited,</w:t>
      </w:r>
      <w:proofErr w:type="gramEnd"/>
      <w:r w:rsidR="002D4D2A" w:rsidRPr="00B81E08">
        <w:rPr>
          <w:iCs/>
          <w:color w:val="000000" w:themeColor="text1"/>
        </w:rPr>
        <w:t xml:space="preserve"> to the following: Priority registration/registration assistance, academic, career and disability counseling, learning disabilities assessment, test-taking accommodations, specialized instructional support, assistive technology, alternate media materials, note-taking assistance, equipment loan, sign language interpreters/real-time captioning, and liaison with faculty, staff, and community agencies.</w:t>
      </w:r>
    </w:p>
    <w:p w14:paraId="07A85CF3" w14:textId="649D78FD" w:rsidR="002D4D2A" w:rsidRPr="00202C54" w:rsidRDefault="00202C54" w:rsidP="00202C54">
      <w:pPr>
        <w:pStyle w:val="Heading2"/>
        <w:rPr>
          <w:b w:val="0"/>
          <w:u w:val="none"/>
        </w:rPr>
      </w:pPr>
      <w:r w:rsidRPr="00202C54">
        <w:rPr>
          <w:u w:val="none"/>
        </w:rPr>
        <w:t>Counseling</w:t>
      </w:r>
      <w:r w:rsidR="002C34F0">
        <w:rPr>
          <w:u w:val="none"/>
        </w:rPr>
        <w:t xml:space="preserve"> Services</w:t>
      </w:r>
    </w:p>
    <w:p w14:paraId="61029A29" w14:textId="3B47B71F" w:rsidR="00DF7869" w:rsidRDefault="00883A33" w:rsidP="00883A33">
      <w:pPr>
        <w:rPr>
          <w:i/>
          <w:color w:val="000000" w:themeColor="text1"/>
        </w:rPr>
      </w:pPr>
      <w:r>
        <w:rPr>
          <w:iCs/>
          <w:color w:val="000000" w:themeColor="text1"/>
        </w:rPr>
        <w:t>The</w:t>
      </w:r>
      <w:r w:rsidR="00DF7869" w:rsidRPr="00B81E08">
        <w:rPr>
          <w:iCs/>
          <w:color w:val="000000" w:themeColor="text1"/>
        </w:rPr>
        <w:t xml:space="preserve"> </w:t>
      </w:r>
      <w:hyperlink r:id="rId11" w:history="1">
        <w:r w:rsidR="00DF7869" w:rsidRPr="00883A33">
          <w:rPr>
            <w:rStyle w:val="Hyperlink"/>
            <w:iCs/>
          </w:rPr>
          <w:t>SCC Noncredit Counseling Department</w:t>
        </w:r>
      </w:hyperlink>
      <w:r w:rsidR="00DF7869" w:rsidRPr="00B81E08">
        <w:rPr>
          <w:iCs/>
          <w:color w:val="000000" w:themeColor="text1"/>
        </w:rPr>
        <w:t xml:space="preserve"> is committed to providing </w:t>
      </w:r>
      <w:r>
        <w:rPr>
          <w:iCs/>
          <w:color w:val="000000" w:themeColor="text1"/>
        </w:rPr>
        <w:t>students</w:t>
      </w:r>
      <w:r w:rsidR="00DF7869" w:rsidRPr="00B81E08">
        <w:rPr>
          <w:iCs/>
          <w:color w:val="000000" w:themeColor="text1"/>
        </w:rPr>
        <w:t xml:space="preserve"> with the assistance and advice that you need to successfully complete your academic, career, and personal goals.</w:t>
      </w:r>
      <w:r>
        <w:rPr>
          <w:iCs/>
          <w:color w:val="000000" w:themeColor="text1"/>
        </w:rPr>
        <w:t xml:space="preserve"> </w:t>
      </w:r>
      <w:r w:rsidRPr="00883A33">
        <w:rPr>
          <w:iCs/>
          <w:color w:val="000000" w:themeColor="text1"/>
        </w:rPr>
        <w:t xml:space="preserve">Students may seek counseling for many reasons, </w:t>
      </w:r>
      <w:proofErr w:type="gramStart"/>
      <w:r w:rsidRPr="00883A33">
        <w:rPr>
          <w:iCs/>
          <w:color w:val="000000" w:themeColor="text1"/>
        </w:rPr>
        <w:t>including:</w:t>
      </w:r>
      <w:proofErr w:type="gramEnd"/>
      <w:r w:rsidRPr="00883A33">
        <w:rPr>
          <w:iCs/>
          <w:color w:val="000000" w:themeColor="text1"/>
        </w:rPr>
        <w:t xml:space="preserve"> planning of educational objective</w:t>
      </w:r>
      <w:r>
        <w:rPr>
          <w:iCs/>
          <w:color w:val="000000" w:themeColor="text1"/>
        </w:rPr>
        <w:t xml:space="preserve">; </w:t>
      </w:r>
      <w:r w:rsidRPr="00883A33">
        <w:rPr>
          <w:iCs/>
          <w:color w:val="000000" w:themeColor="text1"/>
        </w:rPr>
        <w:t>obtaining information about employment and job skills</w:t>
      </w:r>
      <w:r>
        <w:rPr>
          <w:iCs/>
          <w:color w:val="000000" w:themeColor="text1"/>
        </w:rPr>
        <w:t xml:space="preserve">; </w:t>
      </w:r>
      <w:r w:rsidRPr="00883A33">
        <w:rPr>
          <w:iCs/>
          <w:color w:val="000000" w:themeColor="text1"/>
        </w:rPr>
        <w:t>resolving personal and family problems</w:t>
      </w:r>
      <w:r>
        <w:rPr>
          <w:iCs/>
          <w:color w:val="000000" w:themeColor="text1"/>
        </w:rPr>
        <w:t xml:space="preserve">; </w:t>
      </w:r>
      <w:r w:rsidRPr="00883A33">
        <w:rPr>
          <w:iCs/>
          <w:color w:val="000000" w:themeColor="text1"/>
        </w:rPr>
        <w:t>examining aptitudes, interests, and achievement</w:t>
      </w:r>
      <w:r>
        <w:rPr>
          <w:iCs/>
          <w:color w:val="000000" w:themeColor="text1"/>
        </w:rPr>
        <w:t xml:space="preserve">; </w:t>
      </w:r>
      <w:r w:rsidRPr="00883A33">
        <w:rPr>
          <w:iCs/>
          <w:color w:val="000000" w:themeColor="text1"/>
        </w:rPr>
        <w:t>finding​ new careers and vocational directions</w:t>
      </w:r>
      <w:r>
        <w:rPr>
          <w:iCs/>
          <w:color w:val="000000" w:themeColor="text1"/>
        </w:rPr>
        <w:t>;</w:t>
      </w:r>
      <w:r w:rsidRPr="00883A33">
        <w:rPr>
          <w:iCs/>
          <w:color w:val="000000" w:themeColor="text1"/>
        </w:rPr>
        <w:t xml:space="preserve"> ​learning to adjust in a new country​</w:t>
      </w:r>
      <w:r>
        <w:rPr>
          <w:iCs/>
          <w:color w:val="000000" w:themeColor="text1"/>
        </w:rPr>
        <w:t>.</w:t>
      </w:r>
      <w:r w:rsidRPr="00883A33">
        <w:rPr>
          <w:iCs/>
          <w:color w:val="000000" w:themeColor="text1"/>
        </w:rPr>
        <w:t>​​​​</w:t>
      </w:r>
      <w:r w:rsidR="00DF7869" w:rsidRPr="00B81E08">
        <w:rPr>
          <w:iCs/>
          <w:color w:val="000000" w:themeColor="text1"/>
        </w:rPr>
        <w:t xml:space="preserve"> For more information, call 714-628-5929 or </w:t>
      </w:r>
      <w:r w:rsidR="00DF7869" w:rsidRPr="002C34F0">
        <w:rPr>
          <w:iCs/>
          <w:color w:val="000000" w:themeColor="text1"/>
        </w:rPr>
        <w:t>714-628-5999.</w:t>
      </w:r>
    </w:p>
    <w:p w14:paraId="53D68BDB" w14:textId="5E2E8C05" w:rsidR="002C34F0" w:rsidRPr="002C34F0" w:rsidRDefault="002C34F0" w:rsidP="002C34F0">
      <w:pPr>
        <w:pStyle w:val="Heading3"/>
        <w:rPr>
          <w:b/>
          <w:bCs/>
          <w:color w:val="000000" w:themeColor="text1"/>
          <w:sz w:val="26"/>
          <w:szCs w:val="26"/>
        </w:rPr>
      </w:pPr>
      <w:r w:rsidRPr="002C34F0">
        <w:rPr>
          <w:b/>
          <w:bCs/>
          <w:color w:val="000000" w:themeColor="text1"/>
          <w:sz w:val="26"/>
          <w:szCs w:val="26"/>
        </w:rPr>
        <w:t>Student Welcome Center</w:t>
      </w:r>
    </w:p>
    <w:p w14:paraId="39A00997" w14:textId="62450031" w:rsidR="002C34F0" w:rsidRPr="002C34F0" w:rsidRDefault="002C34F0" w:rsidP="002C34F0">
      <w:r>
        <w:t xml:space="preserve">The Student Welcome Center provides Continuing Education students with assistance related to technology, Canvas support, bus pass program, college student ID and email, laptop loaner program, food pantry, and registration support. Location: 1937 W. Chapman Ave., Room 203 (2nd Floor) Orange, </w:t>
      </w:r>
      <w:r>
        <w:lastRenderedPageBreak/>
        <w:t xml:space="preserve">CA 92868​. Office Hours: Monday - Thursday: 8:30 AM - 7:00 PM. (714) 628-5994​​. Or visit our website: </w:t>
      </w:r>
      <w:hyperlink r:id="rId12" w:history="1">
        <w:r w:rsidRPr="002C34F0">
          <w:rPr>
            <w:rStyle w:val="Hyperlink"/>
          </w:rPr>
          <w:t>Welcome Center</w:t>
        </w:r>
      </w:hyperlink>
    </w:p>
    <w:p w14:paraId="796B816B" w14:textId="77777777" w:rsidR="00202C54" w:rsidRPr="00B81E08" w:rsidRDefault="00202C54" w:rsidP="00202C54">
      <w:pPr>
        <w:pStyle w:val="Heading2"/>
        <w:rPr>
          <w:b w:val="0"/>
          <w:sz w:val="28"/>
          <w:szCs w:val="28"/>
          <w:u w:val="none"/>
        </w:rPr>
      </w:pPr>
      <w:r w:rsidRPr="00B81E08">
        <w:rPr>
          <w:sz w:val="28"/>
          <w:szCs w:val="28"/>
          <w:u w:val="none"/>
        </w:rPr>
        <w:t>ACADEMIC HONESTY POLICY</w:t>
      </w:r>
    </w:p>
    <w:p w14:paraId="2C50EFAA" w14:textId="77777777" w:rsidR="00202C54" w:rsidRPr="00883A33" w:rsidRDefault="00202C54" w:rsidP="00202C54">
      <w:pPr>
        <w:rPr>
          <w:i/>
          <w:iCs/>
        </w:rPr>
      </w:pPr>
      <w:r w:rsidRPr="00883A33">
        <w:rPr>
          <w:i/>
          <w:iCs/>
          <w:highlight w:val="yellow"/>
        </w:rPr>
        <w:t>(A</w:t>
      </w:r>
      <w:r>
        <w:rPr>
          <w:i/>
          <w:iCs/>
          <w:highlight w:val="yellow"/>
        </w:rPr>
        <w:t>n Academic Honesty/Plagiarism</w:t>
      </w:r>
      <w:r w:rsidRPr="00883A33">
        <w:rPr>
          <w:i/>
          <w:iCs/>
          <w:highlight w:val="yellow"/>
        </w:rPr>
        <w:t xml:space="preserve"> statement is required on your syllabus. Suggested wording below.)</w:t>
      </w:r>
    </w:p>
    <w:p w14:paraId="38072819" w14:textId="77777777" w:rsidR="00202C54" w:rsidRDefault="00202C54" w:rsidP="00202C54">
      <w:pPr>
        <w:rPr>
          <w:iCs/>
          <w:color w:val="000000" w:themeColor="text1"/>
        </w:rPr>
      </w:pPr>
      <w:r w:rsidRPr="00B81E08">
        <w:rPr>
          <w:iCs/>
          <w:color w:val="000000" w:themeColor="text1"/>
        </w:rPr>
        <w:t xml:space="preserve">You are expected to be honest </w:t>
      </w:r>
      <w:proofErr w:type="gramStart"/>
      <w:r w:rsidRPr="00B81E08">
        <w:rPr>
          <w:iCs/>
          <w:color w:val="000000" w:themeColor="text1"/>
        </w:rPr>
        <w:t>in</w:t>
      </w:r>
      <w:proofErr w:type="gramEnd"/>
      <w:r w:rsidRPr="00B81E08">
        <w:rPr>
          <w:iCs/>
          <w:color w:val="000000" w:themeColor="text1"/>
        </w:rPr>
        <w:t xml:space="preserve"> this course. That means that any assignments or quizzes that you turn in should be original, not copied from others, and that the work is done by the student receiving the grade. This does not mean that you can't work with others on homework. In fact, I encourage you to talk about homework problems with your classmates and to practice your English with others. I want you to be successful in my class, and I understand that plagiarism can sometimes be confusing for ESL students. However, I also want you to be aware that plagiarism has serious consequences in the United States.  Please contact me if you have questions about plagiarism.  </w:t>
      </w:r>
    </w:p>
    <w:p w14:paraId="059A0AAC" w14:textId="77777777" w:rsidR="00202C54" w:rsidRPr="00F64613" w:rsidRDefault="00202C54" w:rsidP="00202C54">
      <w:pPr>
        <w:pStyle w:val="Heading2"/>
        <w:rPr>
          <w:sz w:val="28"/>
          <w:szCs w:val="28"/>
          <w:u w:val="none"/>
        </w:rPr>
      </w:pPr>
      <w:r w:rsidRPr="00F64613">
        <w:rPr>
          <w:sz w:val="28"/>
          <w:szCs w:val="28"/>
          <w:u w:val="none"/>
        </w:rPr>
        <w:t>ACADEMIC INTEGRITY AND ARTIFICIAL INGELLIGENCE (AI)</w:t>
      </w:r>
    </w:p>
    <w:p w14:paraId="2E0B0FD7" w14:textId="4289C8A5" w:rsidR="00202C54" w:rsidRPr="00202C54" w:rsidRDefault="00202C54" w:rsidP="004D794E">
      <w:pPr>
        <w:rPr>
          <w:i/>
          <w:color w:val="000000" w:themeColor="text1"/>
        </w:rPr>
      </w:pPr>
      <w:r w:rsidRPr="00F64613">
        <w:rPr>
          <w:i/>
          <w:color w:val="000000" w:themeColor="text1"/>
          <w:highlight w:val="yellow"/>
        </w:rPr>
        <w:t xml:space="preserve">(Should you choose to include a statement on AI use in your class, please visit the </w:t>
      </w:r>
      <w:hyperlink r:id="rId13" w:history="1">
        <w:r w:rsidRPr="00F64613">
          <w:rPr>
            <w:rStyle w:val="Hyperlink"/>
            <w:i/>
            <w:highlight w:val="yellow"/>
          </w:rPr>
          <w:t>ASCCC’s Academic Integrity Policies in the Age of Artificial Intelligence (AI) Resource Document</w:t>
        </w:r>
      </w:hyperlink>
      <w:r w:rsidRPr="00F64613">
        <w:rPr>
          <w:i/>
          <w:color w:val="000000" w:themeColor="text1"/>
          <w:highlight w:val="yellow"/>
        </w:rPr>
        <w:t xml:space="preserve"> for examples of possible statements</w:t>
      </w:r>
      <w:r>
        <w:rPr>
          <w:i/>
          <w:color w:val="000000" w:themeColor="text1"/>
          <w:highlight w:val="yellow"/>
        </w:rPr>
        <w:t>,</w:t>
      </w:r>
      <w:r w:rsidRPr="00F64613">
        <w:rPr>
          <w:i/>
          <w:color w:val="000000" w:themeColor="text1"/>
          <w:highlight w:val="yellow"/>
        </w:rPr>
        <w:t xml:space="preserve"> depending on your approach.</w:t>
      </w:r>
      <w:r>
        <w:rPr>
          <w:i/>
          <w:color w:val="000000" w:themeColor="text1"/>
          <w:highlight w:val="yellow"/>
        </w:rPr>
        <w:t xml:space="preserve"> See pages 6-8 for examples.</w:t>
      </w:r>
      <w:r w:rsidRPr="00F64613">
        <w:rPr>
          <w:i/>
          <w:color w:val="000000" w:themeColor="text1"/>
          <w:highlight w:val="yellow"/>
        </w:rPr>
        <w:t>)</w:t>
      </w:r>
    </w:p>
    <w:p w14:paraId="37622556" w14:textId="13098F4A" w:rsidR="00B70F23" w:rsidRPr="00B81E08" w:rsidRDefault="00B70F23" w:rsidP="00B70F23">
      <w:pPr>
        <w:pStyle w:val="Heading2"/>
        <w:rPr>
          <w:sz w:val="28"/>
          <w:szCs w:val="28"/>
          <w:u w:val="none"/>
        </w:rPr>
      </w:pPr>
      <w:r w:rsidRPr="00B81E08">
        <w:rPr>
          <w:sz w:val="28"/>
          <w:szCs w:val="28"/>
          <w:u w:val="none"/>
        </w:rPr>
        <w:t>TITLE IX STATEMENT</w:t>
      </w:r>
    </w:p>
    <w:p w14:paraId="4B3F2A8F" w14:textId="57FD8173" w:rsidR="00B70F23" w:rsidRPr="00B70F23" w:rsidRDefault="002D7A72" w:rsidP="00B70F23">
      <w:pPr>
        <w:rPr>
          <w:i/>
          <w:iCs/>
          <w:color w:val="000000" w:themeColor="text1"/>
        </w:rPr>
      </w:pPr>
      <w:r>
        <w:rPr>
          <w:i/>
          <w:iCs/>
          <w:color w:val="000000" w:themeColor="text1"/>
          <w:highlight w:val="yellow"/>
        </w:rPr>
        <w:t>(</w:t>
      </w:r>
      <w:r w:rsidR="00B70F23" w:rsidRPr="00B70F23">
        <w:rPr>
          <w:i/>
          <w:iCs/>
          <w:color w:val="000000" w:themeColor="text1"/>
          <w:highlight w:val="yellow"/>
        </w:rPr>
        <w:t xml:space="preserve">Should you </w:t>
      </w:r>
      <w:r w:rsidR="00B70F23" w:rsidRPr="00B81E08">
        <w:rPr>
          <w:i/>
          <w:iCs/>
          <w:color w:val="000000" w:themeColor="text1"/>
          <w:highlight w:val="yellow"/>
        </w:rPr>
        <w:t>choose</w:t>
      </w:r>
      <w:r w:rsidR="00B70F23" w:rsidRPr="00B70F23">
        <w:rPr>
          <w:i/>
          <w:iCs/>
          <w:color w:val="000000" w:themeColor="text1"/>
          <w:highlight w:val="yellow"/>
        </w:rPr>
        <w:t xml:space="preserve"> to include a statement about Title IX in your syllab</w:t>
      </w:r>
      <w:r w:rsidR="00883A33">
        <w:rPr>
          <w:i/>
          <w:iCs/>
          <w:color w:val="000000" w:themeColor="text1"/>
          <w:highlight w:val="yellow"/>
        </w:rPr>
        <w:t>us</w:t>
      </w:r>
      <w:r w:rsidR="00B70F23" w:rsidRPr="00B70F23">
        <w:rPr>
          <w:i/>
          <w:iCs/>
          <w:color w:val="000000" w:themeColor="text1"/>
          <w:highlight w:val="yellow"/>
        </w:rPr>
        <w:t>, please use the following statement, updated August 8, 2019</w:t>
      </w:r>
      <w:r w:rsidR="003A3419" w:rsidRPr="00B81E08">
        <w:rPr>
          <w:i/>
          <w:iCs/>
          <w:color w:val="000000" w:themeColor="text1"/>
          <w:highlight w:val="yellow"/>
        </w:rPr>
        <w:t>, and approved by the Academic Senate</w:t>
      </w:r>
      <w:r w:rsidR="003064AC" w:rsidRPr="003064AC">
        <w:rPr>
          <w:i/>
          <w:iCs/>
          <w:color w:val="000000" w:themeColor="text1"/>
          <w:highlight w:val="yellow"/>
        </w:rPr>
        <w:t>.</w:t>
      </w:r>
      <w:r w:rsidRPr="003064AC">
        <w:rPr>
          <w:i/>
          <w:iCs/>
          <w:color w:val="000000" w:themeColor="text1"/>
          <w:highlight w:val="yellow"/>
        </w:rPr>
        <w:t>)</w:t>
      </w:r>
    </w:p>
    <w:p w14:paraId="684810C3" w14:textId="77777777" w:rsidR="00F258C5" w:rsidRDefault="00B70F23" w:rsidP="00F258C5">
      <w:pPr>
        <w:spacing w:after="0"/>
        <w:rPr>
          <w:color w:val="000000" w:themeColor="text1"/>
        </w:rPr>
      </w:pPr>
      <w:r w:rsidRPr="00B70F23">
        <w:rPr>
          <w:color w:val="000000" w:themeColor="text1"/>
        </w:rPr>
        <w:t xml:space="preserve">Santiago Canyon College (SCC) faculty are committed to supporting our students and providing an environment free from sex or gender-based harassment or discrimination as outlined by Title IX of the Education Amendments Act of 1972. Therefore, if a student chooses to confide in a member of SCC’s faculty regarding an issue of sexual misconduct, sexual harassment, stalking, intimate partner violence, or other forms of gender-based discrimination or harassment, that faculty member is obligated to tell the Title IX Coordinator. Faculty members are considered “responsible employees” under Title IX and are required to report all details of an incident (including the identities of both the victim and alleged perpetrator) to the Title IX Coordinator. This disclosure allows the college to take immediate action to protect the victim and take steps to correct and eliminate the misconduct. </w:t>
      </w:r>
    </w:p>
    <w:p w14:paraId="51509361" w14:textId="6D296657" w:rsidR="00B70F23" w:rsidRPr="00B70F23" w:rsidRDefault="00B70F23" w:rsidP="00B70F23">
      <w:pPr>
        <w:rPr>
          <w:color w:val="000000" w:themeColor="text1"/>
        </w:rPr>
      </w:pPr>
      <w:r w:rsidRPr="00B70F23">
        <w:rPr>
          <w:color w:val="000000" w:themeColor="text1"/>
        </w:rPr>
        <w:t xml:space="preserve">If a student does not wish to report an incident to a responsible employee but wishes to speak to someone confidentially, the student can speak to </w:t>
      </w:r>
      <w:r w:rsidR="00B81E08">
        <w:rPr>
          <w:color w:val="000000" w:themeColor="text1"/>
        </w:rPr>
        <w:t xml:space="preserve">a psychologist for free through the </w:t>
      </w:r>
      <w:proofErr w:type="spellStart"/>
      <w:r w:rsidR="00B81E08">
        <w:rPr>
          <w:color w:val="000000" w:themeColor="text1"/>
        </w:rPr>
        <w:t>TimelyCare</w:t>
      </w:r>
      <w:proofErr w:type="spellEnd"/>
      <w:r w:rsidR="00B81E08">
        <w:rPr>
          <w:color w:val="000000" w:themeColor="text1"/>
        </w:rPr>
        <w:t xml:space="preserve"> application: </w:t>
      </w:r>
      <w:hyperlink r:id="rId14" w:tgtFrame="_blank" w:tooltip="https://app.timelycare.com/auth/login" w:history="1">
        <w:proofErr w:type="spellStart"/>
        <w:r w:rsidR="00B81E08" w:rsidRPr="00B81E08">
          <w:rPr>
            <w:rStyle w:val="Hyperlink"/>
          </w:rPr>
          <w:t>TimelyCare</w:t>
        </w:r>
        <w:proofErr w:type="spellEnd"/>
        <w:r w:rsidR="00B81E08" w:rsidRPr="00B81E08">
          <w:rPr>
            <w:rStyle w:val="Hyperlink"/>
          </w:rPr>
          <w:t xml:space="preserve"> 24/7 medical and mental health care</w:t>
        </w:r>
      </w:hyperlink>
    </w:p>
    <w:p w14:paraId="73CA067A" w14:textId="77777777" w:rsidR="00202C54" w:rsidRDefault="00202C54" w:rsidP="00202C54">
      <w:pPr>
        <w:pStyle w:val="Heading2"/>
        <w:rPr>
          <w:sz w:val="28"/>
          <w:szCs w:val="28"/>
          <w:highlight w:val="yellow"/>
          <w:u w:val="none"/>
        </w:rPr>
      </w:pPr>
      <w:r w:rsidRPr="00B81E08">
        <w:rPr>
          <w:sz w:val="28"/>
          <w:szCs w:val="28"/>
          <w:highlight w:val="yellow"/>
          <w:u w:val="none"/>
        </w:rPr>
        <w:t>TENTATIVE SCHEDULE (OPTIONAL)</w:t>
      </w:r>
    </w:p>
    <w:p w14:paraId="0889866B" w14:textId="77777777" w:rsidR="00F258C5" w:rsidRPr="00F258C5" w:rsidRDefault="00F258C5" w:rsidP="00F258C5">
      <w:pPr>
        <w:rPr>
          <w:color w:val="000000" w:themeColor="text1"/>
        </w:rPr>
      </w:pPr>
    </w:p>
    <w:p w14:paraId="715187DC" w14:textId="1C316C64" w:rsidR="00F258C5" w:rsidRPr="00F258C5" w:rsidRDefault="00202C54" w:rsidP="00F258C5">
      <w:pPr>
        <w:pStyle w:val="Heading2"/>
        <w:rPr>
          <w:sz w:val="28"/>
          <w:szCs w:val="28"/>
          <w:u w:val="none"/>
        </w:rPr>
      </w:pPr>
      <w:r>
        <w:rPr>
          <w:sz w:val="28"/>
          <w:szCs w:val="28"/>
          <w:u w:val="none"/>
        </w:rPr>
        <w:t>ESL DEPARTMENT MISSION</w:t>
      </w:r>
    </w:p>
    <w:p w14:paraId="1B887532" w14:textId="4495CFF0" w:rsidR="004D794E" w:rsidRPr="000F558E" w:rsidRDefault="00F258C5" w:rsidP="00F258C5">
      <w:pPr>
        <w:rPr>
          <w:color w:val="000000" w:themeColor="text1"/>
        </w:rPr>
      </w:pPr>
      <w:r w:rsidRPr="00F258C5">
        <w:rPr>
          <w:color w:val="000000" w:themeColor="text1"/>
        </w:rPr>
        <w:t>The mission of the English as a Second Language Department is to offer a variety of ESL classes and programs that enable students to maximize their potential by acquiring the</w:t>
      </w:r>
      <w:r>
        <w:rPr>
          <w:color w:val="000000" w:themeColor="text1"/>
        </w:rPr>
        <w:t xml:space="preserve"> </w:t>
      </w:r>
      <w:r w:rsidRPr="00F258C5">
        <w:rPr>
          <w:color w:val="000000" w:themeColor="text1"/>
        </w:rPr>
        <w:t>necessary English skills to reach their personal, educational, and vocational goals so that they can benefit from, and contribute to, a changing society as productive, active</w:t>
      </w:r>
      <w:r>
        <w:rPr>
          <w:color w:val="000000" w:themeColor="text1"/>
        </w:rPr>
        <w:t xml:space="preserve"> </w:t>
      </w:r>
      <w:r w:rsidRPr="00F258C5">
        <w:rPr>
          <w:color w:val="000000" w:themeColor="text1"/>
        </w:rPr>
        <w:t>members of their communities.</w:t>
      </w:r>
    </w:p>
    <w:sectPr w:rsidR="004D794E" w:rsidRPr="000F558E" w:rsidSect="00B81E08">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F3D18" w14:textId="77777777" w:rsidR="00B76BBE" w:rsidRDefault="00B76BBE" w:rsidP="00B70F23">
      <w:pPr>
        <w:spacing w:after="0" w:line="240" w:lineRule="auto"/>
      </w:pPr>
      <w:r>
        <w:separator/>
      </w:r>
    </w:p>
  </w:endnote>
  <w:endnote w:type="continuationSeparator" w:id="0">
    <w:p w14:paraId="3BD3F20F" w14:textId="77777777" w:rsidR="00B76BBE" w:rsidRDefault="00B76BBE" w:rsidP="00B70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067CC" w14:textId="77777777" w:rsidR="00B76BBE" w:rsidRDefault="00B76BBE" w:rsidP="00B70F23">
      <w:pPr>
        <w:spacing w:after="0" w:line="240" w:lineRule="auto"/>
      </w:pPr>
      <w:r>
        <w:separator/>
      </w:r>
    </w:p>
  </w:footnote>
  <w:footnote w:type="continuationSeparator" w:id="0">
    <w:p w14:paraId="607A2881" w14:textId="77777777" w:rsidR="00B76BBE" w:rsidRDefault="00B76BBE" w:rsidP="00B70F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10" w:type="dxa"/>
      <w:tblInd w:w="-635" w:type="dxa"/>
      <w:tblBorders>
        <w:insideH w:val="none" w:sz="0" w:space="0" w:color="auto"/>
        <w:insideV w:val="none" w:sz="0" w:space="0" w:color="auto"/>
      </w:tblBorders>
      <w:tblLook w:val="04A0" w:firstRow="1" w:lastRow="0" w:firstColumn="1" w:lastColumn="0" w:noHBand="0" w:noVBand="1"/>
    </w:tblPr>
    <w:tblGrid>
      <w:gridCol w:w="10710"/>
    </w:tblGrid>
    <w:tr w:rsidR="00B81E08" w:rsidRPr="005979B5" w14:paraId="28DBD08E" w14:textId="77777777" w:rsidTr="00C11517">
      <w:tc>
        <w:tcPr>
          <w:tcW w:w="10710" w:type="dxa"/>
        </w:tcPr>
        <w:p w14:paraId="11BB2C39" w14:textId="77777777" w:rsidR="00B81E08" w:rsidRDefault="00B81E08" w:rsidP="00B81E08">
          <w:pPr>
            <w:pStyle w:val="PlainText"/>
            <w:spacing w:before="240"/>
            <w:jc w:val="center"/>
            <w:rPr>
              <w:rFonts w:ascii="Times New Roman" w:eastAsia="MS Mincho" w:hAnsi="Times New Roman"/>
              <w:b/>
              <w:bCs/>
              <w:sz w:val="24"/>
              <w:szCs w:val="24"/>
            </w:rPr>
          </w:pPr>
          <w:r>
            <w:rPr>
              <w:rFonts w:ascii="Times New Roman" w:eastAsia="MS Mincho" w:hAnsi="Times New Roman"/>
              <w:b/>
              <w:bCs/>
              <w:noProof/>
              <w:sz w:val="24"/>
              <w:szCs w:val="24"/>
              <w:lang w:val="en-US" w:eastAsia="en-US"/>
            </w:rPr>
            <w:drawing>
              <wp:anchor distT="0" distB="0" distL="114300" distR="114300" simplePos="0" relativeHeight="251663360" behindDoc="1" locked="0" layoutInCell="1" allowOverlap="1" wp14:anchorId="13DC9CF9" wp14:editId="117EB794">
                <wp:simplePos x="0" y="0"/>
                <wp:positionH relativeFrom="column">
                  <wp:posOffset>5412105</wp:posOffset>
                </wp:positionH>
                <wp:positionV relativeFrom="paragraph">
                  <wp:posOffset>77419</wp:posOffset>
                </wp:positionV>
                <wp:extent cx="1314450" cy="662940"/>
                <wp:effectExtent l="0" t="0" r="0" b="3810"/>
                <wp:wrapTight wrapText="bothSides">
                  <wp:wrapPolygon edited="0">
                    <wp:start x="0" y="0"/>
                    <wp:lineTo x="0" y="21103"/>
                    <wp:lineTo x="21287" y="21103"/>
                    <wp:lineTo x="21287" y="0"/>
                    <wp:lineTo x="0" y="0"/>
                  </wp:wrapPolygon>
                </wp:wrapTight>
                <wp:docPr id="990842121" name="Picture 990842121" descr="Santiago Canyon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66294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MS Mincho" w:hAnsi="Times New Roman"/>
              <w:b/>
              <w:bCs/>
              <w:noProof/>
              <w:sz w:val="24"/>
              <w:szCs w:val="24"/>
              <w:lang w:val="en-US" w:eastAsia="en-US"/>
            </w:rPr>
            <w:drawing>
              <wp:anchor distT="0" distB="0" distL="114300" distR="114300" simplePos="0" relativeHeight="251662336" behindDoc="1" locked="0" layoutInCell="1" allowOverlap="1" wp14:anchorId="4555684E" wp14:editId="788F535F">
                <wp:simplePos x="0" y="0"/>
                <wp:positionH relativeFrom="column">
                  <wp:posOffset>-65100</wp:posOffset>
                </wp:positionH>
                <wp:positionV relativeFrom="paragraph">
                  <wp:posOffset>29210</wp:posOffset>
                </wp:positionV>
                <wp:extent cx="1107440" cy="760730"/>
                <wp:effectExtent l="0" t="0" r="0" b="1270"/>
                <wp:wrapTight wrapText="bothSides">
                  <wp:wrapPolygon edited="0">
                    <wp:start x="0" y="0"/>
                    <wp:lineTo x="0" y="21095"/>
                    <wp:lineTo x="21179" y="21095"/>
                    <wp:lineTo x="21179" y="0"/>
                    <wp:lineTo x="0" y="0"/>
                  </wp:wrapPolygon>
                </wp:wrapTight>
                <wp:docPr id="1148891735" name="Picture 1148891735" descr="Rancho Santiago Community College Distri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07440" cy="760730"/>
                        </a:xfrm>
                        <a:prstGeom prst="rect">
                          <a:avLst/>
                        </a:prstGeom>
                        <a:noFill/>
                      </pic:spPr>
                    </pic:pic>
                  </a:graphicData>
                </a:graphic>
                <wp14:sizeRelH relativeFrom="margin">
                  <wp14:pctWidth>0</wp14:pctWidth>
                </wp14:sizeRelH>
                <wp14:sizeRelV relativeFrom="margin">
                  <wp14:pctHeight>0</wp14:pctHeight>
                </wp14:sizeRelV>
              </wp:anchor>
            </w:drawing>
          </w:r>
          <w:r w:rsidRPr="005979B5">
            <w:rPr>
              <w:rFonts w:ascii="Times New Roman" w:eastAsia="MS Mincho" w:hAnsi="Times New Roman"/>
              <w:b/>
              <w:bCs/>
              <w:sz w:val="24"/>
              <w:szCs w:val="24"/>
            </w:rPr>
            <w:t>RANCHO SANTIAGO COMMUNITY COLLEGE DISTRICT</w:t>
          </w:r>
        </w:p>
        <w:p w14:paraId="549C30BE" w14:textId="77777777" w:rsidR="00B81E08" w:rsidRDefault="00B81E08" w:rsidP="00B81E08">
          <w:pPr>
            <w:pStyle w:val="PlainText"/>
            <w:jc w:val="center"/>
            <w:rPr>
              <w:rFonts w:ascii="Times New Roman" w:eastAsia="MS Mincho" w:hAnsi="Times New Roman"/>
              <w:b/>
              <w:bCs/>
              <w:sz w:val="24"/>
              <w:szCs w:val="24"/>
              <w:lang w:val="en-US"/>
            </w:rPr>
          </w:pPr>
          <w:r>
            <w:rPr>
              <w:rFonts w:ascii="Times New Roman" w:eastAsia="MS Mincho" w:hAnsi="Times New Roman"/>
              <w:b/>
              <w:bCs/>
              <w:sz w:val="24"/>
              <w:szCs w:val="24"/>
              <w:lang w:val="en-US"/>
            </w:rPr>
            <w:t xml:space="preserve">Santiago Canyon College Continuing Education </w:t>
          </w:r>
        </w:p>
        <w:p w14:paraId="0706BF0B" w14:textId="77777777" w:rsidR="00B81E08" w:rsidRPr="005979B5" w:rsidRDefault="00B81E08" w:rsidP="00B81E08">
          <w:pPr>
            <w:pStyle w:val="PlainText"/>
            <w:spacing w:after="240"/>
            <w:jc w:val="center"/>
            <w:rPr>
              <w:rFonts w:ascii="Times New Roman" w:eastAsia="MS Mincho" w:hAnsi="Times New Roman"/>
              <w:b/>
              <w:bCs/>
              <w:sz w:val="24"/>
              <w:szCs w:val="24"/>
              <w:lang w:val="en-US"/>
            </w:rPr>
          </w:pPr>
          <w:r>
            <w:rPr>
              <w:rFonts w:ascii="Times New Roman" w:eastAsia="MS Mincho" w:hAnsi="Times New Roman"/>
              <w:b/>
              <w:bCs/>
              <w:sz w:val="24"/>
              <w:szCs w:val="24"/>
              <w:lang w:val="en-US"/>
            </w:rPr>
            <w:t>ESL Department</w:t>
          </w:r>
        </w:p>
      </w:tc>
    </w:tr>
  </w:tbl>
  <w:p w14:paraId="2AEC85B6" w14:textId="77777777" w:rsidR="00B81E08" w:rsidRDefault="00B81E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71ED"/>
    <w:multiLevelType w:val="hybridMultilevel"/>
    <w:tmpl w:val="40EC3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A7DC1"/>
    <w:multiLevelType w:val="hybridMultilevel"/>
    <w:tmpl w:val="37F4D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E40B03"/>
    <w:multiLevelType w:val="hybridMultilevel"/>
    <w:tmpl w:val="57ACD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0044B3"/>
    <w:multiLevelType w:val="hybridMultilevel"/>
    <w:tmpl w:val="98068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66600"/>
    <w:multiLevelType w:val="hybridMultilevel"/>
    <w:tmpl w:val="9DC4E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4E2A6F"/>
    <w:multiLevelType w:val="hybridMultilevel"/>
    <w:tmpl w:val="37CCE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D03F02"/>
    <w:multiLevelType w:val="hybridMultilevel"/>
    <w:tmpl w:val="F34A1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823082"/>
    <w:multiLevelType w:val="hybridMultilevel"/>
    <w:tmpl w:val="318C3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243F6A"/>
    <w:multiLevelType w:val="hybridMultilevel"/>
    <w:tmpl w:val="03927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D76542"/>
    <w:multiLevelType w:val="hybridMultilevel"/>
    <w:tmpl w:val="A82AC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3430CB"/>
    <w:multiLevelType w:val="hybridMultilevel"/>
    <w:tmpl w:val="10C0E4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B762542"/>
    <w:multiLevelType w:val="hybridMultilevel"/>
    <w:tmpl w:val="0582C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3603186">
    <w:abstractNumId w:val="7"/>
  </w:num>
  <w:num w:numId="2" w16cid:durableId="1375613862">
    <w:abstractNumId w:val="9"/>
  </w:num>
  <w:num w:numId="3" w16cid:durableId="1309632097">
    <w:abstractNumId w:val="6"/>
  </w:num>
  <w:num w:numId="4" w16cid:durableId="873349701">
    <w:abstractNumId w:val="4"/>
  </w:num>
  <w:num w:numId="5" w16cid:durableId="229267154">
    <w:abstractNumId w:val="10"/>
  </w:num>
  <w:num w:numId="6" w16cid:durableId="1539971945">
    <w:abstractNumId w:val="11"/>
  </w:num>
  <w:num w:numId="7" w16cid:durableId="1415977295">
    <w:abstractNumId w:val="8"/>
  </w:num>
  <w:num w:numId="8" w16cid:durableId="813135325">
    <w:abstractNumId w:val="3"/>
  </w:num>
  <w:num w:numId="9" w16cid:durableId="404840678">
    <w:abstractNumId w:val="2"/>
  </w:num>
  <w:num w:numId="10" w16cid:durableId="2071725206">
    <w:abstractNumId w:val="0"/>
  </w:num>
  <w:num w:numId="11" w16cid:durableId="1371418040">
    <w:abstractNumId w:val="1"/>
  </w:num>
  <w:num w:numId="12" w16cid:durableId="3566652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94E"/>
    <w:rsid w:val="000F558E"/>
    <w:rsid w:val="001264E0"/>
    <w:rsid w:val="001F5E9A"/>
    <w:rsid w:val="00202C54"/>
    <w:rsid w:val="00246628"/>
    <w:rsid w:val="002C34F0"/>
    <w:rsid w:val="002D4D2A"/>
    <w:rsid w:val="002D7A72"/>
    <w:rsid w:val="003064AC"/>
    <w:rsid w:val="003A3419"/>
    <w:rsid w:val="003A5939"/>
    <w:rsid w:val="00407482"/>
    <w:rsid w:val="00427D5D"/>
    <w:rsid w:val="004324AF"/>
    <w:rsid w:val="004B3FC1"/>
    <w:rsid w:val="004D794E"/>
    <w:rsid w:val="0052123A"/>
    <w:rsid w:val="00572A80"/>
    <w:rsid w:val="00646411"/>
    <w:rsid w:val="007E6C13"/>
    <w:rsid w:val="00883A33"/>
    <w:rsid w:val="00890279"/>
    <w:rsid w:val="0091074A"/>
    <w:rsid w:val="009706EB"/>
    <w:rsid w:val="009D1E6D"/>
    <w:rsid w:val="00A4752D"/>
    <w:rsid w:val="00A62BD5"/>
    <w:rsid w:val="00B04698"/>
    <w:rsid w:val="00B22E4F"/>
    <w:rsid w:val="00B35310"/>
    <w:rsid w:val="00B61ADC"/>
    <w:rsid w:val="00B70F23"/>
    <w:rsid w:val="00B76BBE"/>
    <w:rsid w:val="00B81E08"/>
    <w:rsid w:val="00BB2721"/>
    <w:rsid w:val="00CB219C"/>
    <w:rsid w:val="00CC5755"/>
    <w:rsid w:val="00DC5697"/>
    <w:rsid w:val="00DF7869"/>
    <w:rsid w:val="00E208D1"/>
    <w:rsid w:val="00F258C5"/>
    <w:rsid w:val="00F64613"/>
    <w:rsid w:val="00F70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34FBB"/>
  <w15:chartTrackingRefBased/>
  <w15:docId w15:val="{F11AFF56-0195-42A3-970D-C588B8063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5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0F23"/>
    <w:pPr>
      <w:keepNext/>
      <w:keepLines/>
      <w:spacing w:before="40" w:after="0"/>
      <w:outlineLvl w:val="1"/>
    </w:pPr>
    <w:rPr>
      <w:rFonts w:asciiTheme="majorHAnsi" w:eastAsiaTheme="majorEastAsia" w:hAnsiTheme="majorHAnsi" w:cstheme="majorBidi"/>
      <w:b/>
      <w:color w:val="000000" w:themeColor="text1"/>
      <w:sz w:val="26"/>
      <w:szCs w:val="26"/>
      <w:u w:val="single"/>
    </w:rPr>
  </w:style>
  <w:style w:type="paragraph" w:styleId="Heading3">
    <w:name w:val="heading 3"/>
    <w:basedOn w:val="Normal"/>
    <w:next w:val="Normal"/>
    <w:link w:val="Heading3Char"/>
    <w:uiPriority w:val="9"/>
    <w:unhideWhenUsed/>
    <w:qFormat/>
    <w:rsid w:val="00202C5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08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4752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A4752D"/>
    <w:pPr>
      <w:ind w:left="720"/>
      <w:contextualSpacing/>
    </w:pPr>
  </w:style>
  <w:style w:type="paragraph" w:styleId="Title">
    <w:name w:val="Title"/>
    <w:basedOn w:val="Normal"/>
    <w:next w:val="Normal"/>
    <w:link w:val="TitleChar"/>
    <w:uiPriority w:val="10"/>
    <w:qFormat/>
    <w:rsid w:val="000F558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558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F558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70F23"/>
    <w:rPr>
      <w:rFonts w:asciiTheme="majorHAnsi" w:eastAsiaTheme="majorEastAsia" w:hAnsiTheme="majorHAnsi" w:cstheme="majorBidi"/>
      <w:b/>
      <w:color w:val="000000" w:themeColor="text1"/>
      <w:sz w:val="26"/>
      <w:szCs w:val="26"/>
      <w:u w:val="single"/>
    </w:rPr>
  </w:style>
  <w:style w:type="paragraph" w:styleId="Header">
    <w:name w:val="header"/>
    <w:basedOn w:val="Normal"/>
    <w:link w:val="HeaderChar"/>
    <w:uiPriority w:val="99"/>
    <w:unhideWhenUsed/>
    <w:rsid w:val="00B70F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F23"/>
  </w:style>
  <w:style w:type="paragraph" w:styleId="Footer">
    <w:name w:val="footer"/>
    <w:basedOn w:val="Normal"/>
    <w:link w:val="FooterChar"/>
    <w:uiPriority w:val="99"/>
    <w:unhideWhenUsed/>
    <w:rsid w:val="00B70F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F23"/>
  </w:style>
  <w:style w:type="paragraph" w:styleId="PlainText">
    <w:name w:val="Plain Text"/>
    <w:basedOn w:val="Normal"/>
    <w:link w:val="PlainTextChar"/>
    <w:rsid w:val="00B70F23"/>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rsid w:val="00B70F23"/>
    <w:rPr>
      <w:rFonts w:ascii="Courier New" w:eastAsia="Times New Roman" w:hAnsi="Courier New" w:cs="Times New Roman"/>
      <w:sz w:val="20"/>
      <w:szCs w:val="20"/>
      <w:lang w:val="x-none" w:eastAsia="x-none"/>
    </w:rPr>
  </w:style>
  <w:style w:type="paragraph" w:styleId="NormalWeb">
    <w:name w:val="Normal (Web)"/>
    <w:basedOn w:val="Normal"/>
    <w:uiPriority w:val="99"/>
    <w:semiHidden/>
    <w:unhideWhenUsed/>
    <w:rsid w:val="00B70F23"/>
    <w:rPr>
      <w:rFonts w:ascii="Times New Roman" w:hAnsi="Times New Roman" w:cs="Times New Roman"/>
      <w:sz w:val="24"/>
      <w:szCs w:val="24"/>
    </w:rPr>
  </w:style>
  <w:style w:type="character" w:styleId="Hyperlink">
    <w:name w:val="Hyperlink"/>
    <w:basedOn w:val="DefaultParagraphFont"/>
    <w:uiPriority w:val="99"/>
    <w:unhideWhenUsed/>
    <w:rsid w:val="00B81E08"/>
    <w:rPr>
      <w:color w:val="0563C1" w:themeColor="hyperlink"/>
      <w:u w:val="single"/>
    </w:rPr>
  </w:style>
  <w:style w:type="character" w:styleId="UnresolvedMention">
    <w:name w:val="Unresolved Mention"/>
    <w:basedOn w:val="DefaultParagraphFont"/>
    <w:uiPriority w:val="99"/>
    <w:semiHidden/>
    <w:unhideWhenUsed/>
    <w:rsid w:val="00B81E08"/>
    <w:rPr>
      <w:color w:val="605E5C"/>
      <w:shd w:val="clear" w:color="auto" w:fill="E1DFDD"/>
    </w:rPr>
  </w:style>
  <w:style w:type="character" w:styleId="FollowedHyperlink">
    <w:name w:val="FollowedHyperlink"/>
    <w:basedOn w:val="DefaultParagraphFont"/>
    <w:uiPriority w:val="99"/>
    <w:semiHidden/>
    <w:unhideWhenUsed/>
    <w:rsid w:val="00B81E08"/>
    <w:rPr>
      <w:color w:val="954F72" w:themeColor="followedHyperlink"/>
      <w:u w:val="single"/>
    </w:rPr>
  </w:style>
  <w:style w:type="character" w:customStyle="1" w:styleId="Heading3Char">
    <w:name w:val="Heading 3 Char"/>
    <w:basedOn w:val="DefaultParagraphFont"/>
    <w:link w:val="Heading3"/>
    <w:uiPriority w:val="9"/>
    <w:rsid w:val="00202C5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cs.google.com/viewerng/viewer?url=https://baccc.net/wp-content/uploads/2025/03/ASCCC_ACADEMIC-SENATE-FOR-CALIFORNIA-COMMUNITY-COLLEGES-Academic-Integrity-Policies-in-the-Age-of-Artificial-Intelligence-AI-Resource-Document-Spring-2024-.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ccollege.edu/ce/Services/SitePages/Welcome-Center.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ccollege.edu/ce/Services/SitePages/Counseling.aspx"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sccollege.edu/students/studentservices/dsps/SitePages/Home.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pp.timelycare.com/auth/logi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1F1709A2A9844EB849792A2AB509BF" ma:contentTypeVersion="2" ma:contentTypeDescription="Create a new document." ma:contentTypeScope="" ma:versionID="de6620d183e5da700e426b34810a005f">
  <xsd:schema xmlns:xsd="http://www.w3.org/2001/XMLSchema" xmlns:xs="http://www.w3.org/2001/XMLSchema" xmlns:p="http://schemas.microsoft.com/office/2006/metadata/properties" xmlns:ns1="http://schemas.microsoft.com/sharepoint/v3" xmlns:ns2="d6e866e8-7e90-4abe-a382-bf774f596087" targetNamespace="http://schemas.microsoft.com/office/2006/metadata/properties" ma:root="true" ma:fieldsID="f2fd6c16b90bde1758a258c96b65d67a" ns1:_="" ns2:_="">
    <xsd:import namespace="http://schemas.microsoft.com/sharepoint/v3"/>
    <xsd:import namespace="d6e866e8-7e90-4abe-a382-bf774f59608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e866e8-7e90-4abe-a382-bf774f5960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63A75F-42E6-4A54-8965-FC39E16D4D2F}">
  <ds:schemaRefs>
    <ds:schemaRef ds:uri="http://schemas.microsoft.com/office/2006/metadata/properties"/>
    <ds:schemaRef ds:uri="http://schemas.microsoft.com/office/infopath/2007/PartnerControls"/>
    <ds:schemaRef ds:uri="0b6cdcd8-e2f2-42e6-8757-8c8e405c4f5f"/>
  </ds:schemaRefs>
</ds:datastoreItem>
</file>

<file path=customXml/itemProps2.xml><?xml version="1.0" encoding="utf-8"?>
<ds:datastoreItem xmlns:ds="http://schemas.openxmlformats.org/officeDocument/2006/customXml" ds:itemID="{251BBEAD-52A4-4D7B-83F5-37F01DE6A24A}"/>
</file>

<file path=customXml/itemProps3.xml><?xml version="1.0" encoding="utf-8"?>
<ds:datastoreItem xmlns:ds="http://schemas.openxmlformats.org/officeDocument/2006/customXml" ds:itemID="{4D86254B-AA4D-47EC-ADE3-8C2249526F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1130</Words>
  <Characters>6447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RSCCD</Company>
  <LinksUpToDate>false</LinksUpToDate>
  <CharactersWithSpaces>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Kibler-McNerney, Joanna</dc:creator>
  <cp:keywords/>
  <dc:description/>
  <cp:lastModifiedBy>Rita Van Dyke-Kao</cp:lastModifiedBy>
  <cp:revision>14</cp:revision>
  <dcterms:created xsi:type="dcterms:W3CDTF">2023-01-30T21:45:00Z</dcterms:created>
  <dcterms:modified xsi:type="dcterms:W3CDTF">2026-01-14T17:11:00Z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0x010100FC1F1709A2A9844EB849792A2AB509BF</vt:lpwstr>
  </property>
</Properties>
</file>