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2E97E" w14:textId="77777777" w:rsidR="001A73DF" w:rsidRDefault="001A73DF" w:rsidP="001A73DF">
      <w:pPr>
        <w:rPr>
          <w:rFonts w:ascii="Aptos" w:hAnsi="Aptos"/>
          <w:sz w:val="24"/>
          <w:szCs w:val="24"/>
        </w:rPr>
      </w:pPr>
      <w:r>
        <w:rPr>
          <w:rFonts w:ascii="Aptos" w:hAnsi="Aptos"/>
          <w:sz w:val="24"/>
          <w:szCs w:val="24"/>
        </w:rPr>
        <w:t>Please see below for the questions and Anthem’s and my responses in blue:</w:t>
      </w:r>
    </w:p>
    <w:p w14:paraId="3FB46F4C" w14:textId="77777777" w:rsidR="001A73DF" w:rsidRDefault="001A73DF" w:rsidP="001A73DF">
      <w:pPr>
        <w:rPr>
          <w:rFonts w:ascii="Aptos" w:hAnsi="Aptos"/>
          <w:sz w:val="24"/>
          <w:szCs w:val="24"/>
        </w:rPr>
      </w:pPr>
    </w:p>
    <w:p w14:paraId="081E9F5D" w14:textId="77777777" w:rsidR="001A73DF" w:rsidRDefault="001A73DF" w:rsidP="001A73DF">
      <w:pPr>
        <w:rPr>
          <w:rFonts w:ascii="Arial" w:hAnsi="Arial" w:cs="Arial"/>
          <w:color w:val="0F4761"/>
        </w:rPr>
      </w:pPr>
      <w:r>
        <w:rPr>
          <w:rFonts w:ascii="Aptos" w:hAnsi="Aptos"/>
          <w:sz w:val="24"/>
          <w:szCs w:val="24"/>
        </w:rPr>
        <w:t xml:space="preserve">FYI: </w:t>
      </w:r>
      <w:r>
        <w:rPr>
          <w:rFonts w:ascii="Arial" w:hAnsi="Arial" w:cs="Arial"/>
          <w:color w:val="0F4761"/>
        </w:rPr>
        <w:t xml:space="preserve">The questions asked to Anthem directly were connected to the member’s medical group and labs; </w:t>
      </w:r>
      <w:proofErr w:type="gramStart"/>
      <w:r>
        <w:rPr>
          <w:rFonts w:ascii="Arial" w:hAnsi="Arial" w:cs="Arial"/>
          <w:color w:val="0F4761"/>
        </w:rPr>
        <w:t>therefore</w:t>
      </w:r>
      <w:proofErr w:type="gramEnd"/>
      <w:r>
        <w:rPr>
          <w:rFonts w:ascii="Arial" w:hAnsi="Arial" w:cs="Arial"/>
          <w:color w:val="0F4761"/>
        </w:rPr>
        <w:t xml:space="preserve"> it has some PHI. Anthem is working with the members directly. </w:t>
      </w:r>
    </w:p>
    <w:p w14:paraId="19D463B7" w14:textId="77777777" w:rsidR="001A73DF" w:rsidRDefault="001A73DF" w:rsidP="001A73DF">
      <w:pPr>
        <w:rPr>
          <w:rFonts w:ascii="Aptos" w:hAnsi="Aptos"/>
          <w:sz w:val="24"/>
          <w:szCs w:val="24"/>
        </w:rPr>
      </w:pPr>
    </w:p>
    <w:p w14:paraId="04022E6A" w14:textId="77777777" w:rsidR="001A73DF" w:rsidRDefault="001A73DF" w:rsidP="001A73DF">
      <w:pPr>
        <w:spacing w:after="160" w:line="252" w:lineRule="auto"/>
        <w:rPr>
          <w:rFonts w:ascii="Segoe UI" w:hAnsi="Segoe UI" w:cs="Segoe UI"/>
        </w:rPr>
      </w:pPr>
      <w:r>
        <w:rPr>
          <w:rFonts w:ascii="Segoe UI" w:hAnsi="Segoe UI" w:cs="Segoe UI"/>
        </w:rPr>
        <w:br/>
      </w:r>
      <w:proofErr w:type="spellStart"/>
      <w:r>
        <w:rPr>
          <w:rFonts w:ascii="Segoe UI" w:hAnsi="Segoe UI" w:cs="Segoe UI"/>
          <w:b/>
          <w:bCs/>
        </w:rPr>
        <w:t>Toinette</w:t>
      </w:r>
      <w:proofErr w:type="spellEnd"/>
      <w:r>
        <w:rPr>
          <w:rFonts w:ascii="Segoe UI" w:hAnsi="Segoe UI" w:cs="Segoe UI"/>
          <w:b/>
          <w:bCs/>
        </w:rPr>
        <w:t> </w:t>
      </w:r>
      <w:proofErr w:type="spellStart"/>
      <w:proofErr w:type="gramStart"/>
      <w:r>
        <w:rPr>
          <w:rFonts w:ascii="Segoe UI" w:hAnsi="Segoe UI" w:cs="Segoe UI"/>
          <w:b/>
          <w:bCs/>
        </w:rPr>
        <w:t>Boster</w:t>
      </w:r>
      <w:proofErr w:type="spellEnd"/>
      <w:r>
        <w:rPr>
          <w:rFonts w:ascii="Segoe UI" w:hAnsi="Segoe UI" w:cs="Segoe UI"/>
        </w:rPr>
        <w:t>  to</w:t>
      </w:r>
      <w:proofErr w:type="gramEnd"/>
      <w:r>
        <w:rPr>
          <w:rFonts w:ascii="Segoe UI" w:hAnsi="Segoe UI" w:cs="Segoe UI"/>
        </w:rPr>
        <w:t>  Everyone 2:36 PM</w:t>
      </w:r>
      <w:r>
        <w:rPr>
          <w:rFonts w:ascii="Segoe UI" w:hAnsi="Segoe UI" w:cs="Segoe UI"/>
        </w:rPr>
        <w:br/>
        <w:t>question for Anthem, why did they go to Labcorp and get rid of Quest for blood work</w:t>
      </w:r>
    </w:p>
    <w:p w14:paraId="62BB3E32" w14:textId="77777777" w:rsidR="001A73DF" w:rsidRDefault="001A73DF" w:rsidP="001A73DF">
      <w:pPr>
        <w:spacing w:after="160" w:line="252" w:lineRule="auto"/>
        <w:rPr>
          <w:rFonts w:ascii="Segoe UI" w:hAnsi="Segoe UI" w:cs="Segoe UI"/>
        </w:rPr>
      </w:pPr>
      <w:proofErr w:type="spellStart"/>
      <w:r>
        <w:rPr>
          <w:rFonts w:ascii="Segoe UI" w:hAnsi="Segoe UI" w:cs="Segoe UI"/>
          <w:b/>
          <w:bCs/>
        </w:rPr>
        <w:t>Toinette</w:t>
      </w:r>
      <w:proofErr w:type="spellEnd"/>
      <w:r>
        <w:rPr>
          <w:rFonts w:ascii="Segoe UI" w:hAnsi="Segoe UI" w:cs="Segoe UI"/>
          <w:b/>
          <w:bCs/>
        </w:rPr>
        <w:t> </w:t>
      </w:r>
      <w:proofErr w:type="spellStart"/>
      <w:proofErr w:type="gramStart"/>
      <w:r>
        <w:rPr>
          <w:rFonts w:ascii="Segoe UI" w:hAnsi="Segoe UI" w:cs="Segoe UI"/>
          <w:b/>
          <w:bCs/>
        </w:rPr>
        <w:t>Boster</w:t>
      </w:r>
      <w:proofErr w:type="spellEnd"/>
      <w:r>
        <w:rPr>
          <w:rFonts w:ascii="Segoe UI" w:hAnsi="Segoe UI" w:cs="Segoe UI"/>
        </w:rPr>
        <w:t>  to</w:t>
      </w:r>
      <w:proofErr w:type="gramEnd"/>
      <w:r>
        <w:rPr>
          <w:rFonts w:ascii="Segoe UI" w:hAnsi="Segoe UI" w:cs="Segoe UI"/>
        </w:rPr>
        <w:t>  Everyone 2:42 PM</w:t>
      </w:r>
      <w:r>
        <w:rPr>
          <w:rFonts w:ascii="Segoe UI" w:hAnsi="Segoe UI" w:cs="Segoe UI"/>
        </w:rPr>
        <w:br/>
        <w:t>Quest is longer available for the St Joseph Affiliate, so why is it no longer available for this group?</w:t>
      </w:r>
    </w:p>
    <w:p w14:paraId="444DEC04" w14:textId="77777777" w:rsidR="001A73DF" w:rsidRDefault="001A73DF" w:rsidP="001A73DF">
      <w:pPr>
        <w:rPr>
          <w:rFonts w:ascii="Segoe UI" w:hAnsi="Segoe UI" w:cs="Segoe UI"/>
          <w:color w:val="A02B93"/>
        </w:rPr>
      </w:pPr>
      <w:r>
        <w:rPr>
          <w:rFonts w:ascii="Segoe UI" w:hAnsi="Segoe UI" w:cs="Segoe UI"/>
          <w:b/>
          <w:bCs/>
          <w:color w:val="A02B93"/>
        </w:rPr>
        <w:t>Anthem/Paola </w:t>
      </w:r>
      <w:proofErr w:type="spellStart"/>
      <w:r>
        <w:rPr>
          <w:rFonts w:ascii="Segoe UI" w:hAnsi="Segoe UI" w:cs="Segoe UI"/>
          <w:b/>
          <w:bCs/>
          <w:color w:val="A02B93"/>
        </w:rPr>
        <w:t>Ferruzo</w:t>
      </w:r>
      <w:proofErr w:type="spellEnd"/>
      <w:r>
        <w:rPr>
          <w:rFonts w:ascii="Segoe UI" w:hAnsi="Segoe UI" w:cs="Segoe UI"/>
          <w:color w:val="A02B93"/>
        </w:rPr>
        <w:t> 2:45 PM</w:t>
      </w:r>
      <w:r>
        <w:rPr>
          <w:rFonts w:ascii="Segoe UI" w:hAnsi="Segoe UI" w:cs="Segoe UI"/>
          <w:color w:val="A02B93"/>
        </w:rPr>
        <w:br/>
        <w:t>We would need to contact the medical group to see which labs they are currently contracted with. Can you please send me a direct/private message with your contact information?</w:t>
      </w:r>
    </w:p>
    <w:p w14:paraId="7C6425D9" w14:textId="77777777" w:rsidR="001A73DF" w:rsidRDefault="001A73DF" w:rsidP="001A73DF">
      <w:pPr>
        <w:spacing w:after="160" w:line="252" w:lineRule="auto"/>
        <w:rPr>
          <w:rFonts w:ascii="Segoe UI" w:hAnsi="Segoe UI" w:cs="Segoe UI"/>
        </w:rPr>
      </w:pPr>
    </w:p>
    <w:p w14:paraId="290CF237" w14:textId="77777777" w:rsidR="001A73DF" w:rsidRDefault="001A73DF" w:rsidP="001A73DF">
      <w:pPr>
        <w:spacing w:after="240" w:line="252" w:lineRule="auto"/>
        <w:rPr>
          <w:rFonts w:ascii="Segoe UI" w:hAnsi="Segoe UI" w:cs="Segoe UI"/>
          <w:color w:val="A02B93"/>
        </w:rPr>
      </w:pPr>
      <w:r>
        <w:rPr>
          <w:rFonts w:ascii="Segoe UI" w:hAnsi="Segoe UI" w:cs="Segoe UI"/>
          <w:b/>
          <w:bCs/>
        </w:rPr>
        <w:t>Dr. Brenda </w:t>
      </w:r>
      <w:proofErr w:type="gramStart"/>
      <w:r>
        <w:rPr>
          <w:rFonts w:ascii="Segoe UI" w:hAnsi="Segoe UI" w:cs="Segoe UI"/>
          <w:b/>
          <w:bCs/>
        </w:rPr>
        <w:t>Estrada</w:t>
      </w:r>
      <w:r>
        <w:rPr>
          <w:rFonts w:ascii="Segoe UI" w:hAnsi="Segoe UI" w:cs="Segoe UI"/>
        </w:rPr>
        <w:t>  to</w:t>
      </w:r>
      <w:proofErr w:type="gramEnd"/>
      <w:r>
        <w:rPr>
          <w:rFonts w:ascii="Segoe UI" w:hAnsi="Segoe UI" w:cs="Segoe UI"/>
        </w:rPr>
        <w:t>  Everyone 2:49 PM</w:t>
      </w:r>
      <w:r>
        <w:rPr>
          <w:rFonts w:ascii="Segoe UI" w:hAnsi="Segoe UI" w:cs="Segoe UI"/>
        </w:rPr>
        <w:br/>
        <w:t>If Cancer is something that impacts everyone why is this Cancer Centers of Excellence only offered to PPO members</w:t>
      </w:r>
      <w:r>
        <w:rPr>
          <w:rFonts w:ascii="Segoe UI" w:hAnsi="Segoe UI" w:cs="Segoe UI"/>
        </w:rPr>
        <w:br/>
      </w:r>
      <w:r>
        <w:rPr>
          <w:rFonts w:ascii="Segoe UI" w:hAnsi="Segoe UI" w:cs="Segoe UI"/>
        </w:rPr>
        <w:br/>
      </w:r>
      <w:r>
        <w:rPr>
          <w:rFonts w:ascii="Segoe UI" w:hAnsi="Segoe UI" w:cs="Segoe UI"/>
          <w:b/>
          <w:bCs/>
          <w:color w:val="A02B93"/>
        </w:rPr>
        <w:t>Armando Cabrera</w:t>
      </w:r>
      <w:r>
        <w:rPr>
          <w:rFonts w:ascii="Segoe UI" w:hAnsi="Segoe UI" w:cs="Segoe UI"/>
          <w:color w:val="A02B93"/>
        </w:rPr>
        <w:t> 2:49 PM</w:t>
      </w:r>
      <w:r>
        <w:rPr>
          <w:rFonts w:ascii="Segoe UI" w:hAnsi="Segoe UI" w:cs="Segoe UI"/>
          <w:color w:val="A02B93"/>
        </w:rPr>
        <w:br/>
        <w:t>Dr. Estrada- It's an added-value for PPO members, but HMO still obtain cancer care as part of their care coverage through their medical plans.  Because of capitation, and other HMO based complexities, this Added-Value benefit is not available to HMO members.  But again, both PPO and HMO members have cancer care coverage through their medical plans.</w:t>
      </w:r>
    </w:p>
    <w:p w14:paraId="70B4EF89" w14:textId="77777777" w:rsidR="001A73DF" w:rsidRDefault="001A73DF" w:rsidP="001A73DF">
      <w:pPr>
        <w:spacing w:after="240" w:line="252" w:lineRule="auto"/>
        <w:rPr>
          <w:rFonts w:ascii="Segoe UI" w:hAnsi="Segoe UI" w:cs="Segoe UI"/>
        </w:rPr>
      </w:pPr>
      <w:r>
        <w:rPr>
          <w:rFonts w:ascii="Segoe UI" w:hAnsi="Segoe UI" w:cs="Segoe UI"/>
          <w:b/>
          <w:bCs/>
        </w:rPr>
        <w:t>Carmen Ochoa</w:t>
      </w:r>
      <w:r>
        <w:rPr>
          <w:rFonts w:ascii="Segoe UI" w:hAnsi="Segoe UI" w:cs="Segoe UI"/>
        </w:rPr>
        <w:t> 3:03 PM</w:t>
      </w:r>
      <w:r>
        <w:rPr>
          <w:rFonts w:ascii="Segoe UI" w:hAnsi="Segoe UI" w:cs="Segoe UI"/>
        </w:rPr>
        <w:br/>
        <w:t>How does our district spend the rebates?</w:t>
      </w:r>
      <w:r>
        <w:rPr>
          <w:rFonts w:ascii="Segoe UI" w:hAnsi="Segoe UI" w:cs="Segoe UI"/>
        </w:rPr>
        <w:br/>
      </w:r>
      <w:r>
        <w:rPr>
          <w:rFonts w:ascii="Segoe UI" w:hAnsi="Segoe UI" w:cs="Segoe UI"/>
        </w:rPr>
        <w:br/>
      </w:r>
      <w:r>
        <w:rPr>
          <w:rFonts w:ascii="Segoe UI" w:hAnsi="Segoe UI" w:cs="Segoe UI"/>
          <w:b/>
          <w:bCs/>
        </w:rPr>
        <w:t>Jessica Avalos</w:t>
      </w:r>
      <w:r>
        <w:rPr>
          <w:rFonts w:ascii="Segoe UI" w:hAnsi="Segoe UI" w:cs="Segoe UI"/>
        </w:rPr>
        <w:t> 3:06 PM</w:t>
      </w:r>
      <w:r>
        <w:rPr>
          <w:rFonts w:ascii="Segoe UI" w:hAnsi="Segoe UI" w:cs="Segoe UI"/>
        </w:rPr>
        <w:br/>
        <w:t>So it can potentially be used to offset next years premium </w:t>
      </w:r>
      <w:proofErr w:type="gramStart"/>
      <w:r>
        <w:rPr>
          <w:rFonts w:ascii="Segoe UI" w:hAnsi="Segoe UI" w:cs="Segoe UI"/>
        </w:rPr>
        <w:t>costs ?</w:t>
      </w:r>
      <w:proofErr w:type="gramEnd"/>
    </w:p>
    <w:p w14:paraId="68564684" w14:textId="77777777" w:rsidR="001A73DF" w:rsidRDefault="001A73DF" w:rsidP="001A73DF">
      <w:pPr>
        <w:rPr>
          <w:b/>
          <w:bCs/>
          <w:color w:val="A02B93"/>
        </w:rPr>
      </w:pPr>
      <w:r>
        <w:rPr>
          <w:b/>
          <w:bCs/>
          <w:color w:val="A02B93"/>
        </w:rPr>
        <w:t>Yes -- the college could, if it wishes, use its premium rebate to help pay the ASCIP premium invoices.  However, ASCIP pool equity surpluses are already considered in the renewal rate calculations each year, so Rancho’s rates and percentage change would remain unchanged.</w:t>
      </w:r>
    </w:p>
    <w:p w14:paraId="50DC1796" w14:textId="77777777" w:rsidR="001A73DF" w:rsidRDefault="001A73DF" w:rsidP="001A73DF">
      <w:pPr>
        <w:rPr>
          <w:rFonts w:ascii="Aptos" w:hAnsi="Aptos"/>
          <w:sz w:val="24"/>
          <w:szCs w:val="24"/>
        </w:rPr>
      </w:pPr>
    </w:p>
    <w:p w14:paraId="5252B33F" w14:textId="77777777" w:rsidR="006D4890" w:rsidRDefault="006D4890"/>
    <w:sectPr w:rsidR="006D489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AB5BE" w14:textId="77777777" w:rsidR="001E72E8" w:rsidRDefault="001E72E8" w:rsidP="00961960">
      <w:r>
        <w:separator/>
      </w:r>
    </w:p>
  </w:endnote>
  <w:endnote w:type="continuationSeparator" w:id="0">
    <w:p w14:paraId="331B142B" w14:textId="77777777" w:rsidR="001E72E8" w:rsidRDefault="001E72E8" w:rsidP="00961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C0741" w14:textId="77777777" w:rsidR="00961960" w:rsidRDefault="00961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F329A" w14:textId="77777777" w:rsidR="00961960" w:rsidRDefault="009619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8AF23" w14:textId="77777777" w:rsidR="00961960" w:rsidRDefault="009619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1342A" w14:textId="77777777" w:rsidR="001E72E8" w:rsidRDefault="001E72E8" w:rsidP="00961960">
      <w:r>
        <w:separator/>
      </w:r>
    </w:p>
  </w:footnote>
  <w:footnote w:type="continuationSeparator" w:id="0">
    <w:p w14:paraId="196444C3" w14:textId="77777777" w:rsidR="001E72E8" w:rsidRDefault="001E72E8" w:rsidP="00961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436A6" w14:textId="77777777" w:rsidR="00961960" w:rsidRDefault="009619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77859" w14:textId="77777777" w:rsidR="00961960" w:rsidRDefault="009619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AD03B" w14:textId="77777777" w:rsidR="00961960" w:rsidRDefault="009619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3DF"/>
    <w:rsid w:val="001A73DF"/>
    <w:rsid w:val="001E72E8"/>
    <w:rsid w:val="006D4890"/>
    <w:rsid w:val="00761D15"/>
    <w:rsid w:val="007A475C"/>
    <w:rsid w:val="0096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EFE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3DF"/>
    <w:pPr>
      <w:spacing w:after="0" w:line="240" w:lineRule="auto"/>
    </w:pPr>
    <w:rPr>
      <w:rFonts w:ascii="Calibri" w:hAnsi="Calibri" w:cs="Calibri"/>
    </w:rPr>
  </w:style>
  <w:style w:type="paragraph" w:styleId="Heading1">
    <w:name w:val="heading 1"/>
    <w:basedOn w:val="Normal"/>
    <w:next w:val="Normal"/>
    <w:link w:val="Heading1Char"/>
    <w:uiPriority w:val="9"/>
    <w:qFormat/>
    <w:rsid w:val="00761D15"/>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1D15"/>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1D15"/>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1D15"/>
    <w:pPr>
      <w:keepNext/>
      <w:keepLines/>
      <w:spacing w:before="80" w:after="40" w:line="259" w:lineRule="auto"/>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61D15"/>
    <w:pPr>
      <w:keepNext/>
      <w:keepLines/>
      <w:spacing w:before="80" w:after="40" w:line="259" w:lineRule="auto"/>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61D15"/>
    <w:pPr>
      <w:keepNext/>
      <w:keepLines/>
      <w:spacing w:before="40" w:line="259"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61D15"/>
    <w:pPr>
      <w:keepNext/>
      <w:keepLines/>
      <w:spacing w:before="40" w:line="259"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61D15"/>
    <w:pPr>
      <w:keepNext/>
      <w:keepLines/>
      <w:spacing w:line="259"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61D15"/>
    <w:pPr>
      <w:keepNext/>
      <w:keepLines/>
      <w:spacing w:line="259"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D15"/>
    <w:rPr>
      <w:rFonts w:eastAsiaTheme="majorEastAsia" w:cstheme="majorBidi"/>
      <w:color w:val="272727" w:themeColor="text1" w:themeTint="D8"/>
    </w:rPr>
  </w:style>
  <w:style w:type="paragraph" w:styleId="Title">
    <w:name w:val="Title"/>
    <w:basedOn w:val="Normal"/>
    <w:next w:val="Normal"/>
    <w:link w:val="TitleChar"/>
    <w:uiPriority w:val="10"/>
    <w:qFormat/>
    <w:rsid w:val="00761D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D15"/>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D15"/>
    <w:pPr>
      <w:spacing w:before="160" w:after="160" w:line="259" w:lineRule="auto"/>
      <w:jc w:val="center"/>
    </w:pPr>
    <w:rPr>
      <w:rFonts w:ascii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761D15"/>
    <w:rPr>
      <w:i/>
      <w:iCs/>
      <w:color w:val="404040" w:themeColor="text1" w:themeTint="BF"/>
    </w:rPr>
  </w:style>
  <w:style w:type="paragraph" w:styleId="ListParagraph">
    <w:name w:val="List Paragraph"/>
    <w:basedOn w:val="Normal"/>
    <w:uiPriority w:val="34"/>
    <w:qFormat/>
    <w:rsid w:val="00761D15"/>
    <w:pPr>
      <w:spacing w:after="160" w:line="259" w:lineRule="auto"/>
      <w:ind w:left="720"/>
      <w:contextualSpacing/>
    </w:pPr>
    <w:rPr>
      <w:rFonts w:asciiTheme="minorHAnsi" w:hAnsiTheme="minorHAnsi" w:cstheme="minorBidi"/>
    </w:rPr>
  </w:style>
  <w:style w:type="character" w:styleId="IntenseEmphasis">
    <w:name w:val="Intense Emphasis"/>
    <w:basedOn w:val="DefaultParagraphFont"/>
    <w:uiPriority w:val="21"/>
    <w:qFormat/>
    <w:rsid w:val="00761D15"/>
    <w:rPr>
      <w:i/>
      <w:iCs/>
      <w:color w:val="0F4761" w:themeColor="accent1" w:themeShade="BF"/>
    </w:rPr>
  </w:style>
  <w:style w:type="paragraph" w:styleId="IntenseQuote">
    <w:name w:val="Intense Quote"/>
    <w:basedOn w:val="Normal"/>
    <w:next w:val="Normal"/>
    <w:link w:val="IntenseQuoteChar"/>
    <w:uiPriority w:val="30"/>
    <w:qFormat/>
    <w:rsid w:val="00761D1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761D15"/>
    <w:rPr>
      <w:i/>
      <w:iCs/>
      <w:color w:val="0F4761" w:themeColor="accent1" w:themeShade="BF"/>
    </w:rPr>
  </w:style>
  <w:style w:type="character" w:styleId="IntenseReference">
    <w:name w:val="Intense Reference"/>
    <w:basedOn w:val="DefaultParagraphFont"/>
    <w:uiPriority w:val="32"/>
    <w:qFormat/>
    <w:rsid w:val="00761D15"/>
    <w:rPr>
      <w:b/>
      <w:bCs/>
      <w:smallCaps/>
      <w:color w:val="0F4761" w:themeColor="accent1" w:themeShade="BF"/>
      <w:spacing w:val="5"/>
    </w:rPr>
  </w:style>
  <w:style w:type="paragraph" w:styleId="Header">
    <w:name w:val="header"/>
    <w:basedOn w:val="Normal"/>
    <w:link w:val="HeaderChar"/>
    <w:uiPriority w:val="99"/>
    <w:unhideWhenUsed/>
    <w:rsid w:val="00961960"/>
    <w:pPr>
      <w:tabs>
        <w:tab w:val="center" w:pos="4677"/>
        <w:tab w:val="right" w:pos="9355"/>
      </w:tabs>
    </w:pPr>
    <w:rPr>
      <w:rFonts w:asciiTheme="minorHAnsi" w:hAnsiTheme="minorHAnsi" w:cstheme="minorBidi"/>
    </w:rPr>
  </w:style>
  <w:style w:type="character" w:customStyle="1" w:styleId="HeaderChar">
    <w:name w:val="Header Char"/>
    <w:basedOn w:val="DefaultParagraphFont"/>
    <w:link w:val="Header"/>
    <w:uiPriority w:val="99"/>
    <w:rsid w:val="00961960"/>
  </w:style>
  <w:style w:type="paragraph" w:styleId="Footer">
    <w:name w:val="footer"/>
    <w:basedOn w:val="Normal"/>
    <w:link w:val="FooterChar"/>
    <w:uiPriority w:val="99"/>
    <w:unhideWhenUsed/>
    <w:rsid w:val="00961960"/>
    <w:pPr>
      <w:tabs>
        <w:tab w:val="center" w:pos="4677"/>
        <w:tab w:val="right" w:pos="9355"/>
      </w:tabs>
    </w:pPr>
    <w:rPr>
      <w:rFonts w:asciiTheme="minorHAnsi" w:hAnsiTheme="minorHAnsi" w:cstheme="minorBidi"/>
    </w:rPr>
  </w:style>
  <w:style w:type="character" w:customStyle="1" w:styleId="FooterChar">
    <w:name w:val="Footer Char"/>
    <w:basedOn w:val="DefaultParagraphFont"/>
    <w:link w:val="Footer"/>
    <w:uiPriority w:val="99"/>
    <w:rsid w:val="00961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55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ril.shoeleh\AppData\Local\Temp\Templafy\WordVsto\tamzzfs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emplafyFormConfiguration><![CDATA[{"formFields":[],"formDataEntries":[]}]]></TemplafyFormConfiguration>
</file>

<file path=customXml/item2.xml><?xml version="1.0" encoding="utf-8"?>
<TemplafyTemplateConfiguration><![CDATA[{"elementsMetadata":[],"transformationConfigurations":[],"templateName":"blankdocument","templateDescription":"","enableDocumentContentUpdater":false,"version":"2.0"}]]></TemplafyTemplateConfiguration>
</file>

<file path=customXml/item3.xml><?xml version="1.0" encoding="utf-8"?>
<ct:contentTypeSchema xmlns:ct="http://schemas.microsoft.com/office/2006/metadata/contentType" xmlns:ma="http://schemas.microsoft.com/office/2006/metadata/properties/metaAttributes" ct:_="" ma:_="" ma:contentTypeName="Document" ma:contentTypeID="0x0101004C51ECCE53A53C40803A6EBA0DA96BC9" ma:contentTypeVersion="1" ma:contentTypeDescription="Create a new document." ma:contentTypeScope="" ma:versionID="805eab2498c098adcace93509265cce7">
  <xsd:schema xmlns:xsd="http://www.w3.org/2001/XMLSchema" xmlns:xs="http://www.w3.org/2001/XMLSchema" xmlns:p="http://schemas.microsoft.com/office/2006/metadata/properties" xmlns:ns2="d6e866e8-7e90-4abe-a382-bf774f596087" targetNamespace="http://schemas.microsoft.com/office/2006/metadata/properties" ma:root="true" ma:fieldsID="830e9b0d1832cedf21cb233908d74dd2" ns2:_="">
    <xsd:import namespace="d6e866e8-7e90-4abe-a382-bf774f59608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715106-4D9E-4773-BE14-0A1FA328BA69}">
  <ds:schemaRefs/>
</ds:datastoreItem>
</file>

<file path=customXml/itemProps2.xml><?xml version="1.0" encoding="utf-8"?>
<ds:datastoreItem xmlns:ds="http://schemas.openxmlformats.org/officeDocument/2006/customXml" ds:itemID="{27FE23DE-A6DC-4635-A554-E56D22D73A08}">
  <ds:schemaRefs/>
</ds:datastoreItem>
</file>

<file path=customXml/itemProps3.xml><?xml version="1.0" encoding="utf-8"?>
<ds:datastoreItem xmlns:ds="http://schemas.openxmlformats.org/officeDocument/2006/customXml" ds:itemID="{DBA77055-70BB-444A-A9E4-B35711D24793}"/>
</file>

<file path=customXml/itemProps4.xml><?xml version="1.0" encoding="utf-8"?>
<ds:datastoreItem xmlns:ds="http://schemas.openxmlformats.org/officeDocument/2006/customXml" ds:itemID="{F95296D7-A360-4FCE-899E-83B8642F983B}"/>
</file>

<file path=customXml/itemProps5.xml><?xml version="1.0" encoding="utf-8"?>
<ds:datastoreItem xmlns:ds="http://schemas.openxmlformats.org/officeDocument/2006/customXml" ds:itemID="{63E408E6-DB7A-451E-B13C-086152E0F801}"/>
</file>

<file path=docProps/app.xml><?xml version="1.0" encoding="utf-8"?>
<Properties xmlns="http://schemas.openxmlformats.org/officeDocument/2006/extended-properties" xmlns:vt="http://schemas.openxmlformats.org/officeDocument/2006/docPropsVTypes">
  <Template>tamzzfsd</Template>
  <TotalTime>0</TotalTime>
  <Pages>1</Pages>
  <Words>250</Words>
  <Characters>1427</Characters>
  <Application>Microsoft Office Word</Application>
  <DocSecurity>0</DocSecurity>
  <Lines>11</Lines>
  <Paragraphs>3</Paragraphs>
  <ScaleCrop>false</ScaleCrop>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2024-07-25T22:38:00Z</dcterms:created>
  <dcterms:modified xsi:type="dcterms:W3CDTF">2024-07-25T22:39:00Z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keenan</vt:lpwstr>
  </property>
  <property fmtid="{D5CDD505-2E9C-101B-9397-08002B2CF9AE}" pid="3" name="TemplafyTemplateId">
    <vt:lpwstr>883364839500546214</vt:lpwstr>
  </property>
  <property fmtid="{D5CDD505-2E9C-101B-9397-08002B2CF9AE}" pid="4" name="TemplafyUserProfileId">
    <vt:lpwstr>714416906341187587</vt:lpwstr>
  </property>
  <property fmtid="{D5CDD505-2E9C-101B-9397-08002B2CF9AE}" pid="5" name="TemplafyFromBlank">
    <vt:bool>true</vt:bool>
  </property>
  <property fmtid="{D5CDD505-2E9C-101B-9397-08002B2CF9AE}" pid="6" name="ContentTypeId">
    <vt:lpwstr>0x0101004C51ECCE53A53C40803A6EBA0DA96BC9</vt:lpwstr>
  </property>
</Properties>
</file>