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9FFD1" w14:textId="77777777" w:rsidR="00326CC1" w:rsidRPr="003A4439" w:rsidRDefault="004A07A8" w:rsidP="004A07A8">
      <w:pPr>
        <w:jc w:val="center"/>
        <w:rPr>
          <w:szCs w:val="20"/>
        </w:rPr>
      </w:pPr>
      <w:r>
        <w:rPr>
          <w:noProof/>
        </w:rPr>
        <w:drawing>
          <wp:inline distT="0" distB="0" distL="0" distR="0" wp14:anchorId="213ADC77" wp14:editId="5FE102B8">
            <wp:extent cx="2125481" cy="1463040"/>
            <wp:effectExtent l="0" t="0" r="825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5481" cy="1463040"/>
                    </a:xfrm>
                    <a:prstGeom prst="rect">
                      <a:avLst/>
                    </a:prstGeom>
                  </pic:spPr>
                </pic:pic>
              </a:graphicData>
            </a:graphic>
          </wp:inline>
        </w:drawing>
      </w:r>
    </w:p>
    <w:p w14:paraId="652ED009" w14:textId="77777777" w:rsidR="00A305DE" w:rsidRDefault="7C76C528" w:rsidP="00A305DE">
      <w:pPr>
        <w:jc w:val="center"/>
        <w:rPr>
          <w:rFonts w:eastAsia="Century Gothic" w:cs="Century Gothic"/>
          <w:sz w:val="56"/>
          <w:szCs w:val="56"/>
        </w:rPr>
      </w:pPr>
      <w:r>
        <w:rPr>
          <w:noProof/>
        </w:rPr>
        <w:drawing>
          <wp:inline distT="0" distB="0" distL="0" distR="0" wp14:anchorId="465A08F0" wp14:editId="2C421928">
            <wp:extent cx="5379722" cy="4735097"/>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5379722" cy="4735097"/>
                    </a:xfrm>
                    <a:prstGeom prst="rect">
                      <a:avLst/>
                    </a:prstGeom>
                  </pic:spPr>
                </pic:pic>
              </a:graphicData>
            </a:graphic>
          </wp:inline>
        </w:drawing>
      </w:r>
      <w:r w:rsidR="6EF90EBF" w:rsidRPr="04641823">
        <w:rPr>
          <w:rFonts w:eastAsia="Century Gothic" w:cs="Century Gothic"/>
          <w:sz w:val="56"/>
          <w:szCs w:val="56"/>
        </w:rPr>
        <w:t>Strategic Technology Plan</w:t>
      </w:r>
    </w:p>
    <w:p w14:paraId="74157682" w14:textId="7D0C6739" w:rsidR="00FA5E0C" w:rsidRPr="00A305DE" w:rsidRDefault="6EF90EBF" w:rsidP="00A305DE">
      <w:pPr>
        <w:jc w:val="center"/>
        <w:rPr>
          <w:szCs w:val="20"/>
        </w:rPr>
      </w:pPr>
      <w:r w:rsidRPr="6EF90EBF">
        <w:rPr>
          <w:rFonts w:eastAsia="Century Gothic" w:cs="Century Gothic"/>
          <w:sz w:val="56"/>
          <w:szCs w:val="56"/>
        </w:rPr>
        <w:t>20</w:t>
      </w:r>
      <w:r w:rsidR="00E51B20">
        <w:rPr>
          <w:rFonts w:eastAsia="Century Gothic" w:cs="Century Gothic"/>
          <w:sz w:val="56"/>
          <w:szCs w:val="56"/>
        </w:rPr>
        <w:t>2</w:t>
      </w:r>
      <w:r w:rsidRPr="6EF90EBF">
        <w:rPr>
          <w:rFonts w:eastAsia="Century Gothic" w:cs="Century Gothic"/>
          <w:sz w:val="56"/>
          <w:szCs w:val="56"/>
        </w:rPr>
        <w:t>1 – 202</w:t>
      </w:r>
      <w:r w:rsidR="00983235">
        <w:rPr>
          <w:rFonts w:eastAsia="Century Gothic" w:cs="Century Gothic"/>
          <w:sz w:val="56"/>
          <w:szCs w:val="56"/>
        </w:rPr>
        <w:t>5</w:t>
      </w:r>
    </w:p>
    <w:p w14:paraId="5E970149" w14:textId="77777777" w:rsidR="00F8604E" w:rsidRDefault="00F8604E">
      <w:pPr>
        <w:rPr>
          <w:szCs w:val="20"/>
        </w:rPr>
      </w:pPr>
    </w:p>
    <w:p w14:paraId="7D0FE32C" w14:textId="77777777" w:rsidR="00F8604E" w:rsidRDefault="00F8604E">
      <w:pPr>
        <w:rPr>
          <w:szCs w:val="20"/>
        </w:rPr>
      </w:pPr>
    </w:p>
    <w:p w14:paraId="22BB7739" w14:textId="77777777" w:rsidR="00F8604E" w:rsidRDefault="00F8604E">
      <w:pPr>
        <w:rPr>
          <w:szCs w:val="20"/>
        </w:rPr>
      </w:pPr>
    </w:p>
    <w:p w14:paraId="0E35EFCF" w14:textId="77777777" w:rsidR="00F8604E" w:rsidRDefault="00F8604E">
      <w:pPr>
        <w:rPr>
          <w:szCs w:val="20"/>
        </w:rPr>
      </w:pPr>
    </w:p>
    <w:p w14:paraId="444F048F" w14:textId="77777777" w:rsidR="00F8604E" w:rsidRDefault="00F8604E">
      <w:pPr>
        <w:rPr>
          <w:szCs w:val="20"/>
        </w:rPr>
      </w:pPr>
    </w:p>
    <w:p w14:paraId="5750A092" w14:textId="0018D325" w:rsidR="00A166F9" w:rsidRDefault="00A166F9">
      <w:pPr>
        <w:rPr>
          <w:szCs w:val="20"/>
        </w:rPr>
      </w:pPr>
      <w:r>
        <w:rPr>
          <w:szCs w:val="20"/>
        </w:rPr>
        <w:t>Board Approved:</w:t>
      </w:r>
      <w:r w:rsidR="007A6DED">
        <w:rPr>
          <w:szCs w:val="20"/>
        </w:rPr>
        <w:t xml:space="preserve"> December 14, 2020</w:t>
      </w:r>
    </w:p>
    <w:p w14:paraId="4FE9F9B5" w14:textId="46C63DC6" w:rsidR="00327777" w:rsidRPr="003A4439" w:rsidRDefault="00A166F9">
      <w:r>
        <w:t xml:space="preserve">Last updated by TAG: </w:t>
      </w:r>
      <w:r w:rsidR="007B1796">
        <w:t>May 2</w:t>
      </w:r>
      <w:r>
        <w:t>, 202</w:t>
      </w:r>
      <w:r w:rsidR="00983235">
        <w:t>4</w:t>
      </w:r>
      <w:r>
        <w:br w:type="page"/>
      </w:r>
    </w:p>
    <w:sdt>
      <w:sdtPr>
        <w:rPr>
          <w:rFonts w:ascii="Century Gothic" w:eastAsia="Times New Roman" w:hAnsi="Century Gothic" w:cs="Times New Roman"/>
          <w:color w:val="auto"/>
          <w:sz w:val="24"/>
          <w:szCs w:val="24"/>
        </w:rPr>
        <w:id w:val="-1656599685"/>
        <w:docPartObj>
          <w:docPartGallery w:val="Table of Contents"/>
          <w:docPartUnique/>
        </w:docPartObj>
      </w:sdtPr>
      <w:sdtEndPr>
        <w:rPr>
          <w:b/>
          <w:bCs/>
          <w:noProof/>
          <w:sz w:val="20"/>
        </w:rPr>
      </w:sdtEndPr>
      <w:sdtContent>
        <w:p w14:paraId="726909DA" w14:textId="77777777" w:rsidR="004A07A8" w:rsidRPr="003A4439" w:rsidRDefault="6EF90EBF" w:rsidP="6EF90EBF">
          <w:pPr>
            <w:pStyle w:val="TOCHeading"/>
            <w:rPr>
              <w:rFonts w:ascii="Century Gothic" w:eastAsia="Century Gothic" w:hAnsi="Century Gothic" w:cs="Century Gothic"/>
            </w:rPr>
          </w:pPr>
          <w:r w:rsidRPr="6EF90EBF">
            <w:rPr>
              <w:rFonts w:ascii="Century Gothic" w:eastAsia="Century Gothic" w:hAnsi="Century Gothic" w:cs="Century Gothic"/>
              <w:b/>
              <w:bCs/>
            </w:rPr>
            <w:t>Contents</w:t>
          </w:r>
        </w:p>
        <w:p w14:paraId="1CBADC03" w14:textId="0BAD21E7" w:rsidR="0017031F" w:rsidRDefault="004A07A8">
          <w:pPr>
            <w:pStyle w:val="TOC1"/>
            <w:rPr>
              <w:rFonts w:asciiTheme="minorHAnsi" w:eastAsiaTheme="minorEastAsia" w:hAnsiTheme="minorHAnsi" w:cstheme="minorBidi"/>
              <w:noProof/>
              <w:kern w:val="2"/>
              <w:sz w:val="22"/>
              <w:szCs w:val="22"/>
              <w14:ligatures w14:val="standardContextual"/>
            </w:rPr>
          </w:pPr>
          <w:r w:rsidRPr="51BE3343">
            <w:fldChar w:fldCharType="begin"/>
          </w:r>
          <w:r w:rsidRPr="003A4439">
            <w:instrText xml:space="preserve"> TOC \o "1-3" \h \z \u </w:instrText>
          </w:r>
          <w:r w:rsidRPr="51BE3343">
            <w:fldChar w:fldCharType="separate"/>
          </w:r>
          <w:hyperlink w:anchor="_Toc170720163" w:history="1">
            <w:r w:rsidR="0017031F" w:rsidRPr="00B975F7">
              <w:rPr>
                <w:rStyle w:val="Hyperlink"/>
                <w:noProof/>
              </w:rPr>
              <w:t>Purpose</w:t>
            </w:r>
            <w:r w:rsidR="0017031F">
              <w:rPr>
                <w:noProof/>
                <w:webHidden/>
              </w:rPr>
              <w:tab/>
            </w:r>
            <w:r w:rsidR="0017031F">
              <w:rPr>
                <w:noProof/>
                <w:webHidden/>
              </w:rPr>
              <w:fldChar w:fldCharType="begin"/>
            </w:r>
            <w:r w:rsidR="0017031F">
              <w:rPr>
                <w:noProof/>
                <w:webHidden/>
              </w:rPr>
              <w:instrText xml:space="preserve"> PAGEREF _Toc170720163 \h </w:instrText>
            </w:r>
            <w:r w:rsidR="0017031F">
              <w:rPr>
                <w:noProof/>
                <w:webHidden/>
              </w:rPr>
            </w:r>
            <w:r w:rsidR="0017031F">
              <w:rPr>
                <w:noProof/>
                <w:webHidden/>
              </w:rPr>
              <w:fldChar w:fldCharType="separate"/>
            </w:r>
            <w:r w:rsidR="0017031F">
              <w:rPr>
                <w:noProof/>
                <w:webHidden/>
              </w:rPr>
              <w:t>3</w:t>
            </w:r>
            <w:r w:rsidR="0017031F">
              <w:rPr>
                <w:noProof/>
                <w:webHidden/>
              </w:rPr>
              <w:fldChar w:fldCharType="end"/>
            </w:r>
          </w:hyperlink>
        </w:p>
        <w:p w14:paraId="47972C31" w14:textId="3E851C09" w:rsidR="0017031F" w:rsidRDefault="0017031F">
          <w:pPr>
            <w:pStyle w:val="TOC1"/>
            <w:rPr>
              <w:rFonts w:asciiTheme="minorHAnsi" w:eastAsiaTheme="minorEastAsia" w:hAnsiTheme="minorHAnsi" w:cstheme="minorBidi"/>
              <w:noProof/>
              <w:kern w:val="2"/>
              <w:sz w:val="22"/>
              <w:szCs w:val="22"/>
              <w14:ligatures w14:val="standardContextual"/>
            </w:rPr>
          </w:pPr>
          <w:hyperlink w:anchor="_Toc170720164" w:history="1">
            <w:r w:rsidRPr="00B975F7">
              <w:rPr>
                <w:rStyle w:val="Hyperlink"/>
                <w:rFonts w:eastAsia="Century Gothic" w:cs="Century Gothic"/>
                <w:noProof/>
              </w:rPr>
              <w:t>Executive Summary</w:t>
            </w:r>
            <w:r>
              <w:rPr>
                <w:noProof/>
                <w:webHidden/>
              </w:rPr>
              <w:tab/>
            </w:r>
            <w:r>
              <w:rPr>
                <w:noProof/>
                <w:webHidden/>
              </w:rPr>
              <w:fldChar w:fldCharType="begin"/>
            </w:r>
            <w:r>
              <w:rPr>
                <w:noProof/>
                <w:webHidden/>
              </w:rPr>
              <w:instrText xml:space="preserve"> PAGEREF _Toc170720164 \h </w:instrText>
            </w:r>
            <w:r>
              <w:rPr>
                <w:noProof/>
                <w:webHidden/>
              </w:rPr>
            </w:r>
            <w:r>
              <w:rPr>
                <w:noProof/>
                <w:webHidden/>
              </w:rPr>
              <w:fldChar w:fldCharType="separate"/>
            </w:r>
            <w:r>
              <w:rPr>
                <w:noProof/>
                <w:webHidden/>
              </w:rPr>
              <w:t>3</w:t>
            </w:r>
            <w:r>
              <w:rPr>
                <w:noProof/>
                <w:webHidden/>
              </w:rPr>
              <w:fldChar w:fldCharType="end"/>
            </w:r>
          </w:hyperlink>
        </w:p>
        <w:p w14:paraId="0D872A1F" w14:textId="7E14FD1C" w:rsidR="0017031F" w:rsidRDefault="0017031F">
          <w:pPr>
            <w:pStyle w:val="TOC1"/>
            <w:rPr>
              <w:rFonts w:asciiTheme="minorHAnsi" w:eastAsiaTheme="minorEastAsia" w:hAnsiTheme="minorHAnsi" w:cstheme="minorBidi"/>
              <w:noProof/>
              <w:kern w:val="2"/>
              <w:sz w:val="22"/>
              <w:szCs w:val="22"/>
              <w14:ligatures w14:val="standardContextual"/>
            </w:rPr>
          </w:pPr>
          <w:hyperlink w:anchor="_Toc170720165" w:history="1">
            <w:r w:rsidRPr="00B975F7">
              <w:rPr>
                <w:rStyle w:val="Hyperlink"/>
                <w:rFonts w:eastAsia="Century Gothic" w:cs="Century Gothic"/>
                <w:noProof/>
              </w:rPr>
              <w:t>Strategic Planning Framework</w:t>
            </w:r>
            <w:r>
              <w:rPr>
                <w:noProof/>
                <w:webHidden/>
              </w:rPr>
              <w:tab/>
            </w:r>
            <w:r>
              <w:rPr>
                <w:noProof/>
                <w:webHidden/>
              </w:rPr>
              <w:fldChar w:fldCharType="begin"/>
            </w:r>
            <w:r>
              <w:rPr>
                <w:noProof/>
                <w:webHidden/>
              </w:rPr>
              <w:instrText xml:space="preserve"> PAGEREF _Toc170720165 \h </w:instrText>
            </w:r>
            <w:r>
              <w:rPr>
                <w:noProof/>
                <w:webHidden/>
              </w:rPr>
            </w:r>
            <w:r>
              <w:rPr>
                <w:noProof/>
                <w:webHidden/>
              </w:rPr>
              <w:fldChar w:fldCharType="separate"/>
            </w:r>
            <w:r>
              <w:rPr>
                <w:noProof/>
                <w:webHidden/>
              </w:rPr>
              <w:t>4</w:t>
            </w:r>
            <w:r>
              <w:rPr>
                <w:noProof/>
                <w:webHidden/>
              </w:rPr>
              <w:fldChar w:fldCharType="end"/>
            </w:r>
          </w:hyperlink>
        </w:p>
        <w:p w14:paraId="1567A455" w14:textId="1DC67A72" w:rsidR="0017031F" w:rsidRDefault="0017031F">
          <w:pPr>
            <w:pStyle w:val="TOC3"/>
            <w:rPr>
              <w:rFonts w:asciiTheme="minorHAnsi" w:eastAsiaTheme="minorEastAsia" w:hAnsiTheme="minorHAnsi" w:cstheme="minorBidi"/>
              <w:noProof/>
              <w:kern w:val="2"/>
              <w:sz w:val="22"/>
              <w:szCs w:val="22"/>
              <w14:ligatures w14:val="standardContextual"/>
            </w:rPr>
          </w:pPr>
          <w:hyperlink w:anchor="_Toc170720166" w:history="1">
            <w:r w:rsidRPr="00B975F7">
              <w:rPr>
                <w:rStyle w:val="Hyperlink"/>
                <w:rFonts w:ascii="Arial" w:hAnsi="Arial" w:cs="Arial"/>
                <w:noProof/>
              </w:rPr>
              <w:t>1.</w:t>
            </w:r>
            <w:r>
              <w:rPr>
                <w:rFonts w:asciiTheme="minorHAnsi" w:eastAsiaTheme="minorEastAsia" w:hAnsiTheme="minorHAnsi" w:cstheme="minorBidi"/>
                <w:noProof/>
                <w:kern w:val="2"/>
                <w:sz w:val="22"/>
                <w:szCs w:val="22"/>
                <w14:ligatures w14:val="standardContextual"/>
              </w:rPr>
              <w:tab/>
            </w:r>
            <w:r w:rsidRPr="00B975F7">
              <w:rPr>
                <w:rStyle w:val="Hyperlink"/>
                <w:noProof/>
              </w:rPr>
              <w:t>Strategic Themes</w:t>
            </w:r>
            <w:r>
              <w:rPr>
                <w:noProof/>
                <w:webHidden/>
              </w:rPr>
              <w:tab/>
            </w:r>
            <w:r>
              <w:rPr>
                <w:noProof/>
                <w:webHidden/>
              </w:rPr>
              <w:fldChar w:fldCharType="begin"/>
            </w:r>
            <w:r>
              <w:rPr>
                <w:noProof/>
                <w:webHidden/>
              </w:rPr>
              <w:instrText xml:space="preserve"> PAGEREF _Toc170720166 \h </w:instrText>
            </w:r>
            <w:r>
              <w:rPr>
                <w:noProof/>
                <w:webHidden/>
              </w:rPr>
            </w:r>
            <w:r>
              <w:rPr>
                <w:noProof/>
                <w:webHidden/>
              </w:rPr>
              <w:fldChar w:fldCharType="separate"/>
            </w:r>
            <w:r>
              <w:rPr>
                <w:noProof/>
                <w:webHidden/>
              </w:rPr>
              <w:t>4</w:t>
            </w:r>
            <w:r>
              <w:rPr>
                <w:noProof/>
                <w:webHidden/>
              </w:rPr>
              <w:fldChar w:fldCharType="end"/>
            </w:r>
          </w:hyperlink>
        </w:p>
        <w:p w14:paraId="441805C7" w14:textId="767B04DB" w:rsidR="0017031F" w:rsidRDefault="0017031F">
          <w:pPr>
            <w:pStyle w:val="TOC3"/>
            <w:rPr>
              <w:rFonts w:asciiTheme="minorHAnsi" w:eastAsiaTheme="minorEastAsia" w:hAnsiTheme="minorHAnsi" w:cstheme="minorBidi"/>
              <w:noProof/>
              <w:kern w:val="2"/>
              <w:sz w:val="22"/>
              <w:szCs w:val="22"/>
              <w14:ligatures w14:val="standardContextual"/>
            </w:rPr>
          </w:pPr>
          <w:hyperlink w:anchor="_Toc170720167" w:history="1">
            <w:r w:rsidRPr="00B975F7">
              <w:rPr>
                <w:rStyle w:val="Hyperlink"/>
                <w:rFonts w:ascii="Arial" w:hAnsi="Arial" w:cs="Arial"/>
                <w:noProof/>
              </w:rPr>
              <w:t>2.</w:t>
            </w:r>
            <w:r>
              <w:rPr>
                <w:rFonts w:asciiTheme="minorHAnsi" w:eastAsiaTheme="minorEastAsia" w:hAnsiTheme="minorHAnsi" w:cstheme="minorBidi"/>
                <w:noProof/>
                <w:kern w:val="2"/>
                <w:sz w:val="22"/>
                <w:szCs w:val="22"/>
                <w14:ligatures w14:val="standardContextual"/>
              </w:rPr>
              <w:tab/>
            </w:r>
            <w:r w:rsidRPr="00B975F7">
              <w:rPr>
                <w:rStyle w:val="Hyperlink"/>
                <w:noProof/>
              </w:rPr>
              <w:t>Goals</w:t>
            </w:r>
            <w:r>
              <w:rPr>
                <w:noProof/>
                <w:webHidden/>
              </w:rPr>
              <w:tab/>
            </w:r>
            <w:r>
              <w:rPr>
                <w:noProof/>
                <w:webHidden/>
              </w:rPr>
              <w:fldChar w:fldCharType="begin"/>
            </w:r>
            <w:r>
              <w:rPr>
                <w:noProof/>
                <w:webHidden/>
              </w:rPr>
              <w:instrText xml:space="preserve"> PAGEREF _Toc170720167 \h </w:instrText>
            </w:r>
            <w:r>
              <w:rPr>
                <w:noProof/>
                <w:webHidden/>
              </w:rPr>
            </w:r>
            <w:r>
              <w:rPr>
                <w:noProof/>
                <w:webHidden/>
              </w:rPr>
              <w:fldChar w:fldCharType="separate"/>
            </w:r>
            <w:r>
              <w:rPr>
                <w:noProof/>
                <w:webHidden/>
              </w:rPr>
              <w:t>4</w:t>
            </w:r>
            <w:r>
              <w:rPr>
                <w:noProof/>
                <w:webHidden/>
              </w:rPr>
              <w:fldChar w:fldCharType="end"/>
            </w:r>
          </w:hyperlink>
        </w:p>
        <w:p w14:paraId="68A28645" w14:textId="56560F85" w:rsidR="0017031F" w:rsidRDefault="0017031F">
          <w:pPr>
            <w:pStyle w:val="TOC3"/>
            <w:rPr>
              <w:rFonts w:asciiTheme="minorHAnsi" w:eastAsiaTheme="minorEastAsia" w:hAnsiTheme="minorHAnsi" w:cstheme="minorBidi"/>
              <w:noProof/>
              <w:kern w:val="2"/>
              <w:sz w:val="22"/>
              <w:szCs w:val="22"/>
              <w14:ligatures w14:val="standardContextual"/>
            </w:rPr>
          </w:pPr>
          <w:hyperlink w:anchor="_Toc170720168" w:history="1">
            <w:r w:rsidRPr="00B975F7">
              <w:rPr>
                <w:rStyle w:val="Hyperlink"/>
                <w:rFonts w:ascii="Arial" w:hAnsi="Arial" w:cs="Arial"/>
                <w:noProof/>
              </w:rPr>
              <w:t>3.</w:t>
            </w:r>
            <w:r>
              <w:rPr>
                <w:rFonts w:asciiTheme="minorHAnsi" w:eastAsiaTheme="minorEastAsia" w:hAnsiTheme="minorHAnsi" w:cstheme="minorBidi"/>
                <w:noProof/>
                <w:kern w:val="2"/>
                <w:sz w:val="22"/>
                <w:szCs w:val="22"/>
                <w14:ligatures w14:val="standardContextual"/>
              </w:rPr>
              <w:tab/>
            </w:r>
            <w:r w:rsidRPr="00B975F7">
              <w:rPr>
                <w:rStyle w:val="Hyperlink"/>
                <w:noProof/>
              </w:rPr>
              <w:t>Initiatives</w:t>
            </w:r>
            <w:r>
              <w:rPr>
                <w:noProof/>
                <w:webHidden/>
              </w:rPr>
              <w:tab/>
            </w:r>
            <w:r>
              <w:rPr>
                <w:noProof/>
                <w:webHidden/>
              </w:rPr>
              <w:fldChar w:fldCharType="begin"/>
            </w:r>
            <w:r>
              <w:rPr>
                <w:noProof/>
                <w:webHidden/>
              </w:rPr>
              <w:instrText xml:space="preserve"> PAGEREF _Toc170720168 \h </w:instrText>
            </w:r>
            <w:r>
              <w:rPr>
                <w:noProof/>
                <w:webHidden/>
              </w:rPr>
            </w:r>
            <w:r>
              <w:rPr>
                <w:noProof/>
                <w:webHidden/>
              </w:rPr>
              <w:fldChar w:fldCharType="separate"/>
            </w:r>
            <w:r>
              <w:rPr>
                <w:noProof/>
                <w:webHidden/>
              </w:rPr>
              <w:t>4</w:t>
            </w:r>
            <w:r>
              <w:rPr>
                <w:noProof/>
                <w:webHidden/>
              </w:rPr>
              <w:fldChar w:fldCharType="end"/>
            </w:r>
          </w:hyperlink>
        </w:p>
        <w:p w14:paraId="3E06033F" w14:textId="1ED70741" w:rsidR="0017031F" w:rsidRDefault="0017031F">
          <w:pPr>
            <w:pStyle w:val="TOC3"/>
            <w:rPr>
              <w:rFonts w:asciiTheme="minorHAnsi" w:eastAsiaTheme="minorEastAsia" w:hAnsiTheme="minorHAnsi" w:cstheme="minorBidi"/>
              <w:noProof/>
              <w:kern w:val="2"/>
              <w:sz w:val="22"/>
              <w:szCs w:val="22"/>
              <w14:ligatures w14:val="standardContextual"/>
            </w:rPr>
          </w:pPr>
          <w:hyperlink w:anchor="_Toc170720169" w:history="1">
            <w:r w:rsidRPr="00B975F7">
              <w:rPr>
                <w:rStyle w:val="Hyperlink"/>
                <w:rFonts w:ascii="Arial" w:hAnsi="Arial" w:cs="Arial"/>
                <w:noProof/>
              </w:rPr>
              <w:t>4.</w:t>
            </w:r>
            <w:r>
              <w:rPr>
                <w:rFonts w:asciiTheme="minorHAnsi" w:eastAsiaTheme="minorEastAsia" w:hAnsiTheme="minorHAnsi" w:cstheme="minorBidi"/>
                <w:noProof/>
                <w:kern w:val="2"/>
                <w:sz w:val="22"/>
                <w:szCs w:val="22"/>
                <w14:ligatures w14:val="standardContextual"/>
              </w:rPr>
              <w:tab/>
            </w:r>
            <w:r w:rsidRPr="00B975F7">
              <w:rPr>
                <w:rStyle w:val="Hyperlink"/>
                <w:noProof/>
              </w:rPr>
              <w:t>Projects</w:t>
            </w:r>
            <w:r>
              <w:rPr>
                <w:noProof/>
                <w:webHidden/>
              </w:rPr>
              <w:tab/>
            </w:r>
            <w:r>
              <w:rPr>
                <w:noProof/>
                <w:webHidden/>
              </w:rPr>
              <w:fldChar w:fldCharType="begin"/>
            </w:r>
            <w:r>
              <w:rPr>
                <w:noProof/>
                <w:webHidden/>
              </w:rPr>
              <w:instrText xml:space="preserve"> PAGEREF _Toc170720169 \h </w:instrText>
            </w:r>
            <w:r>
              <w:rPr>
                <w:noProof/>
                <w:webHidden/>
              </w:rPr>
            </w:r>
            <w:r>
              <w:rPr>
                <w:noProof/>
                <w:webHidden/>
              </w:rPr>
              <w:fldChar w:fldCharType="separate"/>
            </w:r>
            <w:r>
              <w:rPr>
                <w:noProof/>
                <w:webHidden/>
              </w:rPr>
              <w:t>4</w:t>
            </w:r>
            <w:r>
              <w:rPr>
                <w:noProof/>
                <w:webHidden/>
              </w:rPr>
              <w:fldChar w:fldCharType="end"/>
            </w:r>
          </w:hyperlink>
        </w:p>
        <w:p w14:paraId="07B75D3C" w14:textId="026AD8C0" w:rsidR="0017031F" w:rsidRDefault="0017031F">
          <w:pPr>
            <w:pStyle w:val="TOC3"/>
            <w:rPr>
              <w:rFonts w:asciiTheme="minorHAnsi" w:eastAsiaTheme="minorEastAsia" w:hAnsiTheme="minorHAnsi" w:cstheme="minorBidi"/>
              <w:noProof/>
              <w:kern w:val="2"/>
              <w:sz w:val="22"/>
              <w:szCs w:val="22"/>
              <w14:ligatures w14:val="standardContextual"/>
            </w:rPr>
          </w:pPr>
          <w:hyperlink w:anchor="_Toc170720170" w:history="1">
            <w:r w:rsidRPr="00B975F7">
              <w:rPr>
                <w:rStyle w:val="Hyperlink"/>
                <w:noProof/>
              </w:rPr>
              <w:t>Using the Strategic Planning Framework to Support the Delivery of Technology Districtwide</w:t>
            </w:r>
            <w:r>
              <w:rPr>
                <w:noProof/>
                <w:webHidden/>
              </w:rPr>
              <w:tab/>
            </w:r>
            <w:r>
              <w:rPr>
                <w:noProof/>
                <w:webHidden/>
              </w:rPr>
              <w:fldChar w:fldCharType="begin"/>
            </w:r>
            <w:r>
              <w:rPr>
                <w:noProof/>
                <w:webHidden/>
              </w:rPr>
              <w:instrText xml:space="preserve"> PAGEREF _Toc170720170 \h </w:instrText>
            </w:r>
            <w:r>
              <w:rPr>
                <w:noProof/>
                <w:webHidden/>
              </w:rPr>
            </w:r>
            <w:r>
              <w:rPr>
                <w:noProof/>
                <w:webHidden/>
              </w:rPr>
              <w:fldChar w:fldCharType="separate"/>
            </w:r>
            <w:r>
              <w:rPr>
                <w:noProof/>
                <w:webHidden/>
              </w:rPr>
              <w:t>5</w:t>
            </w:r>
            <w:r>
              <w:rPr>
                <w:noProof/>
                <w:webHidden/>
              </w:rPr>
              <w:fldChar w:fldCharType="end"/>
            </w:r>
          </w:hyperlink>
        </w:p>
        <w:p w14:paraId="20807601" w14:textId="324A8D59" w:rsidR="0017031F" w:rsidRDefault="0017031F">
          <w:pPr>
            <w:pStyle w:val="TOC3"/>
            <w:rPr>
              <w:rFonts w:asciiTheme="minorHAnsi" w:eastAsiaTheme="minorEastAsia" w:hAnsiTheme="minorHAnsi" w:cstheme="minorBidi"/>
              <w:noProof/>
              <w:kern w:val="2"/>
              <w:sz w:val="22"/>
              <w:szCs w:val="22"/>
              <w14:ligatures w14:val="standardContextual"/>
            </w:rPr>
          </w:pPr>
          <w:hyperlink w:anchor="_Toc170720171" w:history="1">
            <w:r w:rsidRPr="00B975F7">
              <w:rPr>
                <w:rStyle w:val="Hyperlink"/>
                <w:noProof/>
              </w:rPr>
              <w:t>Using the Strategic Planning Framework to Develop Strategic Technology Plans.</w:t>
            </w:r>
            <w:r>
              <w:rPr>
                <w:noProof/>
                <w:webHidden/>
              </w:rPr>
              <w:tab/>
            </w:r>
            <w:r>
              <w:rPr>
                <w:noProof/>
                <w:webHidden/>
              </w:rPr>
              <w:fldChar w:fldCharType="begin"/>
            </w:r>
            <w:r>
              <w:rPr>
                <w:noProof/>
                <w:webHidden/>
              </w:rPr>
              <w:instrText xml:space="preserve"> PAGEREF _Toc170720171 \h </w:instrText>
            </w:r>
            <w:r>
              <w:rPr>
                <w:noProof/>
                <w:webHidden/>
              </w:rPr>
            </w:r>
            <w:r>
              <w:rPr>
                <w:noProof/>
                <w:webHidden/>
              </w:rPr>
              <w:fldChar w:fldCharType="separate"/>
            </w:r>
            <w:r>
              <w:rPr>
                <w:noProof/>
                <w:webHidden/>
              </w:rPr>
              <w:t>6</w:t>
            </w:r>
            <w:r>
              <w:rPr>
                <w:noProof/>
                <w:webHidden/>
              </w:rPr>
              <w:fldChar w:fldCharType="end"/>
            </w:r>
          </w:hyperlink>
        </w:p>
        <w:p w14:paraId="7B3BC878" w14:textId="5493776E" w:rsidR="0017031F" w:rsidRDefault="0017031F">
          <w:pPr>
            <w:pStyle w:val="TOC1"/>
            <w:rPr>
              <w:rFonts w:asciiTheme="minorHAnsi" w:eastAsiaTheme="minorEastAsia" w:hAnsiTheme="minorHAnsi" w:cstheme="minorBidi"/>
              <w:noProof/>
              <w:kern w:val="2"/>
              <w:sz w:val="22"/>
              <w:szCs w:val="22"/>
              <w14:ligatures w14:val="standardContextual"/>
            </w:rPr>
          </w:pPr>
          <w:hyperlink w:anchor="_Toc170720172" w:history="1">
            <w:r w:rsidRPr="00B975F7">
              <w:rPr>
                <w:rStyle w:val="Hyperlink"/>
                <w:rFonts w:eastAsia="Century Gothic" w:cs="Century Gothic"/>
                <w:noProof/>
              </w:rPr>
              <w:t>Strategic Planning Process</w:t>
            </w:r>
            <w:r>
              <w:rPr>
                <w:noProof/>
                <w:webHidden/>
              </w:rPr>
              <w:tab/>
            </w:r>
            <w:r>
              <w:rPr>
                <w:noProof/>
                <w:webHidden/>
              </w:rPr>
              <w:fldChar w:fldCharType="begin"/>
            </w:r>
            <w:r>
              <w:rPr>
                <w:noProof/>
                <w:webHidden/>
              </w:rPr>
              <w:instrText xml:space="preserve"> PAGEREF _Toc170720172 \h </w:instrText>
            </w:r>
            <w:r>
              <w:rPr>
                <w:noProof/>
                <w:webHidden/>
              </w:rPr>
            </w:r>
            <w:r>
              <w:rPr>
                <w:noProof/>
                <w:webHidden/>
              </w:rPr>
              <w:fldChar w:fldCharType="separate"/>
            </w:r>
            <w:r>
              <w:rPr>
                <w:noProof/>
                <w:webHidden/>
              </w:rPr>
              <w:t>8</w:t>
            </w:r>
            <w:r>
              <w:rPr>
                <w:noProof/>
                <w:webHidden/>
              </w:rPr>
              <w:fldChar w:fldCharType="end"/>
            </w:r>
          </w:hyperlink>
        </w:p>
        <w:p w14:paraId="3F86A811" w14:textId="00BCCFD3" w:rsidR="0017031F" w:rsidRDefault="0017031F">
          <w:pPr>
            <w:pStyle w:val="TOC3"/>
            <w:rPr>
              <w:rFonts w:asciiTheme="minorHAnsi" w:eastAsiaTheme="minorEastAsia" w:hAnsiTheme="minorHAnsi" w:cstheme="minorBidi"/>
              <w:noProof/>
              <w:kern w:val="2"/>
              <w:sz w:val="22"/>
              <w:szCs w:val="22"/>
              <w14:ligatures w14:val="standardContextual"/>
            </w:rPr>
          </w:pPr>
          <w:hyperlink w:anchor="_Toc170720173" w:history="1">
            <w:r w:rsidRPr="00B975F7">
              <w:rPr>
                <w:rStyle w:val="Hyperlink"/>
                <w:noProof/>
              </w:rPr>
              <w:t>External environment analysis</w:t>
            </w:r>
            <w:r>
              <w:rPr>
                <w:noProof/>
                <w:webHidden/>
              </w:rPr>
              <w:tab/>
            </w:r>
            <w:r>
              <w:rPr>
                <w:noProof/>
                <w:webHidden/>
              </w:rPr>
              <w:fldChar w:fldCharType="begin"/>
            </w:r>
            <w:r>
              <w:rPr>
                <w:noProof/>
                <w:webHidden/>
              </w:rPr>
              <w:instrText xml:space="preserve"> PAGEREF _Toc170720173 \h </w:instrText>
            </w:r>
            <w:r>
              <w:rPr>
                <w:noProof/>
                <w:webHidden/>
              </w:rPr>
            </w:r>
            <w:r>
              <w:rPr>
                <w:noProof/>
                <w:webHidden/>
              </w:rPr>
              <w:fldChar w:fldCharType="separate"/>
            </w:r>
            <w:r>
              <w:rPr>
                <w:noProof/>
                <w:webHidden/>
              </w:rPr>
              <w:t>8</w:t>
            </w:r>
            <w:r>
              <w:rPr>
                <w:noProof/>
                <w:webHidden/>
              </w:rPr>
              <w:fldChar w:fldCharType="end"/>
            </w:r>
          </w:hyperlink>
        </w:p>
        <w:p w14:paraId="2BEA7369" w14:textId="6E7CB41E" w:rsidR="0017031F" w:rsidRDefault="0017031F">
          <w:pPr>
            <w:pStyle w:val="TOC3"/>
            <w:rPr>
              <w:rFonts w:asciiTheme="minorHAnsi" w:eastAsiaTheme="minorEastAsia" w:hAnsiTheme="minorHAnsi" w:cstheme="minorBidi"/>
              <w:noProof/>
              <w:kern w:val="2"/>
              <w:sz w:val="22"/>
              <w:szCs w:val="22"/>
              <w14:ligatures w14:val="standardContextual"/>
            </w:rPr>
          </w:pPr>
          <w:hyperlink w:anchor="_Toc170720174" w:history="1">
            <w:r w:rsidRPr="00B975F7">
              <w:rPr>
                <w:rStyle w:val="Hyperlink"/>
                <w:noProof/>
              </w:rPr>
              <w:t>Internal environment analysis</w:t>
            </w:r>
            <w:r>
              <w:rPr>
                <w:noProof/>
                <w:webHidden/>
              </w:rPr>
              <w:tab/>
            </w:r>
            <w:r>
              <w:rPr>
                <w:noProof/>
                <w:webHidden/>
              </w:rPr>
              <w:fldChar w:fldCharType="begin"/>
            </w:r>
            <w:r>
              <w:rPr>
                <w:noProof/>
                <w:webHidden/>
              </w:rPr>
              <w:instrText xml:space="preserve"> PAGEREF _Toc170720174 \h </w:instrText>
            </w:r>
            <w:r>
              <w:rPr>
                <w:noProof/>
                <w:webHidden/>
              </w:rPr>
            </w:r>
            <w:r>
              <w:rPr>
                <w:noProof/>
                <w:webHidden/>
              </w:rPr>
              <w:fldChar w:fldCharType="separate"/>
            </w:r>
            <w:r>
              <w:rPr>
                <w:noProof/>
                <w:webHidden/>
              </w:rPr>
              <w:t>11</w:t>
            </w:r>
            <w:r>
              <w:rPr>
                <w:noProof/>
                <w:webHidden/>
              </w:rPr>
              <w:fldChar w:fldCharType="end"/>
            </w:r>
          </w:hyperlink>
        </w:p>
        <w:p w14:paraId="5C5A57D0" w14:textId="432B41F8" w:rsidR="0017031F" w:rsidRDefault="0017031F">
          <w:pPr>
            <w:pStyle w:val="TOC3"/>
            <w:rPr>
              <w:rFonts w:asciiTheme="minorHAnsi" w:eastAsiaTheme="minorEastAsia" w:hAnsiTheme="minorHAnsi" w:cstheme="minorBidi"/>
              <w:noProof/>
              <w:kern w:val="2"/>
              <w:sz w:val="22"/>
              <w:szCs w:val="22"/>
              <w14:ligatures w14:val="standardContextual"/>
            </w:rPr>
          </w:pPr>
          <w:hyperlink w:anchor="_Toc170720175" w:history="1">
            <w:r w:rsidRPr="00B975F7">
              <w:rPr>
                <w:rStyle w:val="Hyperlink"/>
                <w:noProof/>
              </w:rPr>
              <w:t>Putting it all together: Developing Strategic Themes for Technology</w:t>
            </w:r>
            <w:r>
              <w:rPr>
                <w:noProof/>
                <w:webHidden/>
              </w:rPr>
              <w:tab/>
            </w:r>
            <w:r>
              <w:rPr>
                <w:noProof/>
                <w:webHidden/>
              </w:rPr>
              <w:fldChar w:fldCharType="begin"/>
            </w:r>
            <w:r>
              <w:rPr>
                <w:noProof/>
                <w:webHidden/>
              </w:rPr>
              <w:instrText xml:space="preserve"> PAGEREF _Toc170720175 \h </w:instrText>
            </w:r>
            <w:r>
              <w:rPr>
                <w:noProof/>
                <w:webHidden/>
              </w:rPr>
            </w:r>
            <w:r>
              <w:rPr>
                <w:noProof/>
                <w:webHidden/>
              </w:rPr>
              <w:fldChar w:fldCharType="separate"/>
            </w:r>
            <w:r>
              <w:rPr>
                <w:noProof/>
                <w:webHidden/>
              </w:rPr>
              <w:t>14</w:t>
            </w:r>
            <w:r>
              <w:rPr>
                <w:noProof/>
                <w:webHidden/>
              </w:rPr>
              <w:fldChar w:fldCharType="end"/>
            </w:r>
          </w:hyperlink>
        </w:p>
        <w:p w14:paraId="10E7AA25" w14:textId="5F7BE98C" w:rsidR="0017031F" w:rsidRDefault="0017031F">
          <w:pPr>
            <w:pStyle w:val="TOC1"/>
            <w:rPr>
              <w:rFonts w:asciiTheme="minorHAnsi" w:eastAsiaTheme="minorEastAsia" w:hAnsiTheme="minorHAnsi" w:cstheme="minorBidi"/>
              <w:noProof/>
              <w:kern w:val="2"/>
              <w:sz w:val="22"/>
              <w:szCs w:val="22"/>
              <w14:ligatures w14:val="standardContextual"/>
            </w:rPr>
          </w:pPr>
          <w:hyperlink w:anchor="_Toc170720176" w:history="1">
            <w:r w:rsidRPr="00B975F7">
              <w:rPr>
                <w:rStyle w:val="Hyperlink"/>
                <w:rFonts w:eastAsia="Century Gothic" w:cs="Century Gothic"/>
                <w:noProof/>
              </w:rPr>
              <w:t>Strategic Themes 2021-2025</w:t>
            </w:r>
            <w:r>
              <w:rPr>
                <w:noProof/>
                <w:webHidden/>
              </w:rPr>
              <w:tab/>
            </w:r>
            <w:r>
              <w:rPr>
                <w:noProof/>
                <w:webHidden/>
              </w:rPr>
              <w:fldChar w:fldCharType="begin"/>
            </w:r>
            <w:r>
              <w:rPr>
                <w:noProof/>
                <w:webHidden/>
              </w:rPr>
              <w:instrText xml:space="preserve"> PAGEREF _Toc170720176 \h </w:instrText>
            </w:r>
            <w:r>
              <w:rPr>
                <w:noProof/>
                <w:webHidden/>
              </w:rPr>
            </w:r>
            <w:r>
              <w:rPr>
                <w:noProof/>
                <w:webHidden/>
              </w:rPr>
              <w:fldChar w:fldCharType="separate"/>
            </w:r>
            <w:r>
              <w:rPr>
                <w:noProof/>
                <w:webHidden/>
              </w:rPr>
              <w:t>22</w:t>
            </w:r>
            <w:r>
              <w:rPr>
                <w:noProof/>
                <w:webHidden/>
              </w:rPr>
              <w:fldChar w:fldCharType="end"/>
            </w:r>
          </w:hyperlink>
        </w:p>
        <w:p w14:paraId="22771048" w14:textId="4AF64288" w:rsidR="0017031F" w:rsidRDefault="0017031F">
          <w:pPr>
            <w:pStyle w:val="TOC1"/>
            <w:rPr>
              <w:rFonts w:asciiTheme="minorHAnsi" w:eastAsiaTheme="minorEastAsia" w:hAnsiTheme="minorHAnsi" w:cstheme="minorBidi"/>
              <w:noProof/>
              <w:kern w:val="2"/>
              <w:sz w:val="22"/>
              <w:szCs w:val="22"/>
              <w14:ligatures w14:val="standardContextual"/>
            </w:rPr>
          </w:pPr>
          <w:hyperlink w:anchor="_Toc170720177" w:history="1">
            <w:r w:rsidRPr="00B975F7">
              <w:rPr>
                <w:rStyle w:val="Hyperlink"/>
                <w:rFonts w:eastAsia="Century Gothic" w:cs="Century Gothic"/>
                <w:noProof/>
              </w:rPr>
              <w:t>Goals 2021-2022</w:t>
            </w:r>
            <w:r>
              <w:rPr>
                <w:noProof/>
                <w:webHidden/>
              </w:rPr>
              <w:tab/>
            </w:r>
            <w:r>
              <w:rPr>
                <w:noProof/>
                <w:webHidden/>
              </w:rPr>
              <w:fldChar w:fldCharType="begin"/>
            </w:r>
            <w:r>
              <w:rPr>
                <w:noProof/>
                <w:webHidden/>
              </w:rPr>
              <w:instrText xml:space="preserve"> PAGEREF _Toc170720177 \h </w:instrText>
            </w:r>
            <w:r>
              <w:rPr>
                <w:noProof/>
                <w:webHidden/>
              </w:rPr>
            </w:r>
            <w:r>
              <w:rPr>
                <w:noProof/>
                <w:webHidden/>
              </w:rPr>
              <w:fldChar w:fldCharType="separate"/>
            </w:r>
            <w:r>
              <w:rPr>
                <w:noProof/>
                <w:webHidden/>
              </w:rPr>
              <w:t>23</w:t>
            </w:r>
            <w:r>
              <w:rPr>
                <w:noProof/>
                <w:webHidden/>
              </w:rPr>
              <w:fldChar w:fldCharType="end"/>
            </w:r>
          </w:hyperlink>
        </w:p>
        <w:p w14:paraId="4CB84E88" w14:textId="6A40FED9" w:rsidR="0017031F" w:rsidRDefault="0017031F">
          <w:pPr>
            <w:pStyle w:val="TOC3"/>
            <w:rPr>
              <w:rFonts w:asciiTheme="minorHAnsi" w:eastAsiaTheme="minorEastAsia" w:hAnsiTheme="minorHAnsi" w:cstheme="minorBidi"/>
              <w:noProof/>
              <w:kern w:val="2"/>
              <w:sz w:val="22"/>
              <w:szCs w:val="22"/>
              <w14:ligatures w14:val="standardContextual"/>
            </w:rPr>
          </w:pPr>
          <w:hyperlink w:anchor="_Toc170720178" w:history="1">
            <w:r w:rsidRPr="00B975F7">
              <w:rPr>
                <w:rStyle w:val="Hyperlink"/>
                <w:noProof/>
              </w:rPr>
              <w:t>1.</w:t>
            </w:r>
            <w:r>
              <w:rPr>
                <w:rFonts w:asciiTheme="minorHAnsi" w:eastAsiaTheme="minorEastAsia" w:hAnsiTheme="minorHAnsi" w:cstheme="minorBidi"/>
                <w:noProof/>
                <w:kern w:val="2"/>
                <w:sz w:val="22"/>
                <w:szCs w:val="22"/>
                <w14:ligatures w14:val="standardContextual"/>
              </w:rPr>
              <w:tab/>
            </w:r>
            <w:r w:rsidRPr="00B975F7">
              <w:rPr>
                <w:rStyle w:val="Hyperlink"/>
                <w:noProof/>
              </w:rPr>
              <w:t>Student Experience</w:t>
            </w:r>
            <w:r>
              <w:rPr>
                <w:noProof/>
                <w:webHidden/>
              </w:rPr>
              <w:tab/>
            </w:r>
            <w:r>
              <w:rPr>
                <w:noProof/>
                <w:webHidden/>
              </w:rPr>
              <w:fldChar w:fldCharType="begin"/>
            </w:r>
            <w:r>
              <w:rPr>
                <w:noProof/>
                <w:webHidden/>
              </w:rPr>
              <w:instrText xml:space="preserve"> PAGEREF _Toc170720178 \h </w:instrText>
            </w:r>
            <w:r>
              <w:rPr>
                <w:noProof/>
                <w:webHidden/>
              </w:rPr>
            </w:r>
            <w:r>
              <w:rPr>
                <w:noProof/>
                <w:webHidden/>
              </w:rPr>
              <w:fldChar w:fldCharType="separate"/>
            </w:r>
            <w:r>
              <w:rPr>
                <w:noProof/>
                <w:webHidden/>
              </w:rPr>
              <w:t>23</w:t>
            </w:r>
            <w:r>
              <w:rPr>
                <w:noProof/>
                <w:webHidden/>
              </w:rPr>
              <w:fldChar w:fldCharType="end"/>
            </w:r>
          </w:hyperlink>
        </w:p>
        <w:p w14:paraId="55A98FF8" w14:textId="4B2BC962" w:rsidR="0017031F" w:rsidRDefault="0017031F">
          <w:pPr>
            <w:pStyle w:val="TOC3"/>
            <w:rPr>
              <w:rFonts w:asciiTheme="minorHAnsi" w:eastAsiaTheme="minorEastAsia" w:hAnsiTheme="minorHAnsi" w:cstheme="minorBidi"/>
              <w:noProof/>
              <w:kern w:val="2"/>
              <w:sz w:val="22"/>
              <w:szCs w:val="22"/>
              <w14:ligatures w14:val="standardContextual"/>
            </w:rPr>
          </w:pPr>
          <w:hyperlink w:anchor="_Toc170720179" w:history="1">
            <w:r w:rsidRPr="00B975F7">
              <w:rPr>
                <w:rStyle w:val="Hyperlink"/>
                <w:noProof/>
              </w:rPr>
              <w:t>2.</w:t>
            </w:r>
            <w:r>
              <w:rPr>
                <w:rFonts w:asciiTheme="minorHAnsi" w:eastAsiaTheme="minorEastAsia" w:hAnsiTheme="minorHAnsi" w:cstheme="minorBidi"/>
                <w:noProof/>
                <w:kern w:val="2"/>
                <w:sz w:val="22"/>
                <w:szCs w:val="22"/>
                <w14:ligatures w14:val="standardContextual"/>
              </w:rPr>
              <w:tab/>
            </w:r>
            <w:r w:rsidRPr="00B975F7">
              <w:rPr>
                <w:rStyle w:val="Hyperlink"/>
                <w:noProof/>
              </w:rPr>
              <w:t>Standardization</w:t>
            </w:r>
            <w:r>
              <w:rPr>
                <w:noProof/>
                <w:webHidden/>
              </w:rPr>
              <w:tab/>
            </w:r>
            <w:r>
              <w:rPr>
                <w:noProof/>
                <w:webHidden/>
              </w:rPr>
              <w:fldChar w:fldCharType="begin"/>
            </w:r>
            <w:r>
              <w:rPr>
                <w:noProof/>
                <w:webHidden/>
              </w:rPr>
              <w:instrText xml:space="preserve"> PAGEREF _Toc170720179 \h </w:instrText>
            </w:r>
            <w:r>
              <w:rPr>
                <w:noProof/>
                <w:webHidden/>
              </w:rPr>
            </w:r>
            <w:r>
              <w:rPr>
                <w:noProof/>
                <w:webHidden/>
              </w:rPr>
              <w:fldChar w:fldCharType="separate"/>
            </w:r>
            <w:r>
              <w:rPr>
                <w:noProof/>
                <w:webHidden/>
              </w:rPr>
              <w:t>23</w:t>
            </w:r>
            <w:r>
              <w:rPr>
                <w:noProof/>
                <w:webHidden/>
              </w:rPr>
              <w:fldChar w:fldCharType="end"/>
            </w:r>
          </w:hyperlink>
        </w:p>
        <w:p w14:paraId="650511C1" w14:textId="51C5EED2" w:rsidR="0017031F" w:rsidRDefault="0017031F">
          <w:pPr>
            <w:pStyle w:val="TOC3"/>
            <w:rPr>
              <w:rFonts w:asciiTheme="minorHAnsi" w:eastAsiaTheme="minorEastAsia" w:hAnsiTheme="minorHAnsi" w:cstheme="minorBidi"/>
              <w:noProof/>
              <w:kern w:val="2"/>
              <w:sz w:val="22"/>
              <w:szCs w:val="22"/>
              <w14:ligatures w14:val="standardContextual"/>
            </w:rPr>
          </w:pPr>
          <w:hyperlink w:anchor="_Toc170720180" w:history="1">
            <w:r w:rsidRPr="00B975F7">
              <w:rPr>
                <w:rStyle w:val="Hyperlink"/>
                <w:noProof/>
              </w:rPr>
              <w:t>3.</w:t>
            </w:r>
            <w:r>
              <w:rPr>
                <w:rFonts w:asciiTheme="minorHAnsi" w:eastAsiaTheme="minorEastAsia" w:hAnsiTheme="minorHAnsi" w:cstheme="minorBidi"/>
                <w:noProof/>
                <w:kern w:val="2"/>
                <w:sz w:val="22"/>
                <w:szCs w:val="22"/>
                <w14:ligatures w14:val="standardContextual"/>
              </w:rPr>
              <w:tab/>
            </w:r>
            <w:r w:rsidRPr="00B975F7">
              <w:rPr>
                <w:rStyle w:val="Hyperlink"/>
                <w:noProof/>
              </w:rPr>
              <w:t>Data Driven Decision Making</w:t>
            </w:r>
            <w:r>
              <w:rPr>
                <w:noProof/>
                <w:webHidden/>
              </w:rPr>
              <w:tab/>
            </w:r>
            <w:r>
              <w:rPr>
                <w:noProof/>
                <w:webHidden/>
              </w:rPr>
              <w:fldChar w:fldCharType="begin"/>
            </w:r>
            <w:r>
              <w:rPr>
                <w:noProof/>
                <w:webHidden/>
              </w:rPr>
              <w:instrText xml:space="preserve"> PAGEREF _Toc170720180 \h </w:instrText>
            </w:r>
            <w:r>
              <w:rPr>
                <w:noProof/>
                <w:webHidden/>
              </w:rPr>
            </w:r>
            <w:r>
              <w:rPr>
                <w:noProof/>
                <w:webHidden/>
              </w:rPr>
              <w:fldChar w:fldCharType="separate"/>
            </w:r>
            <w:r>
              <w:rPr>
                <w:noProof/>
                <w:webHidden/>
              </w:rPr>
              <w:t>23</w:t>
            </w:r>
            <w:r>
              <w:rPr>
                <w:noProof/>
                <w:webHidden/>
              </w:rPr>
              <w:fldChar w:fldCharType="end"/>
            </w:r>
          </w:hyperlink>
        </w:p>
        <w:p w14:paraId="0E871233" w14:textId="4482BDD4" w:rsidR="0017031F" w:rsidRDefault="0017031F">
          <w:pPr>
            <w:pStyle w:val="TOC3"/>
            <w:rPr>
              <w:rFonts w:asciiTheme="minorHAnsi" w:eastAsiaTheme="minorEastAsia" w:hAnsiTheme="minorHAnsi" w:cstheme="minorBidi"/>
              <w:noProof/>
              <w:kern w:val="2"/>
              <w:sz w:val="22"/>
              <w:szCs w:val="22"/>
              <w14:ligatures w14:val="standardContextual"/>
            </w:rPr>
          </w:pPr>
          <w:hyperlink w:anchor="_Toc170720181" w:history="1">
            <w:r w:rsidRPr="00B975F7">
              <w:rPr>
                <w:rStyle w:val="Hyperlink"/>
                <w:noProof/>
              </w:rPr>
              <w:t>4.</w:t>
            </w:r>
            <w:r>
              <w:rPr>
                <w:rFonts w:asciiTheme="minorHAnsi" w:eastAsiaTheme="minorEastAsia" w:hAnsiTheme="minorHAnsi" w:cstheme="minorBidi"/>
                <w:noProof/>
                <w:kern w:val="2"/>
                <w:sz w:val="22"/>
                <w:szCs w:val="22"/>
                <w14:ligatures w14:val="standardContextual"/>
              </w:rPr>
              <w:tab/>
            </w:r>
            <w:r w:rsidRPr="00B975F7">
              <w:rPr>
                <w:rStyle w:val="Hyperlink"/>
                <w:noProof/>
              </w:rPr>
              <w:t>Security</w:t>
            </w:r>
            <w:r>
              <w:rPr>
                <w:noProof/>
                <w:webHidden/>
              </w:rPr>
              <w:tab/>
            </w:r>
            <w:r>
              <w:rPr>
                <w:noProof/>
                <w:webHidden/>
              </w:rPr>
              <w:fldChar w:fldCharType="begin"/>
            </w:r>
            <w:r>
              <w:rPr>
                <w:noProof/>
                <w:webHidden/>
              </w:rPr>
              <w:instrText xml:space="preserve"> PAGEREF _Toc170720181 \h </w:instrText>
            </w:r>
            <w:r>
              <w:rPr>
                <w:noProof/>
                <w:webHidden/>
              </w:rPr>
            </w:r>
            <w:r>
              <w:rPr>
                <w:noProof/>
                <w:webHidden/>
              </w:rPr>
              <w:fldChar w:fldCharType="separate"/>
            </w:r>
            <w:r>
              <w:rPr>
                <w:noProof/>
                <w:webHidden/>
              </w:rPr>
              <w:t>24</w:t>
            </w:r>
            <w:r>
              <w:rPr>
                <w:noProof/>
                <w:webHidden/>
              </w:rPr>
              <w:fldChar w:fldCharType="end"/>
            </w:r>
          </w:hyperlink>
        </w:p>
        <w:p w14:paraId="6ED1F662" w14:textId="420ECC04" w:rsidR="0017031F" w:rsidRDefault="0017031F">
          <w:pPr>
            <w:pStyle w:val="TOC3"/>
            <w:rPr>
              <w:rFonts w:asciiTheme="minorHAnsi" w:eastAsiaTheme="minorEastAsia" w:hAnsiTheme="minorHAnsi" w:cstheme="minorBidi"/>
              <w:noProof/>
              <w:kern w:val="2"/>
              <w:sz w:val="22"/>
              <w:szCs w:val="22"/>
              <w14:ligatures w14:val="standardContextual"/>
            </w:rPr>
          </w:pPr>
          <w:hyperlink w:anchor="_Toc170720182" w:history="1">
            <w:r w:rsidRPr="00B975F7">
              <w:rPr>
                <w:rStyle w:val="Hyperlink"/>
                <w:noProof/>
              </w:rPr>
              <w:t>5.</w:t>
            </w:r>
            <w:r>
              <w:rPr>
                <w:rFonts w:asciiTheme="minorHAnsi" w:eastAsiaTheme="minorEastAsia" w:hAnsiTheme="minorHAnsi" w:cstheme="minorBidi"/>
                <w:noProof/>
                <w:kern w:val="2"/>
                <w:sz w:val="22"/>
                <w:szCs w:val="22"/>
                <w14:ligatures w14:val="standardContextual"/>
              </w:rPr>
              <w:tab/>
            </w:r>
            <w:r w:rsidRPr="00B975F7">
              <w:rPr>
                <w:rStyle w:val="Hyperlink"/>
                <w:noProof/>
              </w:rPr>
              <w:t>Support</w:t>
            </w:r>
            <w:r>
              <w:rPr>
                <w:noProof/>
                <w:webHidden/>
              </w:rPr>
              <w:tab/>
            </w:r>
            <w:r>
              <w:rPr>
                <w:noProof/>
                <w:webHidden/>
              </w:rPr>
              <w:fldChar w:fldCharType="begin"/>
            </w:r>
            <w:r>
              <w:rPr>
                <w:noProof/>
                <w:webHidden/>
              </w:rPr>
              <w:instrText xml:space="preserve"> PAGEREF _Toc170720182 \h </w:instrText>
            </w:r>
            <w:r>
              <w:rPr>
                <w:noProof/>
                <w:webHidden/>
              </w:rPr>
            </w:r>
            <w:r>
              <w:rPr>
                <w:noProof/>
                <w:webHidden/>
              </w:rPr>
              <w:fldChar w:fldCharType="separate"/>
            </w:r>
            <w:r>
              <w:rPr>
                <w:noProof/>
                <w:webHidden/>
              </w:rPr>
              <w:t>24</w:t>
            </w:r>
            <w:r>
              <w:rPr>
                <w:noProof/>
                <w:webHidden/>
              </w:rPr>
              <w:fldChar w:fldCharType="end"/>
            </w:r>
          </w:hyperlink>
        </w:p>
        <w:p w14:paraId="07E5EEDD" w14:textId="0C7DAC8D" w:rsidR="0017031F" w:rsidRDefault="0017031F">
          <w:pPr>
            <w:pStyle w:val="TOC1"/>
            <w:rPr>
              <w:rFonts w:asciiTheme="minorHAnsi" w:eastAsiaTheme="minorEastAsia" w:hAnsiTheme="minorHAnsi" w:cstheme="minorBidi"/>
              <w:noProof/>
              <w:kern w:val="2"/>
              <w:sz w:val="22"/>
              <w:szCs w:val="22"/>
              <w14:ligatures w14:val="standardContextual"/>
            </w:rPr>
          </w:pPr>
          <w:hyperlink w:anchor="_Toc170720183" w:history="1">
            <w:r w:rsidRPr="00B975F7">
              <w:rPr>
                <w:rStyle w:val="Hyperlink"/>
                <w:rFonts w:eastAsia="Century Gothic" w:cs="Century Gothic"/>
                <w:noProof/>
              </w:rPr>
              <w:t>Goals 2023-2025</w:t>
            </w:r>
            <w:r>
              <w:rPr>
                <w:noProof/>
                <w:webHidden/>
              </w:rPr>
              <w:tab/>
            </w:r>
            <w:r>
              <w:rPr>
                <w:noProof/>
                <w:webHidden/>
              </w:rPr>
              <w:fldChar w:fldCharType="begin"/>
            </w:r>
            <w:r>
              <w:rPr>
                <w:noProof/>
                <w:webHidden/>
              </w:rPr>
              <w:instrText xml:space="preserve"> PAGEREF _Toc170720183 \h </w:instrText>
            </w:r>
            <w:r>
              <w:rPr>
                <w:noProof/>
                <w:webHidden/>
              </w:rPr>
            </w:r>
            <w:r>
              <w:rPr>
                <w:noProof/>
                <w:webHidden/>
              </w:rPr>
              <w:fldChar w:fldCharType="separate"/>
            </w:r>
            <w:r>
              <w:rPr>
                <w:noProof/>
                <w:webHidden/>
              </w:rPr>
              <w:t>25</w:t>
            </w:r>
            <w:r>
              <w:rPr>
                <w:noProof/>
                <w:webHidden/>
              </w:rPr>
              <w:fldChar w:fldCharType="end"/>
            </w:r>
          </w:hyperlink>
        </w:p>
        <w:p w14:paraId="1B093F12" w14:textId="726BCF2D" w:rsidR="0017031F" w:rsidRDefault="0017031F">
          <w:pPr>
            <w:pStyle w:val="TOC3"/>
            <w:rPr>
              <w:rFonts w:asciiTheme="minorHAnsi" w:eastAsiaTheme="minorEastAsia" w:hAnsiTheme="minorHAnsi" w:cstheme="minorBidi"/>
              <w:noProof/>
              <w:kern w:val="2"/>
              <w:sz w:val="22"/>
              <w:szCs w:val="22"/>
              <w14:ligatures w14:val="standardContextual"/>
            </w:rPr>
          </w:pPr>
          <w:hyperlink w:anchor="_Toc170720184" w:history="1">
            <w:r w:rsidRPr="00B975F7">
              <w:rPr>
                <w:rStyle w:val="Hyperlink"/>
                <w:noProof/>
              </w:rPr>
              <w:t>1.</w:t>
            </w:r>
            <w:r>
              <w:rPr>
                <w:rFonts w:asciiTheme="minorHAnsi" w:eastAsiaTheme="minorEastAsia" w:hAnsiTheme="minorHAnsi" w:cstheme="minorBidi"/>
                <w:noProof/>
                <w:kern w:val="2"/>
                <w:sz w:val="22"/>
                <w:szCs w:val="22"/>
                <w14:ligatures w14:val="standardContextual"/>
              </w:rPr>
              <w:tab/>
            </w:r>
            <w:r w:rsidRPr="00B975F7">
              <w:rPr>
                <w:rStyle w:val="Hyperlink"/>
                <w:noProof/>
              </w:rPr>
              <w:t>Student Experience</w:t>
            </w:r>
            <w:r>
              <w:rPr>
                <w:noProof/>
                <w:webHidden/>
              </w:rPr>
              <w:tab/>
            </w:r>
            <w:r>
              <w:rPr>
                <w:noProof/>
                <w:webHidden/>
              </w:rPr>
              <w:fldChar w:fldCharType="begin"/>
            </w:r>
            <w:r>
              <w:rPr>
                <w:noProof/>
                <w:webHidden/>
              </w:rPr>
              <w:instrText xml:space="preserve"> PAGEREF _Toc170720184 \h </w:instrText>
            </w:r>
            <w:r>
              <w:rPr>
                <w:noProof/>
                <w:webHidden/>
              </w:rPr>
            </w:r>
            <w:r>
              <w:rPr>
                <w:noProof/>
                <w:webHidden/>
              </w:rPr>
              <w:fldChar w:fldCharType="separate"/>
            </w:r>
            <w:r>
              <w:rPr>
                <w:noProof/>
                <w:webHidden/>
              </w:rPr>
              <w:t>25</w:t>
            </w:r>
            <w:r>
              <w:rPr>
                <w:noProof/>
                <w:webHidden/>
              </w:rPr>
              <w:fldChar w:fldCharType="end"/>
            </w:r>
          </w:hyperlink>
        </w:p>
        <w:p w14:paraId="4CC56483" w14:textId="02009248" w:rsidR="0017031F" w:rsidRDefault="0017031F">
          <w:pPr>
            <w:pStyle w:val="TOC3"/>
            <w:rPr>
              <w:rFonts w:asciiTheme="minorHAnsi" w:eastAsiaTheme="minorEastAsia" w:hAnsiTheme="minorHAnsi" w:cstheme="minorBidi"/>
              <w:noProof/>
              <w:kern w:val="2"/>
              <w:sz w:val="22"/>
              <w:szCs w:val="22"/>
              <w14:ligatures w14:val="standardContextual"/>
            </w:rPr>
          </w:pPr>
          <w:hyperlink w:anchor="_Toc170720185" w:history="1">
            <w:r w:rsidRPr="00B975F7">
              <w:rPr>
                <w:rStyle w:val="Hyperlink"/>
                <w:noProof/>
              </w:rPr>
              <w:t>2.</w:t>
            </w:r>
            <w:r>
              <w:rPr>
                <w:rFonts w:asciiTheme="minorHAnsi" w:eastAsiaTheme="minorEastAsia" w:hAnsiTheme="minorHAnsi" w:cstheme="minorBidi"/>
                <w:noProof/>
                <w:kern w:val="2"/>
                <w:sz w:val="22"/>
                <w:szCs w:val="22"/>
                <w14:ligatures w14:val="standardContextual"/>
              </w:rPr>
              <w:tab/>
            </w:r>
            <w:r w:rsidRPr="00B975F7">
              <w:rPr>
                <w:rStyle w:val="Hyperlink"/>
                <w:noProof/>
              </w:rPr>
              <w:t>Standardization</w:t>
            </w:r>
            <w:r>
              <w:rPr>
                <w:noProof/>
                <w:webHidden/>
              </w:rPr>
              <w:tab/>
            </w:r>
            <w:r>
              <w:rPr>
                <w:noProof/>
                <w:webHidden/>
              </w:rPr>
              <w:fldChar w:fldCharType="begin"/>
            </w:r>
            <w:r>
              <w:rPr>
                <w:noProof/>
                <w:webHidden/>
              </w:rPr>
              <w:instrText xml:space="preserve"> PAGEREF _Toc170720185 \h </w:instrText>
            </w:r>
            <w:r>
              <w:rPr>
                <w:noProof/>
                <w:webHidden/>
              </w:rPr>
            </w:r>
            <w:r>
              <w:rPr>
                <w:noProof/>
                <w:webHidden/>
              </w:rPr>
              <w:fldChar w:fldCharType="separate"/>
            </w:r>
            <w:r>
              <w:rPr>
                <w:noProof/>
                <w:webHidden/>
              </w:rPr>
              <w:t>25</w:t>
            </w:r>
            <w:r>
              <w:rPr>
                <w:noProof/>
                <w:webHidden/>
              </w:rPr>
              <w:fldChar w:fldCharType="end"/>
            </w:r>
          </w:hyperlink>
        </w:p>
        <w:p w14:paraId="4BADE0A9" w14:textId="32D1869E" w:rsidR="0017031F" w:rsidRDefault="0017031F">
          <w:pPr>
            <w:pStyle w:val="TOC3"/>
            <w:rPr>
              <w:rFonts w:asciiTheme="minorHAnsi" w:eastAsiaTheme="minorEastAsia" w:hAnsiTheme="minorHAnsi" w:cstheme="minorBidi"/>
              <w:noProof/>
              <w:kern w:val="2"/>
              <w:sz w:val="22"/>
              <w:szCs w:val="22"/>
              <w14:ligatures w14:val="standardContextual"/>
            </w:rPr>
          </w:pPr>
          <w:hyperlink w:anchor="_Toc170720186" w:history="1">
            <w:r w:rsidRPr="00B975F7">
              <w:rPr>
                <w:rStyle w:val="Hyperlink"/>
                <w:noProof/>
              </w:rPr>
              <w:t>3.</w:t>
            </w:r>
            <w:r>
              <w:rPr>
                <w:rFonts w:asciiTheme="minorHAnsi" w:eastAsiaTheme="minorEastAsia" w:hAnsiTheme="minorHAnsi" w:cstheme="minorBidi"/>
                <w:noProof/>
                <w:kern w:val="2"/>
                <w:sz w:val="22"/>
                <w:szCs w:val="22"/>
                <w14:ligatures w14:val="standardContextual"/>
              </w:rPr>
              <w:tab/>
            </w:r>
            <w:r w:rsidRPr="00B975F7">
              <w:rPr>
                <w:rStyle w:val="Hyperlink"/>
                <w:noProof/>
              </w:rPr>
              <w:t>Data Driven Decision Making</w:t>
            </w:r>
            <w:r>
              <w:rPr>
                <w:noProof/>
                <w:webHidden/>
              </w:rPr>
              <w:tab/>
            </w:r>
            <w:r>
              <w:rPr>
                <w:noProof/>
                <w:webHidden/>
              </w:rPr>
              <w:fldChar w:fldCharType="begin"/>
            </w:r>
            <w:r>
              <w:rPr>
                <w:noProof/>
                <w:webHidden/>
              </w:rPr>
              <w:instrText xml:space="preserve"> PAGEREF _Toc170720186 \h </w:instrText>
            </w:r>
            <w:r>
              <w:rPr>
                <w:noProof/>
                <w:webHidden/>
              </w:rPr>
            </w:r>
            <w:r>
              <w:rPr>
                <w:noProof/>
                <w:webHidden/>
              </w:rPr>
              <w:fldChar w:fldCharType="separate"/>
            </w:r>
            <w:r>
              <w:rPr>
                <w:noProof/>
                <w:webHidden/>
              </w:rPr>
              <w:t>25</w:t>
            </w:r>
            <w:r>
              <w:rPr>
                <w:noProof/>
                <w:webHidden/>
              </w:rPr>
              <w:fldChar w:fldCharType="end"/>
            </w:r>
          </w:hyperlink>
        </w:p>
        <w:p w14:paraId="6890A2E3" w14:textId="2890A520" w:rsidR="0017031F" w:rsidRDefault="0017031F">
          <w:pPr>
            <w:pStyle w:val="TOC3"/>
            <w:rPr>
              <w:rFonts w:asciiTheme="minorHAnsi" w:eastAsiaTheme="minorEastAsia" w:hAnsiTheme="minorHAnsi" w:cstheme="minorBidi"/>
              <w:noProof/>
              <w:kern w:val="2"/>
              <w:sz w:val="22"/>
              <w:szCs w:val="22"/>
              <w14:ligatures w14:val="standardContextual"/>
            </w:rPr>
          </w:pPr>
          <w:hyperlink w:anchor="_Toc170720187" w:history="1">
            <w:r w:rsidRPr="00B975F7">
              <w:rPr>
                <w:rStyle w:val="Hyperlink"/>
                <w:noProof/>
              </w:rPr>
              <w:t>4.</w:t>
            </w:r>
            <w:r>
              <w:rPr>
                <w:rFonts w:asciiTheme="minorHAnsi" w:eastAsiaTheme="minorEastAsia" w:hAnsiTheme="minorHAnsi" w:cstheme="minorBidi"/>
                <w:noProof/>
                <w:kern w:val="2"/>
                <w:sz w:val="22"/>
                <w:szCs w:val="22"/>
                <w14:ligatures w14:val="standardContextual"/>
              </w:rPr>
              <w:tab/>
            </w:r>
            <w:r w:rsidRPr="00B975F7">
              <w:rPr>
                <w:rStyle w:val="Hyperlink"/>
                <w:noProof/>
              </w:rPr>
              <w:t>Security</w:t>
            </w:r>
            <w:r>
              <w:rPr>
                <w:noProof/>
                <w:webHidden/>
              </w:rPr>
              <w:tab/>
            </w:r>
            <w:r>
              <w:rPr>
                <w:noProof/>
                <w:webHidden/>
              </w:rPr>
              <w:fldChar w:fldCharType="begin"/>
            </w:r>
            <w:r>
              <w:rPr>
                <w:noProof/>
                <w:webHidden/>
              </w:rPr>
              <w:instrText xml:space="preserve"> PAGEREF _Toc170720187 \h </w:instrText>
            </w:r>
            <w:r>
              <w:rPr>
                <w:noProof/>
                <w:webHidden/>
              </w:rPr>
            </w:r>
            <w:r>
              <w:rPr>
                <w:noProof/>
                <w:webHidden/>
              </w:rPr>
              <w:fldChar w:fldCharType="separate"/>
            </w:r>
            <w:r>
              <w:rPr>
                <w:noProof/>
                <w:webHidden/>
              </w:rPr>
              <w:t>26</w:t>
            </w:r>
            <w:r>
              <w:rPr>
                <w:noProof/>
                <w:webHidden/>
              </w:rPr>
              <w:fldChar w:fldCharType="end"/>
            </w:r>
          </w:hyperlink>
        </w:p>
        <w:p w14:paraId="0FC5C319" w14:textId="1626820D" w:rsidR="0017031F" w:rsidRDefault="0017031F">
          <w:pPr>
            <w:pStyle w:val="TOC3"/>
            <w:rPr>
              <w:rFonts w:asciiTheme="minorHAnsi" w:eastAsiaTheme="minorEastAsia" w:hAnsiTheme="minorHAnsi" w:cstheme="minorBidi"/>
              <w:noProof/>
              <w:kern w:val="2"/>
              <w:sz w:val="22"/>
              <w:szCs w:val="22"/>
              <w14:ligatures w14:val="standardContextual"/>
            </w:rPr>
          </w:pPr>
          <w:hyperlink w:anchor="_Toc170720188" w:history="1">
            <w:r w:rsidRPr="00B975F7">
              <w:rPr>
                <w:rStyle w:val="Hyperlink"/>
                <w:noProof/>
              </w:rPr>
              <w:t>5.</w:t>
            </w:r>
            <w:r>
              <w:rPr>
                <w:rFonts w:asciiTheme="minorHAnsi" w:eastAsiaTheme="minorEastAsia" w:hAnsiTheme="minorHAnsi" w:cstheme="minorBidi"/>
                <w:noProof/>
                <w:kern w:val="2"/>
                <w:sz w:val="22"/>
                <w:szCs w:val="22"/>
                <w14:ligatures w14:val="standardContextual"/>
              </w:rPr>
              <w:tab/>
            </w:r>
            <w:r w:rsidRPr="00B975F7">
              <w:rPr>
                <w:rStyle w:val="Hyperlink"/>
                <w:noProof/>
              </w:rPr>
              <w:t>Support</w:t>
            </w:r>
            <w:r>
              <w:rPr>
                <w:noProof/>
                <w:webHidden/>
              </w:rPr>
              <w:tab/>
            </w:r>
            <w:r>
              <w:rPr>
                <w:noProof/>
                <w:webHidden/>
              </w:rPr>
              <w:fldChar w:fldCharType="begin"/>
            </w:r>
            <w:r>
              <w:rPr>
                <w:noProof/>
                <w:webHidden/>
              </w:rPr>
              <w:instrText xml:space="preserve"> PAGEREF _Toc170720188 \h </w:instrText>
            </w:r>
            <w:r>
              <w:rPr>
                <w:noProof/>
                <w:webHidden/>
              </w:rPr>
            </w:r>
            <w:r>
              <w:rPr>
                <w:noProof/>
                <w:webHidden/>
              </w:rPr>
              <w:fldChar w:fldCharType="separate"/>
            </w:r>
            <w:r>
              <w:rPr>
                <w:noProof/>
                <w:webHidden/>
              </w:rPr>
              <w:t>26</w:t>
            </w:r>
            <w:r>
              <w:rPr>
                <w:noProof/>
                <w:webHidden/>
              </w:rPr>
              <w:fldChar w:fldCharType="end"/>
            </w:r>
          </w:hyperlink>
        </w:p>
        <w:p w14:paraId="30DA4763" w14:textId="723148A1" w:rsidR="0017031F" w:rsidRDefault="0017031F">
          <w:pPr>
            <w:pStyle w:val="TOC1"/>
            <w:rPr>
              <w:rFonts w:asciiTheme="minorHAnsi" w:eastAsiaTheme="minorEastAsia" w:hAnsiTheme="minorHAnsi" w:cstheme="minorBidi"/>
              <w:noProof/>
              <w:kern w:val="2"/>
              <w:sz w:val="22"/>
              <w:szCs w:val="22"/>
              <w14:ligatures w14:val="standardContextual"/>
            </w:rPr>
          </w:pPr>
          <w:hyperlink w:anchor="_Toc170720189" w:history="1">
            <w:r w:rsidRPr="00B975F7">
              <w:rPr>
                <w:rStyle w:val="Hyperlink"/>
                <w:rFonts w:eastAsia="Century Gothic" w:cs="Century Gothic"/>
                <w:noProof/>
              </w:rPr>
              <w:t>Districtwide Initiatives 2020-2021</w:t>
            </w:r>
            <w:r>
              <w:rPr>
                <w:noProof/>
                <w:webHidden/>
              </w:rPr>
              <w:tab/>
            </w:r>
            <w:r>
              <w:rPr>
                <w:noProof/>
                <w:webHidden/>
              </w:rPr>
              <w:fldChar w:fldCharType="begin"/>
            </w:r>
            <w:r>
              <w:rPr>
                <w:noProof/>
                <w:webHidden/>
              </w:rPr>
              <w:instrText xml:space="preserve"> PAGEREF _Toc170720189 \h </w:instrText>
            </w:r>
            <w:r>
              <w:rPr>
                <w:noProof/>
                <w:webHidden/>
              </w:rPr>
            </w:r>
            <w:r>
              <w:rPr>
                <w:noProof/>
                <w:webHidden/>
              </w:rPr>
              <w:fldChar w:fldCharType="separate"/>
            </w:r>
            <w:r>
              <w:rPr>
                <w:noProof/>
                <w:webHidden/>
              </w:rPr>
              <w:t>27</w:t>
            </w:r>
            <w:r>
              <w:rPr>
                <w:noProof/>
                <w:webHidden/>
              </w:rPr>
              <w:fldChar w:fldCharType="end"/>
            </w:r>
          </w:hyperlink>
        </w:p>
        <w:p w14:paraId="40F1685F" w14:textId="5FCCCAF7" w:rsidR="0017031F" w:rsidRDefault="0017031F">
          <w:pPr>
            <w:pStyle w:val="TOC1"/>
            <w:rPr>
              <w:rFonts w:asciiTheme="minorHAnsi" w:eastAsiaTheme="minorEastAsia" w:hAnsiTheme="minorHAnsi" w:cstheme="minorBidi"/>
              <w:noProof/>
              <w:kern w:val="2"/>
              <w:sz w:val="22"/>
              <w:szCs w:val="22"/>
              <w14:ligatures w14:val="standardContextual"/>
            </w:rPr>
          </w:pPr>
          <w:hyperlink w:anchor="_Toc170720190" w:history="1">
            <w:r w:rsidRPr="00B975F7">
              <w:rPr>
                <w:rStyle w:val="Hyperlink"/>
                <w:rFonts w:eastAsia="Century Gothic" w:cs="Century Gothic"/>
                <w:noProof/>
              </w:rPr>
              <w:t>Districtwide Initiatives 2021-2022</w:t>
            </w:r>
            <w:r>
              <w:rPr>
                <w:noProof/>
                <w:webHidden/>
              </w:rPr>
              <w:tab/>
            </w:r>
            <w:r>
              <w:rPr>
                <w:noProof/>
                <w:webHidden/>
              </w:rPr>
              <w:fldChar w:fldCharType="begin"/>
            </w:r>
            <w:r>
              <w:rPr>
                <w:noProof/>
                <w:webHidden/>
              </w:rPr>
              <w:instrText xml:space="preserve"> PAGEREF _Toc170720190 \h </w:instrText>
            </w:r>
            <w:r>
              <w:rPr>
                <w:noProof/>
                <w:webHidden/>
              </w:rPr>
            </w:r>
            <w:r>
              <w:rPr>
                <w:noProof/>
                <w:webHidden/>
              </w:rPr>
              <w:fldChar w:fldCharType="separate"/>
            </w:r>
            <w:r>
              <w:rPr>
                <w:noProof/>
                <w:webHidden/>
              </w:rPr>
              <w:t>29</w:t>
            </w:r>
            <w:r>
              <w:rPr>
                <w:noProof/>
                <w:webHidden/>
              </w:rPr>
              <w:fldChar w:fldCharType="end"/>
            </w:r>
          </w:hyperlink>
        </w:p>
        <w:p w14:paraId="083DE253" w14:textId="126042BE" w:rsidR="0017031F" w:rsidRDefault="0017031F">
          <w:pPr>
            <w:pStyle w:val="TOC1"/>
            <w:rPr>
              <w:rFonts w:asciiTheme="minorHAnsi" w:eastAsiaTheme="minorEastAsia" w:hAnsiTheme="minorHAnsi" w:cstheme="minorBidi"/>
              <w:noProof/>
              <w:kern w:val="2"/>
              <w:sz w:val="22"/>
              <w:szCs w:val="22"/>
              <w14:ligatures w14:val="standardContextual"/>
            </w:rPr>
          </w:pPr>
          <w:hyperlink w:anchor="_Toc170720191" w:history="1">
            <w:r w:rsidRPr="00B975F7">
              <w:rPr>
                <w:rStyle w:val="Hyperlink"/>
                <w:rFonts w:eastAsia="Century Gothic" w:cs="Century Gothic"/>
                <w:noProof/>
              </w:rPr>
              <w:t>Districtwide Initiatives 2022-2023</w:t>
            </w:r>
            <w:r>
              <w:rPr>
                <w:noProof/>
                <w:webHidden/>
              </w:rPr>
              <w:tab/>
            </w:r>
            <w:r>
              <w:rPr>
                <w:noProof/>
                <w:webHidden/>
              </w:rPr>
              <w:fldChar w:fldCharType="begin"/>
            </w:r>
            <w:r>
              <w:rPr>
                <w:noProof/>
                <w:webHidden/>
              </w:rPr>
              <w:instrText xml:space="preserve"> PAGEREF _Toc170720191 \h </w:instrText>
            </w:r>
            <w:r>
              <w:rPr>
                <w:noProof/>
                <w:webHidden/>
              </w:rPr>
            </w:r>
            <w:r>
              <w:rPr>
                <w:noProof/>
                <w:webHidden/>
              </w:rPr>
              <w:fldChar w:fldCharType="separate"/>
            </w:r>
            <w:r>
              <w:rPr>
                <w:noProof/>
                <w:webHidden/>
              </w:rPr>
              <w:t>31</w:t>
            </w:r>
            <w:r>
              <w:rPr>
                <w:noProof/>
                <w:webHidden/>
              </w:rPr>
              <w:fldChar w:fldCharType="end"/>
            </w:r>
          </w:hyperlink>
        </w:p>
        <w:p w14:paraId="49204D83" w14:textId="0E30DD6F" w:rsidR="0017031F" w:rsidRDefault="0017031F">
          <w:pPr>
            <w:pStyle w:val="TOC1"/>
            <w:rPr>
              <w:rFonts w:asciiTheme="minorHAnsi" w:eastAsiaTheme="minorEastAsia" w:hAnsiTheme="minorHAnsi" w:cstheme="minorBidi"/>
              <w:noProof/>
              <w:kern w:val="2"/>
              <w:sz w:val="22"/>
              <w:szCs w:val="22"/>
              <w14:ligatures w14:val="standardContextual"/>
            </w:rPr>
          </w:pPr>
          <w:hyperlink w:anchor="_Toc170720192" w:history="1">
            <w:r w:rsidRPr="00B975F7">
              <w:rPr>
                <w:rStyle w:val="Hyperlink"/>
                <w:rFonts w:eastAsia="Century Gothic" w:cs="Century Gothic"/>
                <w:noProof/>
              </w:rPr>
              <w:t>Districtwide Initiatives 2023-2024</w:t>
            </w:r>
            <w:r>
              <w:rPr>
                <w:noProof/>
                <w:webHidden/>
              </w:rPr>
              <w:tab/>
            </w:r>
            <w:r>
              <w:rPr>
                <w:noProof/>
                <w:webHidden/>
              </w:rPr>
              <w:fldChar w:fldCharType="begin"/>
            </w:r>
            <w:r>
              <w:rPr>
                <w:noProof/>
                <w:webHidden/>
              </w:rPr>
              <w:instrText xml:space="preserve"> PAGEREF _Toc170720192 \h </w:instrText>
            </w:r>
            <w:r>
              <w:rPr>
                <w:noProof/>
                <w:webHidden/>
              </w:rPr>
            </w:r>
            <w:r>
              <w:rPr>
                <w:noProof/>
                <w:webHidden/>
              </w:rPr>
              <w:fldChar w:fldCharType="separate"/>
            </w:r>
            <w:r>
              <w:rPr>
                <w:noProof/>
                <w:webHidden/>
              </w:rPr>
              <w:t>33</w:t>
            </w:r>
            <w:r>
              <w:rPr>
                <w:noProof/>
                <w:webHidden/>
              </w:rPr>
              <w:fldChar w:fldCharType="end"/>
            </w:r>
          </w:hyperlink>
        </w:p>
        <w:p w14:paraId="774A7FBD" w14:textId="38A9D604" w:rsidR="0017031F" w:rsidRDefault="0017031F">
          <w:pPr>
            <w:pStyle w:val="TOC1"/>
            <w:rPr>
              <w:rFonts w:asciiTheme="minorHAnsi" w:eastAsiaTheme="minorEastAsia" w:hAnsiTheme="minorHAnsi" w:cstheme="minorBidi"/>
              <w:noProof/>
              <w:kern w:val="2"/>
              <w:sz w:val="22"/>
              <w:szCs w:val="22"/>
              <w14:ligatures w14:val="standardContextual"/>
            </w:rPr>
          </w:pPr>
          <w:hyperlink w:anchor="_Toc170720193" w:history="1">
            <w:r w:rsidRPr="00B975F7">
              <w:rPr>
                <w:rStyle w:val="Hyperlink"/>
                <w:rFonts w:eastAsia="Century Gothic" w:cs="Century Gothic"/>
                <w:noProof/>
              </w:rPr>
              <w:t>Districtwide Initiatives 2024-2025</w:t>
            </w:r>
            <w:r>
              <w:rPr>
                <w:noProof/>
                <w:webHidden/>
              </w:rPr>
              <w:tab/>
            </w:r>
            <w:r>
              <w:rPr>
                <w:noProof/>
                <w:webHidden/>
              </w:rPr>
              <w:fldChar w:fldCharType="begin"/>
            </w:r>
            <w:r>
              <w:rPr>
                <w:noProof/>
                <w:webHidden/>
              </w:rPr>
              <w:instrText xml:space="preserve"> PAGEREF _Toc170720193 \h </w:instrText>
            </w:r>
            <w:r>
              <w:rPr>
                <w:noProof/>
                <w:webHidden/>
              </w:rPr>
            </w:r>
            <w:r>
              <w:rPr>
                <w:noProof/>
                <w:webHidden/>
              </w:rPr>
              <w:fldChar w:fldCharType="separate"/>
            </w:r>
            <w:r>
              <w:rPr>
                <w:noProof/>
                <w:webHidden/>
              </w:rPr>
              <w:t>35</w:t>
            </w:r>
            <w:r>
              <w:rPr>
                <w:noProof/>
                <w:webHidden/>
              </w:rPr>
              <w:fldChar w:fldCharType="end"/>
            </w:r>
          </w:hyperlink>
        </w:p>
        <w:p w14:paraId="00137E1C" w14:textId="06A490A7" w:rsidR="0017031F" w:rsidRDefault="0017031F">
          <w:pPr>
            <w:pStyle w:val="TOC1"/>
            <w:rPr>
              <w:rFonts w:asciiTheme="minorHAnsi" w:eastAsiaTheme="minorEastAsia" w:hAnsiTheme="minorHAnsi" w:cstheme="minorBidi"/>
              <w:noProof/>
              <w:kern w:val="2"/>
              <w:sz w:val="22"/>
              <w:szCs w:val="22"/>
              <w14:ligatures w14:val="standardContextual"/>
            </w:rPr>
          </w:pPr>
          <w:hyperlink w:anchor="_Toc170720194" w:history="1">
            <w:r w:rsidRPr="00B975F7">
              <w:rPr>
                <w:rStyle w:val="Hyperlink"/>
                <w:rFonts w:eastAsia="Century Gothic" w:cs="Century Gothic"/>
                <w:noProof/>
              </w:rPr>
              <w:t>Implementing the plan: Technology Decision Making and IT Governance</w:t>
            </w:r>
            <w:r>
              <w:rPr>
                <w:noProof/>
                <w:webHidden/>
              </w:rPr>
              <w:tab/>
            </w:r>
            <w:r>
              <w:rPr>
                <w:noProof/>
                <w:webHidden/>
              </w:rPr>
              <w:fldChar w:fldCharType="begin"/>
            </w:r>
            <w:r>
              <w:rPr>
                <w:noProof/>
                <w:webHidden/>
              </w:rPr>
              <w:instrText xml:space="preserve"> PAGEREF _Toc170720194 \h </w:instrText>
            </w:r>
            <w:r>
              <w:rPr>
                <w:noProof/>
                <w:webHidden/>
              </w:rPr>
            </w:r>
            <w:r>
              <w:rPr>
                <w:noProof/>
                <w:webHidden/>
              </w:rPr>
              <w:fldChar w:fldCharType="separate"/>
            </w:r>
            <w:r>
              <w:rPr>
                <w:noProof/>
                <w:webHidden/>
              </w:rPr>
              <w:t>37</w:t>
            </w:r>
            <w:r>
              <w:rPr>
                <w:noProof/>
                <w:webHidden/>
              </w:rPr>
              <w:fldChar w:fldCharType="end"/>
            </w:r>
          </w:hyperlink>
        </w:p>
        <w:p w14:paraId="06D9A2CF" w14:textId="714D0843" w:rsidR="0017031F" w:rsidRDefault="0017031F">
          <w:pPr>
            <w:pStyle w:val="TOC1"/>
            <w:rPr>
              <w:rFonts w:asciiTheme="minorHAnsi" w:eastAsiaTheme="minorEastAsia" w:hAnsiTheme="minorHAnsi" w:cstheme="minorBidi"/>
              <w:noProof/>
              <w:kern w:val="2"/>
              <w:sz w:val="22"/>
              <w:szCs w:val="22"/>
              <w14:ligatures w14:val="standardContextual"/>
            </w:rPr>
          </w:pPr>
          <w:hyperlink w:anchor="_Toc170720195" w:history="1">
            <w:r w:rsidRPr="00B975F7">
              <w:rPr>
                <w:rStyle w:val="Hyperlink"/>
                <w:rFonts w:eastAsia="Century Gothic" w:cs="Century Gothic"/>
                <w:noProof/>
              </w:rPr>
              <w:t>Measuring the success of the Strategic Technology Plan</w:t>
            </w:r>
            <w:r>
              <w:rPr>
                <w:noProof/>
                <w:webHidden/>
              </w:rPr>
              <w:tab/>
            </w:r>
            <w:r>
              <w:rPr>
                <w:noProof/>
                <w:webHidden/>
              </w:rPr>
              <w:fldChar w:fldCharType="begin"/>
            </w:r>
            <w:r>
              <w:rPr>
                <w:noProof/>
                <w:webHidden/>
              </w:rPr>
              <w:instrText xml:space="preserve"> PAGEREF _Toc170720195 \h </w:instrText>
            </w:r>
            <w:r>
              <w:rPr>
                <w:noProof/>
                <w:webHidden/>
              </w:rPr>
            </w:r>
            <w:r>
              <w:rPr>
                <w:noProof/>
                <w:webHidden/>
              </w:rPr>
              <w:fldChar w:fldCharType="separate"/>
            </w:r>
            <w:r>
              <w:rPr>
                <w:noProof/>
                <w:webHidden/>
              </w:rPr>
              <w:t>38</w:t>
            </w:r>
            <w:r>
              <w:rPr>
                <w:noProof/>
                <w:webHidden/>
              </w:rPr>
              <w:fldChar w:fldCharType="end"/>
            </w:r>
          </w:hyperlink>
        </w:p>
        <w:p w14:paraId="1E4C6DDF" w14:textId="6647A03D" w:rsidR="006C700F" w:rsidRDefault="004A07A8">
          <w:pPr>
            <w:rPr>
              <w:b/>
              <w:bCs/>
              <w:noProof/>
            </w:rPr>
          </w:pPr>
          <w:r w:rsidRPr="51BE3343">
            <w:rPr>
              <w:b/>
              <w:bCs/>
              <w:noProof/>
            </w:rPr>
            <w:fldChar w:fldCharType="end"/>
          </w:r>
        </w:p>
      </w:sdtContent>
    </w:sdt>
    <w:p w14:paraId="6D661CA7" w14:textId="76721638" w:rsidR="00C32444" w:rsidRPr="003A4439" w:rsidRDefault="00175080" w:rsidP="00427F47">
      <w:pPr>
        <w:ind w:left="1440" w:firstLine="720"/>
        <w:rPr>
          <w:rFonts w:eastAsia="Century Gothic" w:cs="Century Gothic"/>
        </w:rPr>
      </w:pPr>
      <w:r>
        <w:rPr>
          <w:rFonts w:eastAsia="Century Gothic" w:cs="Century Gothic"/>
        </w:rPr>
        <w:br w:type="page"/>
      </w:r>
    </w:p>
    <w:p w14:paraId="100D907D" w14:textId="0D7031FB" w:rsidR="00427F47" w:rsidRPr="003D09C3" w:rsidRDefault="00A166F9" w:rsidP="00427F47">
      <w:pPr>
        <w:pStyle w:val="Heading1"/>
      </w:pPr>
      <w:bookmarkStart w:id="0" w:name="_Toc54971490"/>
      <w:bookmarkStart w:id="1" w:name="_Toc170720163"/>
      <w:r w:rsidRPr="003D09C3">
        <w:lastRenderedPageBreak/>
        <w:t>Purpose</w:t>
      </w:r>
      <w:bookmarkEnd w:id="0"/>
      <w:bookmarkEnd w:id="1"/>
    </w:p>
    <w:p w14:paraId="1B236169" w14:textId="13E396FD" w:rsidR="00395CC1" w:rsidRPr="003D09C3" w:rsidRDefault="00427F47" w:rsidP="00427F47">
      <w:r w:rsidRPr="003D09C3">
        <w:t>The purpose of the Strategic Technology Plan (STP) is to establish a</w:t>
      </w:r>
      <w:r w:rsidR="00257ABB" w:rsidRPr="003D09C3">
        <w:t>n informed</w:t>
      </w:r>
      <w:r w:rsidRPr="003D09C3">
        <w:t xml:space="preserve"> framework for decision making t</w:t>
      </w:r>
      <w:r w:rsidR="0012690F" w:rsidRPr="003D09C3">
        <w:t>hat</w:t>
      </w:r>
      <w:r w:rsidRPr="003D09C3">
        <w:t xml:space="preserve"> guide</w:t>
      </w:r>
      <w:r w:rsidR="0012690F" w:rsidRPr="003D09C3">
        <w:t>s</w:t>
      </w:r>
      <w:r w:rsidRPr="003D09C3">
        <w:t xml:space="preserve"> and support</w:t>
      </w:r>
      <w:r w:rsidR="0012690F" w:rsidRPr="003D09C3">
        <w:t>s</w:t>
      </w:r>
      <w:r w:rsidRPr="003D09C3">
        <w:t xml:space="preserve"> the </w:t>
      </w:r>
      <w:r w:rsidR="00257ABB" w:rsidRPr="003D09C3">
        <w:t xml:space="preserve">effective </w:t>
      </w:r>
      <w:r w:rsidRPr="003D09C3">
        <w:t>use of technology districtwide for the next four years.</w:t>
      </w:r>
      <w:r w:rsidR="00257ABB" w:rsidRPr="003D09C3">
        <w:t xml:space="preserve"> </w:t>
      </w:r>
      <w:r w:rsidRPr="003D09C3">
        <w:t xml:space="preserve">The STP </w:t>
      </w:r>
      <w:r w:rsidR="00257ABB" w:rsidRPr="003D09C3">
        <w:t>considers current internal and external environmental conditions, accreditation standards defined by the Accrediting Commission for Community and Junior Colleges (ACCJC</w:t>
      </w:r>
      <w:r w:rsidR="007D7BD5" w:rsidRPr="003D09C3">
        <w:t xml:space="preserve">), </w:t>
      </w:r>
      <w:r w:rsidR="00257ABB" w:rsidRPr="003D09C3">
        <w:t xml:space="preserve">and the goals established by the District’s </w:t>
      </w:r>
      <w:r w:rsidR="007D7BD5" w:rsidRPr="003D09C3">
        <w:t xml:space="preserve">Strategic </w:t>
      </w:r>
      <w:r w:rsidR="00257ABB" w:rsidRPr="003D09C3">
        <w:t>Plan and the Colleges Educational Master Plans. The</w:t>
      </w:r>
      <w:r w:rsidR="007D7BD5" w:rsidRPr="003D09C3">
        <w:t>se elements are aligned to produce a flexible</w:t>
      </w:r>
      <w:r w:rsidR="00257ABB" w:rsidRPr="003D09C3">
        <w:t xml:space="preserve"> hierarchical planning structure </w:t>
      </w:r>
      <w:r w:rsidR="007D7BD5" w:rsidRPr="003D09C3">
        <w:t>around current technology trends in support of the institutional mission of the district and its colleges. The STP is a living document</w:t>
      </w:r>
      <w:r w:rsidR="0012690F" w:rsidRPr="003D09C3">
        <w:t xml:space="preserve">, </w:t>
      </w:r>
      <w:r w:rsidR="007D7BD5" w:rsidRPr="003D09C3">
        <w:t>with flexible planning elements</w:t>
      </w:r>
      <w:r w:rsidR="0012690F" w:rsidRPr="003D09C3">
        <w:t xml:space="preserve"> </w:t>
      </w:r>
      <w:r w:rsidR="007D7BD5" w:rsidRPr="003D09C3">
        <w:t>that are regularly reviewed</w:t>
      </w:r>
      <w:r w:rsidR="0012690F" w:rsidRPr="003D09C3">
        <w:t xml:space="preserve"> and updated to ensure it remains relevant with institutional goals and an evolving technology landscape.</w:t>
      </w:r>
    </w:p>
    <w:p w14:paraId="476B3447" w14:textId="3732B05D" w:rsidR="00A166F9" w:rsidRPr="003D09C3" w:rsidRDefault="00A166F9" w:rsidP="00A166F9">
      <w:pPr>
        <w:pStyle w:val="Heading1"/>
        <w:rPr>
          <w:rFonts w:eastAsia="Century Gothic" w:cs="Century Gothic"/>
        </w:rPr>
      </w:pPr>
      <w:bookmarkStart w:id="2" w:name="_Toc170720164"/>
      <w:r w:rsidRPr="003D09C3">
        <w:rPr>
          <w:rFonts w:eastAsia="Century Gothic" w:cs="Century Gothic"/>
        </w:rPr>
        <w:t>Executive Summary</w:t>
      </w:r>
      <w:bookmarkEnd w:id="2"/>
    </w:p>
    <w:p w14:paraId="768D1BCD" w14:textId="17839B19" w:rsidR="00CB5ED8" w:rsidRPr="003D09C3" w:rsidRDefault="00CB5ED8" w:rsidP="00CB5ED8">
      <w:r w:rsidRPr="003D09C3">
        <w:t>Student success is the cornerstone and anchoring foundation for this Strategic Technology Plan (STP). Global research continues to show driving student success as a common objective across higher education institutions across the world. The core element of the Vision for Success, developed by the California Community Colleges State Chancellor’s Office, is “making sure students from all backgrounds succeed…” and the Guided Pathways framework has been established to accomplish this goal. Focusing on student achievement and completion are part of the goals of the Educational Master Plans for both Santa Ana College and Santiago Canyon College as well as the Rancho Santiago Community College District Strategic Plan. Information technology, being a key institutional asset, plays a critical role to drive student success. As such, this STP establishes a decision-making framework built around student experience as the main strategic theme that sits at the center of all technology strategy, and as a catalyst for student success.</w:t>
      </w:r>
    </w:p>
    <w:p w14:paraId="2EE1D74A" w14:textId="77777777" w:rsidR="00CB5ED8" w:rsidRPr="003D09C3" w:rsidRDefault="00CB5ED8" w:rsidP="00CB5ED8"/>
    <w:p w14:paraId="1E707518" w14:textId="1F17D69B" w:rsidR="00CB5ED8" w:rsidRPr="003D09C3" w:rsidRDefault="00CB5ED8" w:rsidP="00CB5ED8">
      <w:r w:rsidRPr="003D09C3">
        <w:t>Current technology trends in higher education and the district and colleges goals and objectives require a number of additional supporting elements to be established in order to support student experience through technology for the next four years. These elements are grouped together under four strategic themes: standardization, data driven decision making, security and support. Standardization is used to create efficiencies across the institution; data driven decision making to measure and predict outcomes; security to protect institutional data and student privacy and support to enable classroom technology, smart campus innovations and back office technology. These four supporting strategic themes, along with the main strategic theme of student experience, are used to derive districtwide technology two-year goals in alignment with ACCJC accreditation standards. These goals, in turn, drive districtwide and college specific technology initiatives for the academic year, which guide the projects executed by operational areas districtwide.</w:t>
      </w:r>
    </w:p>
    <w:p w14:paraId="7090B4FF" w14:textId="77777777" w:rsidR="00CB5ED8" w:rsidRPr="003D09C3" w:rsidRDefault="00CB5ED8" w:rsidP="00CB5ED8"/>
    <w:p w14:paraId="5B48E9AA" w14:textId="278E076A" w:rsidR="00CB5ED8" w:rsidRDefault="00CB5ED8" w:rsidP="00CB5ED8">
      <w:r w:rsidRPr="003D09C3">
        <w:t>The institution uses an established technology decision making process to implement this STP and biannual reporting to measure success and provide the opportunity for adjustment and fine-tuning.</w:t>
      </w:r>
    </w:p>
    <w:p w14:paraId="1E67830A" w14:textId="77777777" w:rsidR="00CB5ED8" w:rsidRDefault="00CB5ED8" w:rsidP="00CB5ED8">
      <w:pPr>
        <w:rPr>
          <w:rFonts w:eastAsia="Century Gothic"/>
        </w:rPr>
      </w:pPr>
    </w:p>
    <w:p w14:paraId="7A0F747F" w14:textId="77777777" w:rsidR="00D82FE0" w:rsidRDefault="00D82FE0" w:rsidP="00A305DE">
      <w:pPr>
        <w:pStyle w:val="Heading1"/>
        <w:rPr>
          <w:rFonts w:eastAsia="Century Gothic" w:cs="Century Gothic"/>
        </w:rPr>
      </w:pPr>
    </w:p>
    <w:p w14:paraId="3FE403EA" w14:textId="2CB01481" w:rsidR="00A305DE" w:rsidRDefault="00A305DE" w:rsidP="00A305DE">
      <w:pPr>
        <w:pStyle w:val="Heading1"/>
        <w:rPr>
          <w:rFonts w:eastAsia="Century Gothic" w:cs="Century Gothic"/>
        </w:rPr>
      </w:pPr>
      <w:bookmarkStart w:id="3" w:name="_Toc170720165"/>
      <w:r w:rsidRPr="003A4439">
        <w:rPr>
          <w:rFonts w:eastAsia="Century Gothic" w:cs="Century Gothic"/>
        </w:rPr>
        <w:lastRenderedPageBreak/>
        <w:t xml:space="preserve">Strategic Planning </w:t>
      </w:r>
      <w:r>
        <w:rPr>
          <w:rFonts w:eastAsia="Century Gothic" w:cs="Century Gothic"/>
        </w:rPr>
        <w:t>Framework</w:t>
      </w:r>
      <w:bookmarkEnd w:id="3"/>
    </w:p>
    <w:p w14:paraId="29770CA3" w14:textId="56D4B700" w:rsidR="00A305DE" w:rsidRDefault="00A305DE" w:rsidP="00A305DE">
      <w:pPr>
        <w:rPr>
          <w:rFonts w:eastAsia="Century Gothic" w:cs="Century Gothic"/>
          <w:szCs w:val="20"/>
        </w:rPr>
      </w:pPr>
      <w:r w:rsidRPr="00E342D5">
        <w:rPr>
          <w:rFonts w:eastAsia="Century Gothic" w:cs="Century Gothic"/>
          <w:szCs w:val="20"/>
        </w:rPr>
        <w:t xml:space="preserve">In the Spring of 2019, a group of representatives from </w:t>
      </w:r>
      <w:r>
        <w:rPr>
          <w:rFonts w:eastAsia="Century Gothic" w:cs="Century Gothic"/>
          <w:szCs w:val="20"/>
        </w:rPr>
        <w:t xml:space="preserve">TAG, SACTAC and SCCTEC pursued an initiative to establish a districtwide technology planning framework in order to better align the College and Districtwide Strategic Technology plans and streamline the planning process. The group assessed proven technology planning frameworks used at other California Community Multi-College Districts. The group settled on a planning framework used by San Jose Evergreen Community College District, which has been adopted by Yuba Community College District and the Chief Information Systems Officers Association (CISOA). This planning framework considers internal and external environment conditions, accreditation standards and the goals established by the District’s </w:t>
      </w:r>
      <w:r w:rsidR="00200BB6">
        <w:rPr>
          <w:rFonts w:eastAsia="Century Gothic" w:cs="Century Gothic"/>
          <w:szCs w:val="20"/>
        </w:rPr>
        <w:t>Strategic</w:t>
      </w:r>
      <w:r>
        <w:rPr>
          <w:rFonts w:eastAsia="Century Gothic" w:cs="Century Gothic"/>
          <w:szCs w:val="20"/>
        </w:rPr>
        <w:t xml:space="preserve"> Plan and the College’s Educational Master Plans. The end result is a hierarchical planning structure that includes three planning layers: </w:t>
      </w:r>
      <w:r w:rsidRPr="00A97093">
        <w:rPr>
          <w:rFonts w:eastAsia="Century Gothic" w:cs="Century Gothic"/>
          <w:b/>
          <w:szCs w:val="20"/>
        </w:rPr>
        <w:t>Strategic Themes, Goals</w:t>
      </w:r>
      <w:r>
        <w:rPr>
          <w:rFonts w:eastAsia="Century Gothic" w:cs="Century Gothic"/>
          <w:b/>
          <w:szCs w:val="20"/>
        </w:rPr>
        <w:t xml:space="preserve"> </w:t>
      </w:r>
      <w:r w:rsidRPr="00A97093">
        <w:rPr>
          <w:rFonts w:eastAsia="Century Gothic" w:cs="Century Gothic"/>
          <w:szCs w:val="20"/>
        </w:rPr>
        <w:t>and</w:t>
      </w:r>
      <w:r w:rsidRPr="00161ABD">
        <w:rPr>
          <w:rFonts w:eastAsia="Century Gothic" w:cs="Century Gothic"/>
          <w:szCs w:val="20"/>
        </w:rPr>
        <w:t xml:space="preserve"> </w:t>
      </w:r>
      <w:r w:rsidRPr="00A97093">
        <w:rPr>
          <w:rFonts w:eastAsia="Century Gothic" w:cs="Century Gothic"/>
          <w:b/>
          <w:szCs w:val="20"/>
        </w:rPr>
        <w:t xml:space="preserve">Initiatives </w:t>
      </w:r>
      <w:r w:rsidRPr="00DB25E9">
        <w:rPr>
          <w:rFonts w:eastAsia="Century Gothic" w:cs="Century Gothic"/>
          <w:szCs w:val="20"/>
        </w:rPr>
        <w:t>and</w:t>
      </w:r>
      <w:r>
        <w:rPr>
          <w:rFonts w:eastAsia="Century Gothic" w:cs="Century Gothic"/>
          <w:szCs w:val="20"/>
        </w:rPr>
        <w:t xml:space="preserve"> an operational execution layer:</w:t>
      </w:r>
      <w:r w:rsidRPr="00A97093">
        <w:rPr>
          <w:rFonts w:eastAsia="Century Gothic" w:cs="Century Gothic"/>
          <w:b/>
          <w:szCs w:val="20"/>
        </w:rPr>
        <w:t xml:space="preserve"> Projects</w:t>
      </w:r>
      <w:r>
        <w:rPr>
          <w:rFonts w:eastAsia="Century Gothic" w:cs="Century Gothic"/>
          <w:szCs w:val="20"/>
        </w:rPr>
        <w:t>.</w:t>
      </w:r>
    </w:p>
    <w:p w14:paraId="572CA0E1" w14:textId="77777777" w:rsidR="00A305DE" w:rsidRDefault="00A305DE" w:rsidP="00A305DE">
      <w:pPr>
        <w:rPr>
          <w:rFonts w:eastAsia="Century Gothic" w:cs="Century Gothic"/>
          <w:szCs w:val="20"/>
        </w:rPr>
      </w:pPr>
    </w:p>
    <w:p w14:paraId="6624C582" w14:textId="77777777" w:rsidR="00A305DE" w:rsidRPr="00A97093" w:rsidRDefault="00A305DE" w:rsidP="00A305DE">
      <w:pPr>
        <w:pStyle w:val="Heading3"/>
        <w:numPr>
          <w:ilvl w:val="0"/>
          <w:numId w:val="52"/>
        </w:numPr>
        <w:rPr>
          <w:rFonts w:ascii="Arial" w:hAnsi="Arial" w:cs="Arial"/>
          <w:sz w:val="24"/>
          <w:szCs w:val="24"/>
        </w:rPr>
      </w:pPr>
      <w:bookmarkStart w:id="4" w:name="_Toc170720166"/>
      <w:r>
        <w:t>Strategic Themes</w:t>
      </w:r>
      <w:bookmarkEnd w:id="4"/>
    </w:p>
    <w:p w14:paraId="2BB9EA0A" w14:textId="577B5EB6" w:rsidR="00A305DE" w:rsidRPr="00DF1130" w:rsidRDefault="00A305DE" w:rsidP="00A305DE">
      <w:pPr>
        <w:ind w:left="360"/>
        <w:rPr>
          <w:rFonts w:eastAsia="Century Gothic" w:cs="Century Gothic"/>
          <w:szCs w:val="20"/>
        </w:rPr>
      </w:pPr>
      <w:r w:rsidRPr="00E342D5">
        <w:rPr>
          <w:rFonts w:eastAsia="Century Gothic" w:cs="Century Gothic"/>
          <w:szCs w:val="20"/>
        </w:rPr>
        <w:t>Strategic Themes</w:t>
      </w:r>
      <w:r w:rsidRPr="00DF1130">
        <w:rPr>
          <w:rFonts w:eastAsia="Century Gothic" w:cs="Century Gothic"/>
          <w:szCs w:val="20"/>
        </w:rPr>
        <w:t xml:space="preserve"> </w:t>
      </w:r>
      <w:r w:rsidRPr="00E342D5">
        <w:rPr>
          <w:rFonts w:eastAsia="Century Gothic" w:cs="Century Gothic"/>
          <w:szCs w:val="20"/>
        </w:rPr>
        <w:t>is the highest strategic layer i</w:t>
      </w:r>
      <w:r w:rsidRPr="003D7D60">
        <w:rPr>
          <w:rFonts w:eastAsia="Century Gothic" w:cs="Century Gothic"/>
          <w:szCs w:val="20"/>
        </w:rPr>
        <w:t>n the planning framework. Strategic Themes a</w:t>
      </w:r>
      <w:r w:rsidRPr="00E75A2E">
        <w:rPr>
          <w:rFonts w:eastAsia="Century Gothic" w:cs="Century Gothic"/>
          <w:szCs w:val="20"/>
        </w:rPr>
        <w:t xml:space="preserve">re </w:t>
      </w:r>
      <w:r w:rsidRPr="0026417A">
        <w:rPr>
          <w:rFonts w:eastAsia="Century Gothic" w:cs="Century Gothic"/>
          <w:szCs w:val="20"/>
        </w:rPr>
        <w:t xml:space="preserve">intended to be </w:t>
      </w:r>
      <w:r>
        <w:rPr>
          <w:rFonts w:eastAsia="Century Gothic" w:cs="Century Gothic"/>
          <w:szCs w:val="20"/>
        </w:rPr>
        <w:t xml:space="preserve">brief, </w:t>
      </w:r>
      <w:r w:rsidRPr="00E342D5">
        <w:rPr>
          <w:rFonts w:eastAsia="Century Gothic" w:cs="Century Gothic"/>
          <w:szCs w:val="20"/>
        </w:rPr>
        <w:t xml:space="preserve">high level, broad, long lasting, </w:t>
      </w:r>
      <w:r w:rsidRPr="003D7D60">
        <w:rPr>
          <w:rFonts w:eastAsia="Century Gothic" w:cs="Century Gothic"/>
          <w:szCs w:val="20"/>
        </w:rPr>
        <w:t>all-encompassing and a reflection of the external and internal environment</w:t>
      </w:r>
      <w:r w:rsidRPr="00E75A2E">
        <w:rPr>
          <w:rFonts w:eastAsia="Century Gothic" w:cs="Century Gothic"/>
          <w:szCs w:val="20"/>
        </w:rPr>
        <w:t>s</w:t>
      </w:r>
      <w:r w:rsidRPr="0026417A">
        <w:rPr>
          <w:rFonts w:eastAsia="Century Gothic" w:cs="Century Gothic"/>
          <w:szCs w:val="20"/>
        </w:rPr>
        <w:t xml:space="preserve">. </w:t>
      </w:r>
      <w:r w:rsidRPr="00163150">
        <w:rPr>
          <w:rFonts w:eastAsia="Century Gothic" w:cs="Century Gothic"/>
          <w:szCs w:val="20"/>
        </w:rPr>
        <w:t xml:space="preserve">Strategic Themes are derived </w:t>
      </w:r>
      <w:r>
        <w:rPr>
          <w:rFonts w:eastAsia="Century Gothic" w:cs="Century Gothic"/>
          <w:szCs w:val="20"/>
        </w:rPr>
        <w:t xml:space="preserve">from </w:t>
      </w:r>
      <w:r w:rsidRPr="00E342D5">
        <w:rPr>
          <w:rFonts w:eastAsia="Century Gothic" w:cs="Century Gothic"/>
          <w:szCs w:val="20"/>
        </w:rPr>
        <w:t>an assessment o</w:t>
      </w:r>
      <w:r>
        <w:rPr>
          <w:rFonts w:eastAsia="Century Gothic" w:cs="Century Gothic"/>
          <w:szCs w:val="20"/>
        </w:rPr>
        <w:t>f</w:t>
      </w:r>
      <w:r w:rsidRPr="00E342D5">
        <w:rPr>
          <w:rFonts w:eastAsia="Century Gothic" w:cs="Century Gothic"/>
          <w:szCs w:val="20"/>
        </w:rPr>
        <w:t xml:space="preserve"> the current technology trends in the higher education space</w:t>
      </w:r>
      <w:r>
        <w:rPr>
          <w:rFonts w:eastAsia="Century Gothic" w:cs="Century Gothic"/>
          <w:szCs w:val="20"/>
        </w:rPr>
        <w:t xml:space="preserve"> and the California Community College System</w:t>
      </w:r>
      <w:r w:rsidRPr="00E342D5">
        <w:rPr>
          <w:rFonts w:eastAsia="Century Gothic" w:cs="Century Gothic"/>
          <w:szCs w:val="20"/>
        </w:rPr>
        <w:t xml:space="preserve">, the District’s </w:t>
      </w:r>
      <w:r w:rsidR="007A0FFB">
        <w:rPr>
          <w:rFonts w:eastAsia="Century Gothic" w:cs="Century Gothic"/>
          <w:szCs w:val="20"/>
        </w:rPr>
        <w:t>Strategic</w:t>
      </w:r>
      <w:r w:rsidRPr="00E342D5">
        <w:rPr>
          <w:rFonts w:eastAsia="Century Gothic" w:cs="Century Gothic"/>
          <w:szCs w:val="20"/>
        </w:rPr>
        <w:t xml:space="preserve"> Plan and the College’s Educational Master Plans.</w:t>
      </w:r>
      <w:r>
        <w:rPr>
          <w:rFonts w:eastAsia="Century Gothic" w:cs="Century Gothic"/>
          <w:szCs w:val="20"/>
        </w:rPr>
        <w:t xml:space="preserve"> </w:t>
      </w:r>
      <w:r w:rsidRPr="00E342D5">
        <w:rPr>
          <w:rFonts w:eastAsia="Century Gothic" w:cs="Century Gothic"/>
          <w:szCs w:val="20"/>
        </w:rPr>
        <w:t xml:space="preserve">Developing Strategic </w:t>
      </w:r>
      <w:r w:rsidRPr="003D7D60">
        <w:rPr>
          <w:rFonts w:eastAsia="Century Gothic" w:cs="Century Gothic"/>
          <w:szCs w:val="20"/>
        </w:rPr>
        <w:t>Themes is the first step in the planning process</w:t>
      </w:r>
      <w:r>
        <w:rPr>
          <w:rFonts w:eastAsia="Century Gothic" w:cs="Century Gothic"/>
          <w:szCs w:val="20"/>
        </w:rPr>
        <w:t>.</w:t>
      </w:r>
    </w:p>
    <w:p w14:paraId="165444FF" w14:textId="77777777" w:rsidR="00A305DE" w:rsidRPr="00A97093" w:rsidRDefault="00A305DE" w:rsidP="00A305DE">
      <w:pPr>
        <w:pStyle w:val="Heading3"/>
        <w:numPr>
          <w:ilvl w:val="0"/>
          <w:numId w:val="52"/>
        </w:numPr>
        <w:rPr>
          <w:rFonts w:ascii="Arial" w:hAnsi="Arial" w:cs="Arial"/>
          <w:sz w:val="24"/>
          <w:szCs w:val="24"/>
        </w:rPr>
      </w:pPr>
      <w:bookmarkStart w:id="5" w:name="_Toc170720167"/>
      <w:r>
        <w:t>Goals</w:t>
      </w:r>
      <w:bookmarkEnd w:id="5"/>
    </w:p>
    <w:p w14:paraId="39E7A96D" w14:textId="77777777" w:rsidR="00A305DE" w:rsidRPr="00A97093" w:rsidRDefault="00A305DE" w:rsidP="00A305DE">
      <w:pPr>
        <w:ind w:left="360"/>
        <w:rPr>
          <w:rFonts w:eastAsia="Calibri"/>
        </w:rPr>
      </w:pPr>
      <w:r>
        <w:rPr>
          <w:rFonts w:eastAsia="Calibri"/>
        </w:rPr>
        <w:t>Goals are derived from the Strategic Themes. Goals are lower level, more specific and aligned with Technology Accreditation Standards. Goals take more of the internal institution environment districtwide into account when developed.</w:t>
      </w:r>
    </w:p>
    <w:p w14:paraId="075B9CAF" w14:textId="77777777" w:rsidR="00A305DE" w:rsidRPr="00A97093" w:rsidRDefault="00A305DE" w:rsidP="00A305DE">
      <w:pPr>
        <w:pStyle w:val="Heading3"/>
        <w:numPr>
          <w:ilvl w:val="0"/>
          <w:numId w:val="52"/>
        </w:numPr>
        <w:rPr>
          <w:rFonts w:ascii="Arial" w:hAnsi="Arial" w:cs="Arial"/>
          <w:sz w:val="24"/>
          <w:szCs w:val="24"/>
        </w:rPr>
      </w:pPr>
      <w:bookmarkStart w:id="6" w:name="_Toc170720168"/>
      <w:r>
        <w:t>Initiatives</w:t>
      </w:r>
      <w:bookmarkEnd w:id="6"/>
    </w:p>
    <w:p w14:paraId="60969022" w14:textId="77777777" w:rsidR="00A305DE" w:rsidRPr="00E368EE" w:rsidRDefault="00A305DE" w:rsidP="00A305DE">
      <w:pPr>
        <w:ind w:left="360"/>
        <w:rPr>
          <w:rFonts w:eastAsia="Calibri"/>
        </w:rPr>
      </w:pPr>
      <w:r>
        <w:rPr>
          <w:rFonts w:eastAsia="Calibri"/>
        </w:rPr>
        <w:t xml:space="preserve">Initiatives are derived from the Goals. Initiatives are low level, specific and based on a more detailed analysis of institutional technology needs. Initiatives can occur at a districtwide or college specific level. Initiatives represent the bridge from planning to execution. Participatory groups are to involve operational workgroups in the development of initiatives. Operational workgroups are to align project requests with initiatives and prioritize based on their support to the planning framework. </w:t>
      </w:r>
    </w:p>
    <w:p w14:paraId="0B2448CA" w14:textId="77777777" w:rsidR="00A305DE" w:rsidRPr="00A97093" w:rsidRDefault="00A305DE" w:rsidP="00A305DE">
      <w:pPr>
        <w:ind w:firstLine="360"/>
        <w:rPr>
          <w:rFonts w:eastAsia="Calibri"/>
        </w:rPr>
      </w:pPr>
    </w:p>
    <w:p w14:paraId="0A091818" w14:textId="77777777" w:rsidR="00A305DE" w:rsidRPr="00A97093" w:rsidRDefault="00A305DE" w:rsidP="00A305DE">
      <w:pPr>
        <w:pStyle w:val="Heading3"/>
        <w:numPr>
          <w:ilvl w:val="0"/>
          <w:numId w:val="52"/>
        </w:numPr>
        <w:rPr>
          <w:rFonts w:ascii="Arial" w:hAnsi="Arial" w:cs="Arial"/>
          <w:sz w:val="24"/>
          <w:szCs w:val="24"/>
        </w:rPr>
      </w:pPr>
      <w:bookmarkStart w:id="7" w:name="_Toc170720169"/>
      <w:r>
        <w:t>Projects</w:t>
      </w:r>
      <w:bookmarkEnd w:id="7"/>
    </w:p>
    <w:p w14:paraId="19EE18BA" w14:textId="77777777" w:rsidR="00A305DE" w:rsidRDefault="00A305DE" w:rsidP="00A305DE">
      <w:pPr>
        <w:ind w:left="360"/>
        <w:rPr>
          <w:rFonts w:eastAsia="Calibri"/>
        </w:rPr>
      </w:pPr>
      <w:r>
        <w:rPr>
          <w:rFonts w:eastAsia="Calibri"/>
        </w:rPr>
        <w:t>Projects are the lowest common denominator. The Project layer is not part of the planning process, rather, it’s its result.  Projects</w:t>
      </w:r>
      <w:r w:rsidRPr="002C5E3A">
        <w:rPr>
          <w:rFonts w:eastAsia="Calibri"/>
        </w:rPr>
        <w:t xml:space="preserve"> are derived from </w:t>
      </w:r>
      <w:r>
        <w:rPr>
          <w:rFonts w:eastAsia="Calibri"/>
        </w:rPr>
        <w:t>i</w:t>
      </w:r>
      <w:r w:rsidRPr="002C5E3A">
        <w:rPr>
          <w:rFonts w:eastAsia="Calibri"/>
        </w:rPr>
        <w:t>nitiatives</w:t>
      </w:r>
      <w:r>
        <w:rPr>
          <w:rFonts w:eastAsia="Calibri"/>
        </w:rPr>
        <w:t>; they</w:t>
      </w:r>
      <w:r w:rsidRPr="002C5E3A">
        <w:rPr>
          <w:rFonts w:eastAsia="Calibri"/>
        </w:rPr>
        <w:t xml:space="preserve"> are </w:t>
      </w:r>
      <w:r>
        <w:rPr>
          <w:rFonts w:eastAsia="Calibri"/>
        </w:rPr>
        <w:t xml:space="preserve">the </w:t>
      </w:r>
      <w:r w:rsidRPr="002C5E3A">
        <w:rPr>
          <w:rFonts w:eastAsia="Calibri"/>
        </w:rPr>
        <w:t>low</w:t>
      </w:r>
      <w:r>
        <w:rPr>
          <w:rFonts w:eastAsia="Calibri"/>
        </w:rPr>
        <w:t>est</w:t>
      </w:r>
      <w:r w:rsidRPr="002C5E3A">
        <w:rPr>
          <w:rFonts w:eastAsia="Calibri"/>
        </w:rPr>
        <w:t xml:space="preserve"> level</w:t>
      </w:r>
      <w:r>
        <w:rPr>
          <w:rFonts w:eastAsia="Calibri"/>
        </w:rPr>
        <w:t xml:space="preserve"> items</w:t>
      </w:r>
      <w:r w:rsidRPr="002C5E3A">
        <w:rPr>
          <w:rFonts w:eastAsia="Calibri"/>
        </w:rPr>
        <w:t xml:space="preserve">, </w:t>
      </w:r>
      <w:r>
        <w:rPr>
          <w:rFonts w:eastAsia="Calibri"/>
        </w:rPr>
        <w:t xml:space="preserve">very </w:t>
      </w:r>
      <w:r w:rsidRPr="002C5E3A">
        <w:rPr>
          <w:rFonts w:eastAsia="Calibri"/>
        </w:rPr>
        <w:t>specific and</w:t>
      </w:r>
      <w:r>
        <w:rPr>
          <w:rFonts w:eastAsia="Calibri"/>
        </w:rPr>
        <w:t xml:space="preserve"> cannot be broken up any further</w:t>
      </w:r>
      <w:r w:rsidRPr="002C5E3A">
        <w:rPr>
          <w:rFonts w:eastAsia="Calibri"/>
        </w:rPr>
        <w:t xml:space="preserve">. </w:t>
      </w:r>
      <w:r>
        <w:rPr>
          <w:rFonts w:eastAsia="Calibri"/>
        </w:rPr>
        <w:t>Projects</w:t>
      </w:r>
      <w:r w:rsidRPr="002C5E3A">
        <w:rPr>
          <w:rFonts w:eastAsia="Calibri"/>
        </w:rPr>
        <w:t xml:space="preserve"> can occur at a districtwide or college specific level. </w:t>
      </w:r>
      <w:r>
        <w:rPr>
          <w:rFonts w:eastAsia="Calibri"/>
        </w:rPr>
        <w:t xml:space="preserve">Projects are generated in several ways, including but not limited to, by institutional stakeholder requests, external mandates or statewide initiatives to name a few. District operational workgroups are in charge of ensuring that project </w:t>
      </w:r>
      <w:r>
        <w:rPr>
          <w:rFonts w:eastAsia="Calibri"/>
        </w:rPr>
        <w:lastRenderedPageBreak/>
        <w:t>requests are properly aligned with the initiatives in the Strategic Technology Plan, that they are prioritized based on their positive institutional impact and that they are timely executed in support of the Strategic Technology Plan.</w:t>
      </w:r>
    </w:p>
    <w:p w14:paraId="5E376066" w14:textId="77777777" w:rsidR="00A305DE" w:rsidRDefault="00A305DE" w:rsidP="00A305DE">
      <w:pPr>
        <w:ind w:left="360"/>
        <w:rPr>
          <w:rFonts w:eastAsia="Calibri"/>
        </w:rPr>
      </w:pPr>
    </w:p>
    <w:p w14:paraId="0D7A182D" w14:textId="77777777" w:rsidR="00A305DE" w:rsidRDefault="00A305DE" w:rsidP="00A305DE">
      <w:pPr>
        <w:ind w:left="360"/>
        <w:rPr>
          <w:rFonts w:eastAsia="Calibri"/>
        </w:rPr>
      </w:pPr>
    </w:p>
    <w:p w14:paraId="1FFE3823" w14:textId="77777777" w:rsidR="00A305DE" w:rsidRDefault="00A305DE" w:rsidP="00A305DE">
      <w:pPr>
        <w:ind w:left="360"/>
        <w:rPr>
          <w:rFonts w:eastAsia="Calibri"/>
        </w:rPr>
      </w:pPr>
    </w:p>
    <w:p w14:paraId="76BC5C9F" w14:textId="77777777" w:rsidR="00A305DE" w:rsidRDefault="7C76C528" w:rsidP="00A305DE">
      <w:pPr>
        <w:keepNext/>
        <w:ind w:left="360"/>
      </w:pPr>
      <w:bookmarkStart w:id="8" w:name="_Hlk29543474"/>
      <w:r>
        <w:rPr>
          <w:noProof/>
        </w:rPr>
        <w:drawing>
          <wp:inline distT="0" distB="0" distL="0" distR="0" wp14:anchorId="460FAC04" wp14:editId="6EF360D9">
            <wp:extent cx="6182437" cy="24586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3">
                      <a:extLst>
                        <a:ext uri="{28A0092B-C50C-407E-A947-70E740481C1C}">
                          <a14:useLocalDpi xmlns:a14="http://schemas.microsoft.com/office/drawing/2010/main" val="0"/>
                        </a:ext>
                      </a:extLst>
                    </a:blip>
                    <a:stretch>
                      <a:fillRect/>
                    </a:stretch>
                  </pic:blipFill>
                  <pic:spPr>
                    <a:xfrm>
                      <a:off x="0" y="0"/>
                      <a:ext cx="6182437" cy="2458690"/>
                    </a:xfrm>
                    <a:prstGeom prst="rect">
                      <a:avLst/>
                    </a:prstGeom>
                  </pic:spPr>
                </pic:pic>
              </a:graphicData>
            </a:graphic>
          </wp:inline>
        </w:drawing>
      </w:r>
    </w:p>
    <w:p w14:paraId="333A2BA9" w14:textId="77777777" w:rsidR="00A305DE" w:rsidRPr="002C5E3A" w:rsidRDefault="00A305DE" w:rsidP="00A305DE">
      <w:pPr>
        <w:pStyle w:val="Caption"/>
        <w:ind w:firstLine="360"/>
        <w:rPr>
          <w:rFonts w:eastAsia="Calibri"/>
        </w:rPr>
      </w:pPr>
      <w:r>
        <w:t xml:space="preserve">Figure </w:t>
      </w:r>
      <w:r>
        <w:fldChar w:fldCharType="begin"/>
      </w:r>
      <w:r>
        <w:instrText>SEQ Figure \* ARABIC</w:instrText>
      </w:r>
      <w:r>
        <w:fldChar w:fldCharType="separate"/>
      </w:r>
      <w:r>
        <w:rPr>
          <w:noProof/>
        </w:rPr>
        <w:t>1</w:t>
      </w:r>
      <w:r>
        <w:fldChar w:fldCharType="end"/>
      </w:r>
      <w:r>
        <w:t xml:space="preserve"> Hierarchy of Planning Framework</w:t>
      </w:r>
    </w:p>
    <w:bookmarkEnd w:id="8"/>
    <w:p w14:paraId="59A9BB73" w14:textId="77777777" w:rsidR="00A305DE" w:rsidRPr="00A97093" w:rsidRDefault="00A305DE" w:rsidP="00A305DE">
      <w:pPr>
        <w:rPr>
          <w:rFonts w:eastAsia="Calibri"/>
        </w:rPr>
      </w:pPr>
    </w:p>
    <w:p w14:paraId="5F890870" w14:textId="77777777" w:rsidR="00A305DE" w:rsidRDefault="00A305DE" w:rsidP="00A305DE">
      <w:pPr>
        <w:pStyle w:val="Heading3"/>
      </w:pPr>
      <w:bookmarkStart w:id="9" w:name="_Toc170720170"/>
      <w:r>
        <w:t>Using the Strategic Planning Framework to Support the Delivery of Technology Districtwide</w:t>
      </w:r>
      <w:bookmarkEnd w:id="9"/>
    </w:p>
    <w:p w14:paraId="27158C7A" w14:textId="77777777" w:rsidR="00A305DE" w:rsidRDefault="00A305DE" w:rsidP="00A305DE">
      <w:pPr>
        <w:rPr>
          <w:rFonts w:eastAsia="Century Gothic"/>
        </w:rPr>
      </w:pPr>
      <w:r>
        <w:rPr>
          <w:rFonts w:eastAsia="Century Gothic"/>
        </w:rPr>
        <w:t>The Strategic Planning Framework guides operations to ensure technology is delivered in support of institutional strategy. In addition, the Framework creates a feedback loop between technology committees, who are in charge of planning, and operational groups, who are in charge of executing. This occurs by establishing an informational process in which outcomes are communicated between these two groups. Communication is critical to determine the success of the Framework. Planning groups need to be aware of what is being executed and operational groups need to know what is being planned. This level of communication allows fine tuning to occur, which supports continuous improvement.</w:t>
      </w:r>
    </w:p>
    <w:p w14:paraId="00BAEB5B" w14:textId="77777777" w:rsidR="00A305DE" w:rsidRDefault="00A305DE" w:rsidP="00A305DE">
      <w:pPr>
        <w:rPr>
          <w:rFonts w:eastAsia="Century Gothic"/>
        </w:rPr>
      </w:pPr>
    </w:p>
    <w:p w14:paraId="1DE3BD08" w14:textId="77777777" w:rsidR="00A305DE" w:rsidRDefault="7C76C528" w:rsidP="00A305DE">
      <w:pPr>
        <w:keepNext/>
      </w:pPr>
      <w:bookmarkStart w:id="10" w:name="_Hlk29543497"/>
      <w:r>
        <w:rPr>
          <w:noProof/>
        </w:rPr>
        <w:lastRenderedPageBreak/>
        <w:drawing>
          <wp:inline distT="0" distB="0" distL="0" distR="0" wp14:anchorId="5781D478" wp14:editId="2E47A512">
            <wp:extent cx="4800600" cy="4716146"/>
            <wp:effectExtent l="0" t="0" r="0" b="8255"/>
            <wp:docPr id="1192012481" name="Picture 119201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012481"/>
                    <pic:cNvPicPr/>
                  </pic:nvPicPr>
                  <pic:blipFill>
                    <a:blip r:embed="rId14">
                      <a:extLst>
                        <a:ext uri="{28A0092B-C50C-407E-A947-70E740481C1C}">
                          <a14:useLocalDpi xmlns:a14="http://schemas.microsoft.com/office/drawing/2010/main" val="0"/>
                        </a:ext>
                      </a:extLst>
                    </a:blip>
                    <a:stretch>
                      <a:fillRect/>
                    </a:stretch>
                  </pic:blipFill>
                  <pic:spPr>
                    <a:xfrm>
                      <a:off x="0" y="0"/>
                      <a:ext cx="4800600" cy="4716146"/>
                    </a:xfrm>
                    <a:prstGeom prst="rect">
                      <a:avLst/>
                    </a:prstGeom>
                  </pic:spPr>
                </pic:pic>
              </a:graphicData>
            </a:graphic>
          </wp:inline>
        </w:drawing>
      </w:r>
    </w:p>
    <w:p w14:paraId="44D78D83" w14:textId="77777777" w:rsidR="00A305DE" w:rsidRDefault="00A305DE" w:rsidP="00A305DE">
      <w:pPr>
        <w:pStyle w:val="Caption"/>
      </w:pPr>
      <w:r>
        <w:t xml:space="preserve">Figure </w:t>
      </w:r>
      <w:r>
        <w:fldChar w:fldCharType="begin"/>
      </w:r>
      <w:r>
        <w:instrText>SEQ Figure \* ARABIC</w:instrText>
      </w:r>
      <w:r>
        <w:fldChar w:fldCharType="separate"/>
      </w:r>
      <w:r>
        <w:rPr>
          <w:noProof/>
        </w:rPr>
        <w:t>2</w:t>
      </w:r>
      <w:r>
        <w:fldChar w:fldCharType="end"/>
      </w:r>
      <w:r>
        <w:t xml:space="preserve"> </w:t>
      </w:r>
      <w:r w:rsidRPr="006010AF">
        <w:t>Technology Planning and Execution Cycle</w:t>
      </w:r>
    </w:p>
    <w:p w14:paraId="1C5CA303" w14:textId="77777777" w:rsidR="00A305DE" w:rsidRDefault="00A305DE" w:rsidP="00A305DE">
      <w:pPr>
        <w:pStyle w:val="Heading3"/>
      </w:pPr>
      <w:bookmarkStart w:id="11" w:name="_Toc170720171"/>
      <w:bookmarkEnd w:id="10"/>
      <w:r>
        <w:t>Using the Strategic Planning Framework to Develop Strategic Technology Plans.</w:t>
      </w:r>
      <w:bookmarkEnd w:id="11"/>
    </w:p>
    <w:p w14:paraId="28E65FBE" w14:textId="77777777" w:rsidR="00A305DE" w:rsidRDefault="00A305DE" w:rsidP="00A305DE">
      <w:bookmarkStart w:id="12" w:name="_Hlk52446361"/>
      <w:r>
        <w:t>The Strategic Planning Framework ensures that there is thorough alignment in all Technology Plans districtwide. The same Strategic Themes and Goals are applicable to the Master, SAC and SCC Technology plans.</w:t>
      </w:r>
      <w:bookmarkEnd w:id="12"/>
      <w:r>
        <w:t xml:space="preserve"> Districtwide initiatives are captured in the Master Strategic Technology Plan developed by TAG, while College specific initiatives are included in the College Technology plans developed by SACTAC and SCCTEC. </w:t>
      </w:r>
    </w:p>
    <w:p w14:paraId="28F3B199" w14:textId="77777777" w:rsidR="00A305DE" w:rsidRDefault="7C76C528" w:rsidP="00A305DE">
      <w:pPr>
        <w:keepNext/>
      </w:pPr>
      <w:bookmarkStart w:id="13" w:name="_Hlk29543522"/>
      <w:r>
        <w:rPr>
          <w:noProof/>
        </w:rPr>
        <w:lastRenderedPageBreak/>
        <w:drawing>
          <wp:inline distT="0" distB="0" distL="0" distR="0" wp14:anchorId="42541527" wp14:editId="12C98B2A">
            <wp:extent cx="5935343" cy="4563745"/>
            <wp:effectExtent l="0" t="0" r="8255" b="8255"/>
            <wp:docPr id="1192012480" name="Picture 119201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012480"/>
                    <pic:cNvPicPr/>
                  </pic:nvPicPr>
                  <pic:blipFill>
                    <a:blip r:embed="rId15">
                      <a:extLst>
                        <a:ext uri="{28A0092B-C50C-407E-A947-70E740481C1C}">
                          <a14:useLocalDpi xmlns:a14="http://schemas.microsoft.com/office/drawing/2010/main" val="0"/>
                        </a:ext>
                      </a:extLst>
                    </a:blip>
                    <a:stretch>
                      <a:fillRect/>
                    </a:stretch>
                  </pic:blipFill>
                  <pic:spPr>
                    <a:xfrm>
                      <a:off x="0" y="0"/>
                      <a:ext cx="5935343" cy="4563745"/>
                    </a:xfrm>
                    <a:prstGeom prst="rect">
                      <a:avLst/>
                    </a:prstGeom>
                  </pic:spPr>
                </pic:pic>
              </a:graphicData>
            </a:graphic>
          </wp:inline>
        </w:drawing>
      </w:r>
    </w:p>
    <w:p w14:paraId="27F10F8D" w14:textId="77777777" w:rsidR="00A305DE" w:rsidRDefault="00A305DE" w:rsidP="00A305DE">
      <w:pPr>
        <w:pStyle w:val="Caption"/>
      </w:pPr>
      <w:r>
        <w:t xml:space="preserve">Figure </w:t>
      </w:r>
      <w:r>
        <w:fldChar w:fldCharType="begin"/>
      </w:r>
      <w:r>
        <w:instrText>SEQ Figure \* ARABIC</w:instrText>
      </w:r>
      <w:r>
        <w:fldChar w:fldCharType="separate"/>
      </w:r>
      <w:r>
        <w:rPr>
          <w:noProof/>
        </w:rPr>
        <w:t>3</w:t>
      </w:r>
      <w:r>
        <w:fldChar w:fldCharType="end"/>
      </w:r>
      <w:r>
        <w:t xml:space="preserve"> Strategic Technology Plan Structure</w:t>
      </w:r>
    </w:p>
    <w:bookmarkEnd w:id="13"/>
    <w:p w14:paraId="65EE6D4F" w14:textId="77777777" w:rsidR="00A305DE" w:rsidRDefault="00A305DE" w:rsidP="00A305DE"/>
    <w:p w14:paraId="06E46EC8" w14:textId="77777777" w:rsidR="00A305DE" w:rsidRDefault="00A305DE" w:rsidP="00A305DE">
      <w:pPr>
        <w:rPr>
          <w:b/>
        </w:rPr>
      </w:pPr>
      <w:r>
        <w:rPr>
          <w:b/>
        </w:rPr>
        <w:t>Strategic Elements Duration and Review:</w:t>
      </w:r>
    </w:p>
    <w:p w14:paraId="047AA489" w14:textId="77777777" w:rsidR="00A305DE" w:rsidRDefault="00A305DE" w:rsidP="00A305DE">
      <w:r>
        <w:t>Str</w:t>
      </w:r>
      <w:bookmarkStart w:id="14" w:name="_Hlk52446396"/>
      <w:r>
        <w:t>ategic Themes, being broader and longer term are designed to last longer than every other element. The timeframes shorten further down the hierarchy tree:</w:t>
      </w:r>
    </w:p>
    <w:p w14:paraId="7006BFE2" w14:textId="77777777" w:rsidR="00A305DE" w:rsidRDefault="00A305DE" w:rsidP="00A305DE"/>
    <w:tbl>
      <w:tblPr>
        <w:tblStyle w:val="GridTable5Dark-Accent5"/>
        <w:tblW w:w="0" w:type="auto"/>
        <w:tblLook w:val="04A0" w:firstRow="1" w:lastRow="0" w:firstColumn="1" w:lastColumn="0" w:noHBand="0" w:noVBand="1"/>
      </w:tblPr>
      <w:tblGrid>
        <w:gridCol w:w="1921"/>
        <w:gridCol w:w="1932"/>
        <w:gridCol w:w="1689"/>
        <w:gridCol w:w="2160"/>
        <w:gridCol w:w="1648"/>
      </w:tblGrid>
      <w:tr w:rsidR="00756B73" w14:paraId="7916D2C8" w14:textId="77777777" w:rsidTr="00756B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1" w:type="dxa"/>
          </w:tcPr>
          <w:p w14:paraId="4DFC3012" w14:textId="77777777" w:rsidR="00756B73" w:rsidRDefault="00756B73" w:rsidP="00892EBB">
            <w:bookmarkStart w:id="15" w:name="_Hlk29543534"/>
            <w:r>
              <w:t>Strategic Element</w:t>
            </w:r>
          </w:p>
        </w:tc>
        <w:tc>
          <w:tcPr>
            <w:tcW w:w="1932" w:type="dxa"/>
          </w:tcPr>
          <w:p w14:paraId="5ECCFCD3" w14:textId="4277F8C4" w:rsidR="00756B73" w:rsidRDefault="00756B73" w:rsidP="00892EBB">
            <w:pPr>
              <w:cnfStyle w:val="100000000000" w:firstRow="1" w:lastRow="0" w:firstColumn="0" w:lastColumn="0" w:oddVBand="0" w:evenVBand="0" w:oddHBand="0" w:evenHBand="0" w:firstRowFirstColumn="0" w:firstRowLastColumn="0" w:lastRowFirstColumn="0" w:lastRowLastColumn="0"/>
            </w:pPr>
            <w:r>
              <w:t>Validity Duration</w:t>
            </w:r>
          </w:p>
        </w:tc>
        <w:tc>
          <w:tcPr>
            <w:tcW w:w="1689" w:type="dxa"/>
          </w:tcPr>
          <w:p w14:paraId="1515B0BD" w14:textId="316276DC" w:rsidR="00756B73" w:rsidRDefault="00756B73" w:rsidP="00892EBB">
            <w:pPr>
              <w:cnfStyle w:val="100000000000" w:firstRow="1" w:lastRow="0" w:firstColumn="0" w:lastColumn="0" w:oddVBand="0" w:evenVBand="0" w:oddHBand="0" w:evenHBand="0" w:firstRowFirstColumn="0" w:firstRowLastColumn="0" w:lastRowFirstColumn="0" w:lastRowLastColumn="0"/>
            </w:pPr>
            <w:r>
              <w:t>Validity Period</w:t>
            </w:r>
          </w:p>
        </w:tc>
        <w:tc>
          <w:tcPr>
            <w:tcW w:w="2160" w:type="dxa"/>
          </w:tcPr>
          <w:p w14:paraId="790C2622" w14:textId="0759A4D8" w:rsidR="00756B73" w:rsidRDefault="00756B73" w:rsidP="00892EBB">
            <w:pPr>
              <w:cnfStyle w:val="100000000000" w:firstRow="1" w:lastRow="0" w:firstColumn="0" w:lastColumn="0" w:oddVBand="0" w:evenVBand="0" w:oddHBand="0" w:evenHBand="0" w:firstRowFirstColumn="0" w:firstRowLastColumn="0" w:lastRowFirstColumn="0" w:lastRowLastColumn="0"/>
            </w:pPr>
            <w:r>
              <w:t>Review Responsibility</w:t>
            </w:r>
          </w:p>
        </w:tc>
        <w:tc>
          <w:tcPr>
            <w:tcW w:w="1648" w:type="dxa"/>
          </w:tcPr>
          <w:p w14:paraId="621FCD60" w14:textId="77777777" w:rsidR="00756B73" w:rsidRDefault="00756B73" w:rsidP="00892EBB">
            <w:pPr>
              <w:cnfStyle w:val="100000000000" w:firstRow="1" w:lastRow="0" w:firstColumn="0" w:lastColumn="0" w:oddVBand="0" w:evenVBand="0" w:oddHBand="0" w:evenHBand="0" w:firstRowFirstColumn="0" w:firstRowLastColumn="0" w:lastRowFirstColumn="0" w:lastRowLastColumn="0"/>
            </w:pPr>
            <w:r>
              <w:t>Review Period</w:t>
            </w:r>
          </w:p>
        </w:tc>
      </w:tr>
      <w:tr w:rsidR="00756B73" w14:paraId="4E15E54A" w14:textId="77777777" w:rsidTr="00756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1" w:type="dxa"/>
          </w:tcPr>
          <w:p w14:paraId="7BA14CF8" w14:textId="77777777" w:rsidR="00756B73" w:rsidRDefault="00756B73" w:rsidP="00892EBB">
            <w:r>
              <w:t>Strategic Themes</w:t>
            </w:r>
          </w:p>
        </w:tc>
        <w:tc>
          <w:tcPr>
            <w:tcW w:w="1932" w:type="dxa"/>
          </w:tcPr>
          <w:p w14:paraId="7612D248" w14:textId="16248E80" w:rsidR="00756B73" w:rsidRDefault="00756B73" w:rsidP="00892EBB">
            <w:pPr>
              <w:cnfStyle w:val="000000100000" w:firstRow="0" w:lastRow="0" w:firstColumn="0" w:lastColumn="0" w:oddVBand="0" w:evenVBand="0" w:oddHBand="1" w:evenHBand="0" w:firstRowFirstColumn="0" w:firstRowLastColumn="0" w:lastRowFirstColumn="0" w:lastRowLastColumn="0"/>
            </w:pPr>
            <w:r>
              <w:t>4 Years</w:t>
            </w:r>
          </w:p>
        </w:tc>
        <w:tc>
          <w:tcPr>
            <w:tcW w:w="1689" w:type="dxa"/>
          </w:tcPr>
          <w:p w14:paraId="08AFDB28" w14:textId="77777777" w:rsidR="00AF1D8F" w:rsidRDefault="00AF1D8F" w:rsidP="00AF1D8F">
            <w:pPr>
              <w:cnfStyle w:val="000000100000" w:firstRow="0" w:lastRow="0" w:firstColumn="0" w:lastColumn="0" w:oddVBand="0" w:evenVBand="0" w:oddHBand="1" w:evenHBand="0" w:firstRowFirstColumn="0" w:firstRowLastColumn="0" w:lastRowFirstColumn="0" w:lastRowLastColumn="0"/>
            </w:pPr>
            <w:r>
              <w:t xml:space="preserve">January 1st, </w:t>
            </w:r>
            <w:proofErr w:type="gramStart"/>
            <w:r>
              <w:t>2021</w:t>
            </w:r>
            <w:proofErr w:type="gramEnd"/>
            <w:r>
              <w:t xml:space="preserve"> to</w:t>
            </w:r>
          </w:p>
          <w:p w14:paraId="2E812C5A" w14:textId="5D773145" w:rsidR="00756B73" w:rsidRDefault="00AF1D8F" w:rsidP="00AF1D8F">
            <w:pPr>
              <w:cnfStyle w:val="000000100000" w:firstRow="0" w:lastRow="0" w:firstColumn="0" w:lastColumn="0" w:oddVBand="0" w:evenVBand="0" w:oddHBand="1" w:evenHBand="0" w:firstRowFirstColumn="0" w:firstRowLastColumn="0" w:lastRowFirstColumn="0" w:lastRowLastColumn="0"/>
            </w:pPr>
            <w:r>
              <w:t>June 30th, 2025</w:t>
            </w:r>
          </w:p>
        </w:tc>
        <w:tc>
          <w:tcPr>
            <w:tcW w:w="2160" w:type="dxa"/>
          </w:tcPr>
          <w:p w14:paraId="4B1A0EAA" w14:textId="22A1A69A" w:rsidR="00756B73" w:rsidRDefault="00756B73" w:rsidP="00892EBB">
            <w:pPr>
              <w:cnfStyle w:val="000000100000" w:firstRow="0" w:lastRow="0" w:firstColumn="0" w:lastColumn="0" w:oddVBand="0" w:evenVBand="0" w:oddHBand="1" w:evenHBand="0" w:firstRowFirstColumn="0" w:firstRowLastColumn="0" w:lastRowFirstColumn="0" w:lastRowLastColumn="0"/>
            </w:pPr>
            <w:r>
              <w:t>Technology committees</w:t>
            </w:r>
          </w:p>
        </w:tc>
        <w:tc>
          <w:tcPr>
            <w:tcW w:w="1648" w:type="dxa"/>
          </w:tcPr>
          <w:p w14:paraId="41B168FF" w14:textId="02B6837F" w:rsidR="00756B73" w:rsidRDefault="00756B73" w:rsidP="00892EBB">
            <w:pPr>
              <w:cnfStyle w:val="000000100000" w:firstRow="0" w:lastRow="0" w:firstColumn="0" w:lastColumn="0" w:oddVBand="0" w:evenVBand="0" w:oddHBand="1" w:evenHBand="0" w:firstRowFirstColumn="0" w:firstRowLastColumn="0" w:lastRowFirstColumn="0" w:lastRowLastColumn="0"/>
            </w:pPr>
            <w:r>
              <w:t>Every 4 years</w:t>
            </w:r>
          </w:p>
        </w:tc>
      </w:tr>
      <w:tr w:rsidR="00756B73" w14:paraId="2BC9A6F4" w14:textId="77777777" w:rsidTr="00756B73">
        <w:tc>
          <w:tcPr>
            <w:cnfStyle w:val="001000000000" w:firstRow="0" w:lastRow="0" w:firstColumn="1" w:lastColumn="0" w:oddVBand="0" w:evenVBand="0" w:oddHBand="0" w:evenHBand="0" w:firstRowFirstColumn="0" w:firstRowLastColumn="0" w:lastRowFirstColumn="0" w:lastRowLastColumn="0"/>
            <w:tcW w:w="1921" w:type="dxa"/>
          </w:tcPr>
          <w:p w14:paraId="390A1BE1" w14:textId="77777777" w:rsidR="00756B73" w:rsidRDefault="00756B73" w:rsidP="00892EBB">
            <w:r>
              <w:t>Goals</w:t>
            </w:r>
          </w:p>
        </w:tc>
        <w:tc>
          <w:tcPr>
            <w:tcW w:w="1932" w:type="dxa"/>
          </w:tcPr>
          <w:p w14:paraId="53DC51F7" w14:textId="77777777" w:rsidR="00756B73" w:rsidRDefault="00756B73" w:rsidP="00892EBB">
            <w:pPr>
              <w:cnfStyle w:val="000000000000" w:firstRow="0" w:lastRow="0" w:firstColumn="0" w:lastColumn="0" w:oddVBand="0" w:evenVBand="0" w:oddHBand="0" w:evenHBand="0" w:firstRowFirstColumn="0" w:firstRowLastColumn="0" w:lastRowFirstColumn="0" w:lastRowLastColumn="0"/>
            </w:pPr>
            <w:r>
              <w:t>2 Years</w:t>
            </w:r>
          </w:p>
        </w:tc>
        <w:tc>
          <w:tcPr>
            <w:tcW w:w="1689" w:type="dxa"/>
          </w:tcPr>
          <w:p w14:paraId="4452D75E" w14:textId="28EE95F1" w:rsidR="00AF1D8F" w:rsidRDefault="00AF1D8F" w:rsidP="00AF1D8F">
            <w:pPr>
              <w:cnfStyle w:val="000000000000" w:firstRow="0" w:lastRow="0" w:firstColumn="0" w:lastColumn="0" w:oddVBand="0" w:evenVBand="0" w:oddHBand="0" w:evenHBand="0" w:firstRowFirstColumn="0" w:firstRowLastColumn="0" w:lastRowFirstColumn="0" w:lastRowLastColumn="0"/>
            </w:pPr>
            <w:r>
              <w:t xml:space="preserve">January 1st, </w:t>
            </w:r>
            <w:proofErr w:type="gramStart"/>
            <w:r>
              <w:t>2023</w:t>
            </w:r>
            <w:proofErr w:type="gramEnd"/>
            <w:r>
              <w:t xml:space="preserve"> to</w:t>
            </w:r>
          </w:p>
          <w:p w14:paraId="7716AEC8" w14:textId="391D0A04" w:rsidR="00756B73" w:rsidRDefault="00AF1D8F" w:rsidP="00AF1D8F">
            <w:pPr>
              <w:cnfStyle w:val="000000000000" w:firstRow="0" w:lastRow="0" w:firstColumn="0" w:lastColumn="0" w:oddVBand="0" w:evenVBand="0" w:oddHBand="0" w:evenHBand="0" w:firstRowFirstColumn="0" w:firstRowLastColumn="0" w:lastRowFirstColumn="0" w:lastRowLastColumn="0"/>
            </w:pPr>
            <w:r>
              <w:t>June 30th, 2025</w:t>
            </w:r>
          </w:p>
        </w:tc>
        <w:tc>
          <w:tcPr>
            <w:tcW w:w="2160" w:type="dxa"/>
          </w:tcPr>
          <w:p w14:paraId="464158A8" w14:textId="40AAE4C2" w:rsidR="00756B73" w:rsidRDefault="00756B73" w:rsidP="00892EBB">
            <w:pPr>
              <w:cnfStyle w:val="000000000000" w:firstRow="0" w:lastRow="0" w:firstColumn="0" w:lastColumn="0" w:oddVBand="0" w:evenVBand="0" w:oddHBand="0" w:evenHBand="0" w:firstRowFirstColumn="0" w:firstRowLastColumn="0" w:lastRowFirstColumn="0" w:lastRowLastColumn="0"/>
            </w:pPr>
            <w:r>
              <w:t>Technology committees</w:t>
            </w:r>
          </w:p>
        </w:tc>
        <w:tc>
          <w:tcPr>
            <w:tcW w:w="1648" w:type="dxa"/>
          </w:tcPr>
          <w:p w14:paraId="53F2FC66" w14:textId="77777777" w:rsidR="00756B73" w:rsidRDefault="00756B73" w:rsidP="00892EBB">
            <w:pPr>
              <w:cnfStyle w:val="000000000000" w:firstRow="0" w:lastRow="0" w:firstColumn="0" w:lastColumn="0" w:oddVBand="0" w:evenVBand="0" w:oddHBand="0" w:evenHBand="0" w:firstRowFirstColumn="0" w:firstRowLastColumn="0" w:lastRowFirstColumn="0" w:lastRowLastColumn="0"/>
            </w:pPr>
            <w:r>
              <w:t>Every 2 years</w:t>
            </w:r>
          </w:p>
        </w:tc>
      </w:tr>
      <w:tr w:rsidR="00756B73" w14:paraId="7C17C0D0" w14:textId="77777777" w:rsidTr="00756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1" w:type="dxa"/>
          </w:tcPr>
          <w:p w14:paraId="7216A692" w14:textId="77777777" w:rsidR="00756B73" w:rsidRDefault="00756B73" w:rsidP="00892EBB">
            <w:r>
              <w:t>Initiatives</w:t>
            </w:r>
          </w:p>
        </w:tc>
        <w:tc>
          <w:tcPr>
            <w:tcW w:w="1932" w:type="dxa"/>
          </w:tcPr>
          <w:p w14:paraId="6A011743" w14:textId="77777777" w:rsidR="00756B73" w:rsidRDefault="00756B73" w:rsidP="00892EBB">
            <w:pPr>
              <w:cnfStyle w:val="000000100000" w:firstRow="0" w:lastRow="0" w:firstColumn="0" w:lastColumn="0" w:oddVBand="0" w:evenVBand="0" w:oddHBand="1" w:evenHBand="0" w:firstRowFirstColumn="0" w:firstRowLastColumn="0" w:lastRowFirstColumn="0" w:lastRowLastColumn="0"/>
            </w:pPr>
            <w:r>
              <w:t>1 Year</w:t>
            </w:r>
          </w:p>
        </w:tc>
        <w:tc>
          <w:tcPr>
            <w:tcW w:w="1689" w:type="dxa"/>
          </w:tcPr>
          <w:p w14:paraId="3CE30B7B" w14:textId="1BAA4BB0" w:rsidR="00756B73" w:rsidRDefault="00756B73" w:rsidP="00892EBB">
            <w:pPr>
              <w:cnfStyle w:val="000000100000" w:firstRow="0" w:lastRow="0" w:firstColumn="0" w:lastColumn="0" w:oddVBand="0" w:evenVBand="0" w:oddHBand="1" w:evenHBand="0" w:firstRowFirstColumn="0" w:firstRowLastColumn="0" w:lastRowFirstColumn="0" w:lastRowLastColumn="0"/>
            </w:pPr>
            <w:r>
              <w:t>July 1</w:t>
            </w:r>
            <w:r w:rsidRPr="00756B73">
              <w:rPr>
                <w:vertAlign w:val="superscript"/>
              </w:rPr>
              <w:t>st</w:t>
            </w:r>
            <w:r>
              <w:t xml:space="preserve"> to June 30</w:t>
            </w:r>
            <w:r w:rsidRPr="00756B73">
              <w:rPr>
                <w:vertAlign w:val="superscript"/>
              </w:rPr>
              <w:t>th</w:t>
            </w:r>
            <w:r>
              <w:t xml:space="preserve"> </w:t>
            </w:r>
          </w:p>
        </w:tc>
        <w:tc>
          <w:tcPr>
            <w:tcW w:w="2160" w:type="dxa"/>
          </w:tcPr>
          <w:p w14:paraId="46E658A8" w14:textId="3ADFF5BC" w:rsidR="00756B73" w:rsidRDefault="00756B73" w:rsidP="00892EBB">
            <w:pPr>
              <w:cnfStyle w:val="000000100000" w:firstRow="0" w:lastRow="0" w:firstColumn="0" w:lastColumn="0" w:oddVBand="0" w:evenVBand="0" w:oddHBand="1" w:evenHBand="0" w:firstRowFirstColumn="0" w:firstRowLastColumn="0" w:lastRowFirstColumn="0" w:lastRowLastColumn="0"/>
            </w:pPr>
            <w:r>
              <w:t>Technology committees</w:t>
            </w:r>
          </w:p>
        </w:tc>
        <w:tc>
          <w:tcPr>
            <w:tcW w:w="1648" w:type="dxa"/>
          </w:tcPr>
          <w:p w14:paraId="0DE3ED6A" w14:textId="77777777" w:rsidR="00756B73" w:rsidRDefault="00756B73" w:rsidP="00892EBB">
            <w:pPr>
              <w:cnfStyle w:val="000000100000" w:firstRow="0" w:lastRow="0" w:firstColumn="0" w:lastColumn="0" w:oddVBand="0" w:evenVBand="0" w:oddHBand="1" w:evenHBand="0" w:firstRowFirstColumn="0" w:firstRowLastColumn="0" w:lastRowFirstColumn="0" w:lastRowLastColumn="0"/>
            </w:pPr>
            <w:r>
              <w:t>Every year</w:t>
            </w:r>
          </w:p>
        </w:tc>
      </w:tr>
      <w:tr w:rsidR="00756B73" w14:paraId="5E243808" w14:textId="77777777" w:rsidTr="00756B73">
        <w:tc>
          <w:tcPr>
            <w:cnfStyle w:val="001000000000" w:firstRow="0" w:lastRow="0" w:firstColumn="1" w:lastColumn="0" w:oddVBand="0" w:evenVBand="0" w:oddHBand="0" w:evenHBand="0" w:firstRowFirstColumn="0" w:firstRowLastColumn="0" w:lastRowFirstColumn="0" w:lastRowLastColumn="0"/>
            <w:tcW w:w="1921" w:type="dxa"/>
          </w:tcPr>
          <w:p w14:paraId="364CEC71" w14:textId="77777777" w:rsidR="00756B73" w:rsidRDefault="00756B73" w:rsidP="00892EBB">
            <w:r>
              <w:t>Projects</w:t>
            </w:r>
          </w:p>
        </w:tc>
        <w:tc>
          <w:tcPr>
            <w:tcW w:w="1932" w:type="dxa"/>
          </w:tcPr>
          <w:p w14:paraId="40176EB6" w14:textId="77777777" w:rsidR="00756B73" w:rsidRDefault="00756B73" w:rsidP="00892EBB">
            <w:pPr>
              <w:cnfStyle w:val="000000000000" w:firstRow="0" w:lastRow="0" w:firstColumn="0" w:lastColumn="0" w:oddVBand="0" w:evenVBand="0" w:oddHBand="0" w:evenHBand="0" w:firstRowFirstColumn="0" w:firstRowLastColumn="0" w:lastRowFirstColumn="0" w:lastRowLastColumn="0"/>
            </w:pPr>
            <w:r>
              <w:t>As needed to complete</w:t>
            </w:r>
          </w:p>
        </w:tc>
        <w:tc>
          <w:tcPr>
            <w:tcW w:w="1689" w:type="dxa"/>
          </w:tcPr>
          <w:p w14:paraId="6BDFE28B" w14:textId="56E04361" w:rsidR="00756B73" w:rsidRDefault="00756B73" w:rsidP="00892EBB">
            <w:pPr>
              <w:cnfStyle w:val="000000000000" w:firstRow="0" w:lastRow="0" w:firstColumn="0" w:lastColumn="0" w:oddVBand="0" w:evenVBand="0" w:oddHBand="0" w:evenHBand="0" w:firstRowFirstColumn="0" w:firstRowLastColumn="0" w:lastRowFirstColumn="0" w:lastRowLastColumn="0"/>
            </w:pPr>
            <w:r>
              <w:t>As needed to complete</w:t>
            </w:r>
          </w:p>
        </w:tc>
        <w:tc>
          <w:tcPr>
            <w:tcW w:w="2160" w:type="dxa"/>
          </w:tcPr>
          <w:p w14:paraId="5DFF16C7" w14:textId="2952E31F" w:rsidR="00756B73" w:rsidRDefault="00756B73" w:rsidP="00892EBB">
            <w:pPr>
              <w:cnfStyle w:val="000000000000" w:firstRow="0" w:lastRow="0" w:firstColumn="0" w:lastColumn="0" w:oddVBand="0" w:evenVBand="0" w:oddHBand="0" w:evenHBand="0" w:firstRowFirstColumn="0" w:firstRowLastColumn="0" w:lastRowFirstColumn="0" w:lastRowLastColumn="0"/>
            </w:pPr>
            <w:r>
              <w:t>Operational Workgroups</w:t>
            </w:r>
          </w:p>
        </w:tc>
        <w:tc>
          <w:tcPr>
            <w:tcW w:w="1648" w:type="dxa"/>
          </w:tcPr>
          <w:p w14:paraId="1E19C841" w14:textId="77777777" w:rsidR="00756B73" w:rsidRDefault="00756B73" w:rsidP="00892EBB">
            <w:pPr>
              <w:cnfStyle w:val="000000000000" w:firstRow="0" w:lastRow="0" w:firstColumn="0" w:lastColumn="0" w:oddVBand="0" w:evenVBand="0" w:oddHBand="0" w:evenHBand="0" w:firstRowFirstColumn="0" w:firstRowLastColumn="0" w:lastRowFirstColumn="0" w:lastRowLastColumn="0"/>
            </w:pPr>
            <w:r>
              <w:t>Every 30 days</w:t>
            </w:r>
          </w:p>
        </w:tc>
      </w:tr>
      <w:bookmarkEnd w:id="14"/>
      <w:bookmarkEnd w:id="15"/>
    </w:tbl>
    <w:p w14:paraId="2E86839E" w14:textId="77777777" w:rsidR="00A305DE" w:rsidRDefault="00A305DE" w:rsidP="00A305DE"/>
    <w:p w14:paraId="79740FC6" w14:textId="77777777" w:rsidR="00A305DE" w:rsidRPr="00E75A2E" w:rsidRDefault="00A305DE" w:rsidP="00A305DE">
      <w:pPr>
        <w:rPr>
          <w:rFonts w:eastAsia="Century Gothic"/>
        </w:rPr>
      </w:pPr>
    </w:p>
    <w:p w14:paraId="748E14CA" w14:textId="77777777" w:rsidR="00A305DE" w:rsidRDefault="00A305DE" w:rsidP="00A305DE">
      <w:pPr>
        <w:pStyle w:val="Heading1"/>
        <w:rPr>
          <w:rFonts w:eastAsia="Century Gothic" w:cs="Century Gothic"/>
        </w:rPr>
      </w:pPr>
    </w:p>
    <w:p w14:paraId="09C07EF3" w14:textId="46F3F1AF" w:rsidR="00A305DE" w:rsidRDefault="00AA3E4B" w:rsidP="00A305DE">
      <w:pPr>
        <w:pStyle w:val="Heading1"/>
        <w:rPr>
          <w:rFonts w:eastAsia="Century Gothic" w:cs="Century Gothic"/>
        </w:rPr>
      </w:pPr>
      <w:bookmarkStart w:id="16" w:name="_Toc170720172"/>
      <w:r>
        <w:rPr>
          <w:rFonts w:eastAsia="Century Gothic" w:cs="Century Gothic"/>
        </w:rPr>
        <w:t>Strategic P</w:t>
      </w:r>
      <w:r w:rsidR="00A305DE">
        <w:rPr>
          <w:rFonts w:eastAsia="Century Gothic" w:cs="Century Gothic"/>
        </w:rPr>
        <w:t>lanning Process</w:t>
      </w:r>
      <w:bookmarkEnd w:id="16"/>
    </w:p>
    <w:p w14:paraId="38D2E39B" w14:textId="77777777" w:rsidR="00A305DE" w:rsidRDefault="00A305DE" w:rsidP="00A305DE">
      <w:pPr>
        <w:rPr>
          <w:rFonts w:eastAsia="Century Gothic"/>
        </w:rPr>
      </w:pPr>
      <w:r>
        <w:rPr>
          <w:rFonts w:eastAsia="Century Gothic"/>
        </w:rPr>
        <w:t>In order to start the planning process that would lead to the development of Strategic Themes, an environmental analysis was conducted. The purpose of the analysis is to consider both internal and external factors and identify patterns that can be grouped into broad strategies to guide the technology plan.</w:t>
      </w:r>
    </w:p>
    <w:p w14:paraId="0D72750C" w14:textId="77777777" w:rsidR="00A305DE" w:rsidRDefault="00A305DE" w:rsidP="00A305DE">
      <w:pPr>
        <w:pStyle w:val="Heading3"/>
      </w:pPr>
      <w:bookmarkStart w:id="17" w:name="_Toc170720173"/>
      <w:r>
        <w:t>External environment analysis</w:t>
      </w:r>
      <w:bookmarkEnd w:id="17"/>
    </w:p>
    <w:p w14:paraId="7B0108A0" w14:textId="77777777" w:rsidR="00A305DE" w:rsidRDefault="00A305DE" w:rsidP="00A305DE">
      <w:pPr>
        <w:rPr>
          <w:rFonts w:eastAsia="Century Gothic"/>
        </w:rPr>
      </w:pPr>
      <w:r>
        <w:rPr>
          <w:rFonts w:eastAsia="Century Gothic"/>
        </w:rPr>
        <w:t>Several trends affecting the higher education industry and the California Community College system were considered:</w:t>
      </w:r>
    </w:p>
    <w:p w14:paraId="71B4D5F6" w14:textId="77777777" w:rsidR="00A305DE" w:rsidRDefault="00A305DE" w:rsidP="00A305DE">
      <w:pPr>
        <w:rPr>
          <w:rFonts w:eastAsia="Century Gothic"/>
        </w:rPr>
      </w:pPr>
    </w:p>
    <w:p w14:paraId="418137AD" w14:textId="77777777" w:rsidR="00A305DE" w:rsidRPr="00A97093" w:rsidRDefault="00A305DE" w:rsidP="00A305DE">
      <w:pPr>
        <w:rPr>
          <w:rFonts w:eastAsia="Century Gothic"/>
          <w:b/>
          <w:u w:val="single"/>
        </w:rPr>
      </w:pPr>
      <w:r w:rsidRPr="00A97093">
        <w:rPr>
          <w:rFonts w:eastAsia="Century Gothic"/>
          <w:b/>
          <w:u w:val="single"/>
        </w:rPr>
        <w:t xml:space="preserve">EDUCAUSE </w:t>
      </w:r>
    </w:p>
    <w:p w14:paraId="1541C4B0" w14:textId="77777777" w:rsidR="00A305DE" w:rsidRDefault="00A305DE" w:rsidP="00A305DE">
      <w:pPr>
        <w:rPr>
          <w:rFonts w:eastAsia="Century Gothic"/>
        </w:rPr>
      </w:pPr>
      <w:r>
        <w:rPr>
          <w:rFonts w:eastAsia="Century Gothic"/>
        </w:rPr>
        <w:t>EDUCAUSE, a</w:t>
      </w:r>
      <w:r w:rsidRPr="00063300">
        <w:t xml:space="preserve"> </w:t>
      </w:r>
      <w:r w:rsidRPr="00063300">
        <w:rPr>
          <w:rFonts w:eastAsia="Century Gothic"/>
        </w:rPr>
        <w:t xml:space="preserve">nonprofit association and </w:t>
      </w:r>
      <w:r>
        <w:rPr>
          <w:rFonts w:eastAsia="Century Gothic"/>
        </w:rPr>
        <w:t xml:space="preserve">one of </w:t>
      </w:r>
      <w:r w:rsidRPr="00063300">
        <w:rPr>
          <w:rFonts w:eastAsia="Century Gothic"/>
        </w:rPr>
        <w:t>the largest communit</w:t>
      </w:r>
      <w:r>
        <w:rPr>
          <w:rFonts w:eastAsia="Century Gothic"/>
        </w:rPr>
        <w:t>ies</w:t>
      </w:r>
      <w:r w:rsidRPr="00063300">
        <w:rPr>
          <w:rFonts w:eastAsia="Century Gothic"/>
        </w:rPr>
        <w:t xml:space="preserve"> </w:t>
      </w:r>
      <w:r>
        <w:rPr>
          <w:rFonts w:eastAsia="Century Gothic"/>
        </w:rPr>
        <w:t>serving higher education IT professionals</w:t>
      </w:r>
      <w:r w:rsidRPr="00063300">
        <w:rPr>
          <w:rFonts w:eastAsia="Century Gothic"/>
        </w:rPr>
        <w:t>,</w:t>
      </w:r>
      <w:r>
        <w:rPr>
          <w:rFonts w:eastAsia="Century Gothic"/>
        </w:rPr>
        <w:t xml:space="preserve"> releases an annual report that highlights the top 10 IT issues affecting higher education, as determined by a </w:t>
      </w:r>
      <w:r w:rsidRPr="002E01A7">
        <w:rPr>
          <w:rFonts w:eastAsia="Century Gothic"/>
        </w:rPr>
        <w:t>panel of experts comprised of IT and non-IT leaders, C</w:t>
      </w:r>
      <w:r>
        <w:rPr>
          <w:rFonts w:eastAsia="Century Gothic"/>
        </w:rPr>
        <w:t xml:space="preserve">hief </w:t>
      </w:r>
      <w:r w:rsidRPr="002E01A7">
        <w:rPr>
          <w:rFonts w:eastAsia="Century Gothic"/>
        </w:rPr>
        <w:t>I</w:t>
      </w:r>
      <w:r>
        <w:rPr>
          <w:rFonts w:eastAsia="Century Gothic"/>
        </w:rPr>
        <w:t xml:space="preserve">nformation </w:t>
      </w:r>
      <w:r w:rsidRPr="002E01A7">
        <w:rPr>
          <w:rFonts w:eastAsia="Century Gothic"/>
        </w:rPr>
        <w:t>O</w:t>
      </w:r>
      <w:r>
        <w:rPr>
          <w:rFonts w:eastAsia="Century Gothic"/>
        </w:rPr>
        <w:t>fficer</w:t>
      </w:r>
      <w:r w:rsidRPr="002E01A7">
        <w:rPr>
          <w:rFonts w:eastAsia="Century Gothic"/>
        </w:rPr>
        <w:t>s, and faculty members, and then voted on by EDUCAUSE members in an annual survey.</w:t>
      </w:r>
      <w:r w:rsidRPr="00063300">
        <w:rPr>
          <w:rFonts w:eastAsia="Century Gothic"/>
        </w:rPr>
        <w:t xml:space="preserve"> </w:t>
      </w:r>
      <w:r>
        <w:rPr>
          <w:rFonts w:eastAsia="Century Gothic"/>
        </w:rPr>
        <w:t>The top 10 IT Issues for 2019 were the following:</w:t>
      </w:r>
    </w:p>
    <w:p w14:paraId="17234970" w14:textId="77777777" w:rsidR="00A305DE" w:rsidRDefault="00A305DE" w:rsidP="00A305DE">
      <w:pPr>
        <w:rPr>
          <w:rFonts w:eastAsia="Century Gothic"/>
        </w:rPr>
      </w:pPr>
    </w:p>
    <w:p w14:paraId="3FC51BB0" w14:textId="77777777" w:rsidR="00A305DE" w:rsidRPr="002E01A7" w:rsidRDefault="00A305DE" w:rsidP="00A305DE">
      <w:pPr>
        <w:pStyle w:val="ListParagraph"/>
        <w:numPr>
          <w:ilvl w:val="0"/>
          <w:numId w:val="54"/>
        </w:numPr>
        <w:rPr>
          <w:rFonts w:eastAsia="Century Gothic"/>
        </w:rPr>
      </w:pPr>
      <w:bookmarkStart w:id="18" w:name="_Hlk52446463"/>
      <w:r w:rsidRPr="002E01A7">
        <w:rPr>
          <w:rFonts w:ascii="Century Gothic" w:eastAsia="Century Gothic" w:hAnsi="Century Gothic" w:cs="Times New Roman"/>
        </w:rPr>
        <w:t>Information Security Strategy: Developing a risk-based security strategy that effectively detects, responds to, and prevents security threats and challenges</w:t>
      </w:r>
    </w:p>
    <w:p w14:paraId="07C40C27" w14:textId="77777777" w:rsidR="00A305DE" w:rsidRPr="00E75A2E" w:rsidRDefault="00A305DE" w:rsidP="00A305DE">
      <w:pPr>
        <w:rPr>
          <w:rFonts w:eastAsia="Century Gothic"/>
        </w:rPr>
      </w:pPr>
    </w:p>
    <w:p w14:paraId="0712E626" w14:textId="77777777" w:rsidR="00A305DE" w:rsidRPr="002E01A7" w:rsidRDefault="00A305DE" w:rsidP="00A305DE">
      <w:pPr>
        <w:pStyle w:val="ListParagraph"/>
        <w:numPr>
          <w:ilvl w:val="0"/>
          <w:numId w:val="54"/>
        </w:numPr>
        <w:rPr>
          <w:rFonts w:eastAsia="Century Gothic"/>
        </w:rPr>
      </w:pPr>
      <w:r w:rsidRPr="002E01A7">
        <w:rPr>
          <w:rFonts w:ascii="Century Gothic" w:eastAsia="Century Gothic" w:hAnsi="Century Gothic" w:cs="Times New Roman"/>
        </w:rPr>
        <w:t>Student Success: Serving as a trusted partner with other campus units to drive and achieve student success initiatives</w:t>
      </w:r>
    </w:p>
    <w:p w14:paraId="7B13F932" w14:textId="77777777" w:rsidR="00A305DE" w:rsidRPr="002E01A7" w:rsidRDefault="00A305DE" w:rsidP="00A305DE">
      <w:pPr>
        <w:pStyle w:val="ListParagraph"/>
        <w:ind w:left="1080"/>
        <w:rPr>
          <w:rFonts w:eastAsia="Century Gothic"/>
        </w:rPr>
      </w:pPr>
    </w:p>
    <w:p w14:paraId="484BF89C" w14:textId="77777777" w:rsidR="00A305DE" w:rsidRPr="002E01A7" w:rsidRDefault="00A305DE" w:rsidP="00A305DE">
      <w:pPr>
        <w:pStyle w:val="ListParagraph"/>
        <w:numPr>
          <w:ilvl w:val="0"/>
          <w:numId w:val="54"/>
        </w:numPr>
        <w:rPr>
          <w:rFonts w:eastAsia="Century Gothic"/>
        </w:rPr>
      </w:pPr>
      <w:r w:rsidRPr="002E01A7">
        <w:rPr>
          <w:rFonts w:ascii="Century Gothic" w:eastAsia="Century Gothic" w:hAnsi="Century Gothic" w:cs="Times New Roman"/>
        </w:rPr>
        <w:t>Privacy: Safeguarding institutional constituents' privacy rights and maintaining accountability for protecting all types of restricted data</w:t>
      </w:r>
    </w:p>
    <w:p w14:paraId="258D65D8" w14:textId="77777777" w:rsidR="00A305DE" w:rsidRPr="002E01A7" w:rsidRDefault="00A305DE" w:rsidP="00A305DE">
      <w:pPr>
        <w:pStyle w:val="ListParagraph"/>
        <w:ind w:left="1080"/>
        <w:rPr>
          <w:rFonts w:eastAsia="Century Gothic"/>
        </w:rPr>
      </w:pPr>
    </w:p>
    <w:p w14:paraId="3C88DBE5" w14:textId="77777777" w:rsidR="00A305DE" w:rsidRPr="002E01A7" w:rsidRDefault="00A305DE" w:rsidP="00A305DE">
      <w:pPr>
        <w:pStyle w:val="ListParagraph"/>
        <w:numPr>
          <w:ilvl w:val="0"/>
          <w:numId w:val="54"/>
        </w:numPr>
        <w:rPr>
          <w:rFonts w:eastAsia="Century Gothic"/>
        </w:rPr>
      </w:pPr>
      <w:bookmarkStart w:id="19" w:name="_Hlk29544355"/>
      <w:r w:rsidRPr="002E01A7">
        <w:rPr>
          <w:rFonts w:ascii="Century Gothic" w:eastAsia="Century Gothic" w:hAnsi="Century Gothic" w:cs="Times New Roman"/>
        </w:rPr>
        <w:t>Student-Centered Institution: Understanding and advancing technology's role in optimizing the student experience (from applicants to alumni)</w:t>
      </w:r>
    </w:p>
    <w:bookmarkEnd w:id="19"/>
    <w:p w14:paraId="6968C485" w14:textId="77777777" w:rsidR="00A305DE" w:rsidRPr="002E01A7" w:rsidRDefault="00A305DE" w:rsidP="00A305DE">
      <w:pPr>
        <w:pStyle w:val="ListParagraph"/>
        <w:ind w:left="1080"/>
        <w:rPr>
          <w:rFonts w:eastAsia="Century Gothic"/>
        </w:rPr>
      </w:pPr>
    </w:p>
    <w:p w14:paraId="73480478" w14:textId="77777777" w:rsidR="00A305DE" w:rsidRPr="002E01A7" w:rsidRDefault="00A305DE" w:rsidP="00A305DE">
      <w:pPr>
        <w:pStyle w:val="ListParagraph"/>
        <w:numPr>
          <w:ilvl w:val="0"/>
          <w:numId w:val="54"/>
        </w:numPr>
        <w:rPr>
          <w:rFonts w:eastAsia="Century Gothic"/>
        </w:rPr>
      </w:pPr>
      <w:r w:rsidRPr="002E01A7">
        <w:rPr>
          <w:rFonts w:ascii="Century Gothic" w:eastAsia="Century Gothic" w:hAnsi="Century Gothic" w:cs="Times New Roman"/>
        </w:rPr>
        <w:t>Digital Integrations: Ensuring system interoperability, scalability, and extensibility, as well as data integrity, security, standards, and governance, across multiple applications and platforms</w:t>
      </w:r>
    </w:p>
    <w:p w14:paraId="2CE06DD9" w14:textId="77777777" w:rsidR="00A305DE" w:rsidRPr="002E01A7" w:rsidRDefault="00A305DE" w:rsidP="00A305DE">
      <w:pPr>
        <w:pStyle w:val="ListParagraph"/>
        <w:ind w:left="1080"/>
        <w:rPr>
          <w:rFonts w:eastAsia="Century Gothic"/>
        </w:rPr>
      </w:pPr>
    </w:p>
    <w:p w14:paraId="38E2FA38" w14:textId="77777777" w:rsidR="00A305DE" w:rsidRPr="002E01A7" w:rsidRDefault="00A305DE" w:rsidP="00A305DE">
      <w:pPr>
        <w:pStyle w:val="ListParagraph"/>
        <w:numPr>
          <w:ilvl w:val="0"/>
          <w:numId w:val="54"/>
        </w:numPr>
        <w:rPr>
          <w:rFonts w:eastAsia="Century Gothic"/>
        </w:rPr>
      </w:pPr>
      <w:r w:rsidRPr="002E01A7">
        <w:rPr>
          <w:rFonts w:ascii="Century Gothic" w:eastAsia="Century Gothic" w:hAnsi="Century Gothic" w:cs="Times New Roman"/>
        </w:rPr>
        <w:t>Data-Enabled Institution: Taking a service-based approach to data and analytics to reskill, retool, and reshape a culture to be adept at data-enabled decision-making</w:t>
      </w:r>
    </w:p>
    <w:p w14:paraId="76A60EC2" w14:textId="77777777" w:rsidR="00A305DE" w:rsidRPr="002E01A7" w:rsidRDefault="00A305DE" w:rsidP="00A305DE">
      <w:pPr>
        <w:pStyle w:val="ListParagraph"/>
        <w:ind w:left="1080"/>
        <w:rPr>
          <w:rFonts w:eastAsia="Century Gothic"/>
        </w:rPr>
      </w:pPr>
    </w:p>
    <w:p w14:paraId="5B910F34" w14:textId="77777777" w:rsidR="00A305DE" w:rsidRPr="002E01A7" w:rsidRDefault="00A305DE" w:rsidP="00A305DE">
      <w:pPr>
        <w:pStyle w:val="ListParagraph"/>
        <w:numPr>
          <w:ilvl w:val="0"/>
          <w:numId w:val="54"/>
        </w:numPr>
        <w:rPr>
          <w:rFonts w:eastAsia="Century Gothic"/>
        </w:rPr>
      </w:pPr>
      <w:r w:rsidRPr="002E01A7">
        <w:rPr>
          <w:rFonts w:ascii="Century Gothic" w:eastAsia="Century Gothic" w:hAnsi="Century Gothic" w:cs="Times New Roman"/>
        </w:rPr>
        <w:t>Sustainable Funding: Developing funding models that can maintain quality and accommodate both new needs and the growing use of IT services in an era of increasing budget constraints</w:t>
      </w:r>
    </w:p>
    <w:p w14:paraId="670118ED" w14:textId="77777777" w:rsidR="00A305DE" w:rsidRPr="002E01A7" w:rsidRDefault="00A305DE" w:rsidP="00A305DE">
      <w:pPr>
        <w:pStyle w:val="ListParagraph"/>
        <w:ind w:left="1080"/>
        <w:rPr>
          <w:rFonts w:eastAsia="Century Gothic"/>
        </w:rPr>
      </w:pPr>
    </w:p>
    <w:p w14:paraId="3026308A" w14:textId="77777777" w:rsidR="00A305DE" w:rsidRPr="002E01A7" w:rsidRDefault="00A305DE" w:rsidP="00A305DE">
      <w:pPr>
        <w:pStyle w:val="ListParagraph"/>
        <w:numPr>
          <w:ilvl w:val="0"/>
          <w:numId w:val="54"/>
        </w:numPr>
        <w:rPr>
          <w:rFonts w:eastAsia="Century Gothic"/>
        </w:rPr>
      </w:pPr>
      <w:r w:rsidRPr="002E01A7">
        <w:rPr>
          <w:rFonts w:ascii="Century Gothic" w:eastAsia="Century Gothic" w:hAnsi="Century Gothic" w:cs="Times New Roman"/>
        </w:rPr>
        <w:t>Data Management and Governance: Implementing effective institutional data-governance practices and organizational structures</w:t>
      </w:r>
    </w:p>
    <w:p w14:paraId="4420DBF3" w14:textId="77777777" w:rsidR="00A305DE" w:rsidRPr="002E01A7" w:rsidRDefault="00A305DE" w:rsidP="00A305DE">
      <w:pPr>
        <w:pStyle w:val="ListParagraph"/>
        <w:ind w:left="1080"/>
        <w:rPr>
          <w:rFonts w:eastAsia="Century Gothic"/>
        </w:rPr>
      </w:pPr>
    </w:p>
    <w:p w14:paraId="3BA2CD7F" w14:textId="77777777" w:rsidR="00A305DE" w:rsidRPr="002E01A7" w:rsidRDefault="00A305DE" w:rsidP="00A305DE">
      <w:pPr>
        <w:pStyle w:val="ListParagraph"/>
        <w:numPr>
          <w:ilvl w:val="0"/>
          <w:numId w:val="54"/>
        </w:numPr>
        <w:rPr>
          <w:rFonts w:eastAsia="Century Gothic"/>
        </w:rPr>
      </w:pPr>
      <w:r w:rsidRPr="002E01A7">
        <w:rPr>
          <w:rFonts w:ascii="Century Gothic" w:eastAsia="Century Gothic" w:hAnsi="Century Gothic" w:cs="Times New Roman"/>
        </w:rPr>
        <w:t>Integrative CIO: Repositioning or reinforcing the role of IT leadership as an integral strategic partner of institutional leadership in supporting institutional missions</w:t>
      </w:r>
    </w:p>
    <w:p w14:paraId="6FB26144" w14:textId="77777777" w:rsidR="00A305DE" w:rsidRPr="002E01A7" w:rsidRDefault="00A305DE" w:rsidP="00A305DE">
      <w:pPr>
        <w:pStyle w:val="ListParagraph"/>
        <w:ind w:left="1080"/>
        <w:rPr>
          <w:rFonts w:eastAsia="Century Gothic"/>
        </w:rPr>
      </w:pPr>
    </w:p>
    <w:p w14:paraId="294A6FA1" w14:textId="77777777" w:rsidR="00A305DE" w:rsidRPr="00A97093" w:rsidRDefault="00A305DE" w:rsidP="00A305DE">
      <w:pPr>
        <w:pStyle w:val="ListParagraph"/>
        <w:numPr>
          <w:ilvl w:val="0"/>
          <w:numId w:val="54"/>
        </w:numPr>
        <w:rPr>
          <w:rFonts w:eastAsia="Century Gothic"/>
        </w:rPr>
      </w:pPr>
      <w:r w:rsidRPr="00A97093">
        <w:rPr>
          <w:rFonts w:ascii="Century Gothic" w:eastAsia="Century Gothic" w:hAnsi="Century Gothic" w:cs="Times New Roman"/>
        </w:rPr>
        <w:t>Higher Education Affordability: Aligning IT organizations' priorities and resources with institutional priorities and resources to achieve a sustainable future</w:t>
      </w:r>
    </w:p>
    <w:bookmarkEnd w:id="18"/>
    <w:p w14:paraId="27A94C21" w14:textId="77777777" w:rsidR="00A305DE" w:rsidRPr="00E75A2E" w:rsidRDefault="00A305DE" w:rsidP="00A305DE">
      <w:pPr>
        <w:pStyle w:val="ListParagraph"/>
        <w:rPr>
          <w:rFonts w:eastAsia="Century Gothic"/>
        </w:rPr>
      </w:pPr>
    </w:p>
    <w:p w14:paraId="24DA6342" w14:textId="77777777" w:rsidR="00A305DE" w:rsidRPr="00A97093" w:rsidRDefault="00A305DE" w:rsidP="00A305DE">
      <w:pPr>
        <w:rPr>
          <w:rFonts w:eastAsia="Century Gothic"/>
          <w:b/>
          <w:u w:val="single"/>
        </w:rPr>
      </w:pPr>
      <w:r w:rsidRPr="00A97093">
        <w:rPr>
          <w:rFonts w:eastAsia="Century Gothic"/>
          <w:b/>
          <w:u w:val="single"/>
        </w:rPr>
        <w:t>Gartner</w:t>
      </w:r>
    </w:p>
    <w:p w14:paraId="691EA993" w14:textId="77777777" w:rsidR="00A305DE" w:rsidRDefault="00A305DE" w:rsidP="00A305DE">
      <w:pPr>
        <w:rPr>
          <w:rFonts w:eastAsia="Century Gothic"/>
        </w:rPr>
      </w:pPr>
      <w:r>
        <w:rPr>
          <w:rFonts w:eastAsia="Century Gothic"/>
        </w:rPr>
        <w:t xml:space="preserve">Gartner </w:t>
      </w:r>
      <w:r w:rsidRPr="00FA48A8">
        <w:rPr>
          <w:rFonts w:eastAsia="Century Gothic"/>
        </w:rPr>
        <w:t xml:space="preserve">a global research and advisory firm providing information, advice, and tools for leaders in </w:t>
      </w:r>
      <w:r>
        <w:rPr>
          <w:rFonts w:eastAsia="Century Gothic"/>
        </w:rPr>
        <w:t xml:space="preserve">technology and other industries, produced the following </w:t>
      </w:r>
      <w:r w:rsidRPr="00FA48A8">
        <w:rPr>
          <w:rFonts w:eastAsia="Century Gothic"/>
        </w:rPr>
        <w:t>Top 10 2019 Strategic Technologies for Higher Education</w:t>
      </w:r>
      <w:r>
        <w:rPr>
          <w:rFonts w:eastAsia="Century Gothic"/>
        </w:rPr>
        <w:t>:</w:t>
      </w:r>
    </w:p>
    <w:p w14:paraId="585C5AFF" w14:textId="77777777" w:rsidR="00A305DE" w:rsidRDefault="00A305DE" w:rsidP="00A305DE">
      <w:pPr>
        <w:rPr>
          <w:rFonts w:eastAsia="Century Gothic"/>
        </w:rPr>
      </w:pPr>
    </w:p>
    <w:p w14:paraId="6A1BC65F" w14:textId="77777777" w:rsidR="00A305DE" w:rsidRDefault="00A305DE" w:rsidP="00A305DE">
      <w:pPr>
        <w:pStyle w:val="ListParagraph"/>
        <w:numPr>
          <w:ilvl w:val="0"/>
          <w:numId w:val="55"/>
        </w:numPr>
        <w:rPr>
          <w:rFonts w:ascii="Century Gothic" w:eastAsia="Century Gothic" w:hAnsi="Century Gothic" w:cs="Times New Roman"/>
        </w:rPr>
      </w:pPr>
      <w:bookmarkStart w:id="20" w:name="_Hlk52446543"/>
      <w:r w:rsidRPr="00A97093">
        <w:rPr>
          <w:rFonts w:ascii="Century Gothic" w:eastAsia="Century Gothic" w:hAnsi="Century Gothic" w:cs="Times New Roman"/>
        </w:rPr>
        <w:t>Next-Generation Security and Risk Management</w:t>
      </w:r>
    </w:p>
    <w:p w14:paraId="46960D44" w14:textId="77777777" w:rsidR="00A305DE" w:rsidRPr="00FA48A8" w:rsidRDefault="00A305DE" w:rsidP="00A305DE">
      <w:pPr>
        <w:pStyle w:val="ListParagraph"/>
        <w:ind w:left="1080"/>
        <w:rPr>
          <w:rFonts w:eastAsia="Century Gothic"/>
        </w:rPr>
      </w:pPr>
    </w:p>
    <w:p w14:paraId="0587D2FB" w14:textId="77777777" w:rsidR="00A305DE" w:rsidRDefault="00A305DE" w:rsidP="00A305DE">
      <w:pPr>
        <w:pStyle w:val="ListParagraph"/>
        <w:numPr>
          <w:ilvl w:val="0"/>
          <w:numId w:val="55"/>
        </w:numPr>
        <w:rPr>
          <w:rFonts w:ascii="Century Gothic" w:eastAsia="Century Gothic" w:hAnsi="Century Gothic" w:cs="Times New Roman"/>
        </w:rPr>
      </w:pPr>
      <w:r w:rsidRPr="00A97093">
        <w:rPr>
          <w:rFonts w:ascii="Century Gothic" w:eastAsia="Century Gothic" w:hAnsi="Century Gothic" w:cs="Times New Roman"/>
        </w:rPr>
        <w:t>Artificial Intelligence Conversational Interface</w:t>
      </w:r>
    </w:p>
    <w:p w14:paraId="46B5A287" w14:textId="77777777" w:rsidR="00A305DE" w:rsidRPr="00A97093" w:rsidRDefault="00A305DE" w:rsidP="00A305DE">
      <w:pPr>
        <w:pStyle w:val="ListParagraph"/>
        <w:rPr>
          <w:rFonts w:ascii="Century Gothic" w:eastAsia="Century Gothic" w:hAnsi="Century Gothic" w:cs="Times New Roman"/>
        </w:rPr>
      </w:pPr>
    </w:p>
    <w:p w14:paraId="4128E97D" w14:textId="77777777" w:rsidR="00A305DE" w:rsidRDefault="00A305DE" w:rsidP="00A305DE">
      <w:pPr>
        <w:pStyle w:val="ListParagraph"/>
        <w:numPr>
          <w:ilvl w:val="0"/>
          <w:numId w:val="55"/>
        </w:numPr>
        <w:rPr>
          <w:rFonts w:ascii="Century Gothic" w:eastAsia="Century Gothic" w:hAnsi="Century Gothic" w:cs="Times New Roman"/>
        </w:rPr>
      </w:pPr>
      <w:r w:rsidRPr="00A97093">
        <w:rPr>
          <w:rFonts w:ascii="Century Gothic" w:eastAsia="Century Gothic" w:hAnsi="Century Gothic" w:cs="Times New Roman"/>
        </w:rPr>
        <w:t>Predictive Analytics</w:t>
      </w:r>
    </w:p>
    <w:p w14:paraId="59922F15" w14:textId="77777777" w:rsidR="00A305DE" w:rsidRPr="00FA48A8" w:rsidRDefault="00A305DE" w:rsidP="00A305DE">
      <w:pPr>
        <w:pStyle w:val="ListParagraph"/>
        <w:ind w:left="1080"/>
        <w:rPr>
          <w:rFonts w:eastAsia="Century Gothic"/>
        </w:rPr>
      </w:pPr>
    </w:p>
    <w:p w14:paraId="58252E31" w14:textId="77777777" w:rsidR="00A305DE" w:rsidRDefault="00A305DE" w:rsidP="00A305DE">
      <w:pPr>
        <w:pStyle w:val="ListParagraph"/>
        <w:numPr>
          <w:ilvl w:val="0"/>
          <w:numId w:val="55"/>
        </w:numPr>
        <w:rPr>
          <w:rFonts w:ascii="Century Gothic" w:eastAsia="Century Gothic" w:hAnsi="Century Gothic" w:cs="Times New Roman"/>
        </w:rPr>
      </w:pPr>
      <w:r w:rsidRPr="00A97093">
        <w:rPr>
          <w:rFonts w:ascii="Century Gothic" w:eastAsia="Century Gothic" w:hAnsi="Century Gothic" w:cs="Times New Roman"/>
        </w:rPr>
        <w:t>Nudge Tech</w:t>
      </w:r>
    </w:p>
    <w:p w14:paraId="2569E76B" w14:textId="77777777" w:rsidR="00A305DE" w:rsidRPr="00A97093" w:rsidRDefault="00A305DE" w:rsidP="00A305DE">
      <w:pPr>
        <w:pStyle w:val="ListParagraph"/>
        <w:rPr>
          <w:rFonts w:ascii="Century Gothic" w:eastAsia="Century Gothic" w:hAnsi="Century Gothic" w:cs="Times New Roman"/>
        </w:rPr>
      </w:pPr>
    </w:p>
    <w:p w14:paraId="6ADFB0A3" w14:textId="77777777" w:rsidR="00A305DE" w:rsidRDefault="00A305DE" w:rsidP="00A305DE">
      <w:pPr>
        <w:pStyle w:val="ListParagraph"/>
        <w:numPr>
          <w:ilvl w:val="0"/>
          <w:numId w:val="55"/>
        </w:numPr>
        <w:rPr>
          <w:rFonts w:ascii="Century Gothic" w:eastAsia="Century Gothic" w:hAnsi="Century Gothic" w:cs="Times New Roman"/>
        </w:rPr>
      </w:pPr>
      <w:r w:rsidRPr="00A97093">
        <w:rPr>
          <w:rFonts w:ascii="Century Gothic" w:eastAsia="Century Gothic" w:hAnsi="Century Gothic" w:cs="Times New Roman"/>
        </w:rPr>
        <w:t>Digital Credentialing Technologies</w:t>
      </w:r>
    </w:p>
    <w:p w14:paraId="228842F8" w14:textId="77777777" w:rsidR="00A305DE" w:rsidRPr="00A97093" w:rsidRDefault="00A305DE" w:rsidP="00A305DE">
      <w:pPr>
        <w:pStyle w:val="ListParagraph"/>
        <w:rPr>
          <w:rFonts w:ascii="Century Gothic" w:eastAsia="Century Gothic" w:hAnsi="Century Gothic" w:cs="Times New Roman"/>
        </w:rPr>
      </w:pPr>
    </w:p>
    <w:p w14:paraId="607DF158" w14:textId="77777777" w:rsidR="00A305DE" w:rsidRDefault="00A305DE" w:rsidP="00A305DE">
      <w:pPr>
        <w:pStyle w:val="ListParagraph"/>
        <w:numPr>
          <w:ilvl w:val="0"/>
          <w:numId w:val="55"/>
        </w:numPr>
        <w:rPr>
          <w:rFonts w:ascii="Century Gothic" w:eastAsia="Century Gothic" w:hAnsi="Century Gothic" w:cs="Times New Roman"/>
        </w:rPr>
      </w:pPr>
      <w:r w:rsidRPr="00FA48A8">
        <w:rPr>
          <w:rFonts w:ascii="Century Gothic" w:eastAsia="Century Gothic" w:hAnsi="Century Gothic" w:cs="Times New Roman"/>
        </w:rPr>
        <w:t>Hybrid Integration Platforms</w:t>
      </w:r>
    </w:p>
    <w:p w14:paraId="5AA0A139" w14:textId="77777777" w:rsidR="00A305DE" w:rsidRPr="00FA48A8" w:rsidRDefault="00A305DE" w:rsidP="00A305DE">
      <w:pPr>
        <w:pStyle w:val="ListParagraph"/>
        <w:ind w:left="1080"/>
        <w:rPr>
          <w:rFonts w:ascii="Century Gothic" w:eastAsia="Century Gothic" w:hAnsi="Century Gothic" w:cs="Times New Roman"/>
        </w:rPr>
      </w:pPr>
    </w:p>
    <w:p w14:paraId="5F55E2E5" w14:textId="77777777" w:rsidR="00A305DE" w:rsidRDefault="00A305DE" w:rsidP="00A305DE">
      <w:pPr>
        <w:pStyle w:val="ListParagraph"/>
        <w:numPr>
          <w:ilvl w:val="0"/>
          <w:numId w:val="55"/>
        </w:numPr>
        <w:rPr>
          <w:rFonts w:ascii="Century Gothic" w:eastAsia="Century Gothic" w:hAnsi="Century Gothic" w:cs="Times New Roman"/>
        </w:rPr>
      </w:pPr>
      <w:r w:rsidRPr="00FA48A8">
        <w:rPr>
          <w:rFonts w:ascii="Century Gothic" w:eastAsia="Century Gothic" w:hAnsi="Century Gothic" w:cs="Times New Roman"/>
        </w:rPr>
        <w:t>Career Software</w:t>
      </w:r>
    </w:p>
    <w:p w14:paraId="7CEE4733" w14:textId="77777777" w:rsidR="00A305DE" w:rsidRPr="00FA48A8" w:rsidRDefault="00A305DE" w:rsidP="00A305DE">
      <w:pPr>
        <w:pStyle w:val="ListParagraph"/>
        <w:ind w:left="1080"/>
        <w:rPr>
          <w:rFonts w:eastAsia="Century Gothic"/>
        </w:rPr>
      </w:pPr>
    </w:p>
    <w:p w14:paraId="5C2E71D4" w14:textId="77777777" w:rsidR="00A305DE" w:rsidRDefault="00A305DE" w:rsidP="00A305DE">
      <w:pPr>
        <w:pStyle w:val="ListParagraph"/>
        <w:numPr>
          <w:ilvl w:val="0"/>
          <w:numId w:val="55"/>
        </w:numPr>
        <w:rPr>
          <w:rFonts w:ascii="Century Gothic" w:eastAsia="Century Gothic" w:hAnsi="Century Gothic" w:cs="Times New Roman"/>
        </w:rPr>
      </w:pPr>
      <w:r w:rsidRPr="00A97093">
        <w:rPr>
          <w:rFonts w:ascii="Century Gothic" w:eastAsia="Century Gothic" w:hAnsi="Century Gothic" w:cs="Times New Roman"/>
        </w:rPr>
        <w:t>Student Cross-Life-Cycle CRM</w:t>
      </w:r>
    </w:p>
    <w:p w14:paraId="7CD1A70E" w14:textId="77777777" w:rsidR="00A305DE" w:rsidRPr="00A97093" w:rsidRDefault="00A305DE" w:rsidP="00A305DE">
      <w:pPr>
        <w:pStyle w:val="ListParagraph"/>
        <w:rPr>
          <w:rFonts w:ascii="Century Gothic" w:eastAsia="Century Gothic" w:hAnsi="Century Gothic" w:cs="Times New Roman"/>
        </w:rPr>
      </w:pPr>
    </w:p>
    <w:p w14:paraId="1202CA83" w14:textId="77777777" w:rsidR="00A305DE" w:rsidRDefault="00A305DE" w:rsidP="00A305DE">
      <w:pPr>
        <w:pStyle w:val="ListParagraph"/>
        <w:numPr>
          <w:ilvl w:val="0"/>
          <w:numId w:val="55"/>
        </w:numPr>
        <w:rPr>
          <w:rFonts w:ascii="Century Gothic" w:eastAsia="Century Gothic" w:hAnsi="Century Gothic" w:cs="Times New Roman"/>
        </w:rPr>
      </w:pPr>
      <w:r w:rsidRPr="00A97093">
        <w:rPr>
          <w:rFonts w:ascii="Century Gothic" w:eastAsia="Century Gothic" w:hAnsi="Century Gothic" w:cs="Times New Roman"/>
        </w:rPr>
        <w:t>Smart Campus</w:t>
      </w:r>
    </w:p>
    <w:p w14:paraId="101FB1F9" w14:textId="77777777" w:rsidR="00A305DE" w:rsidRPr="00A97093" w:rsidRDefault="00A305DE" w:rsidP="00A305DE">
      <w:pPr>
        <w:pStyle w:val="ListParagraph"/>
        <w:rPr>
          <w:rFonts w:ascii="Century Gothic" w:eastAsia="Century Gothic" w:hAnsi="Century Gothic" w:cs="Times New Roman"/>
        </w:rPr>
      </w:pPr>
    </w:p>
    <w:p w14:paraId="2AFB61A5" w14:textId="77777777" w:rsidR="00A305DE" w:rsidRDefault="00A305DE" w:rsidP="00A305DE">
      <w:pPr>
        <w:pStyle w:val="ListParagraph"/>
        <w:numPr>
          <w:ilvl w:val="0"/>
          <w:numId w:val="55"/>
        </w:numPr>
        <w:rPr>
          <w:rFonts w:ascii="Century Gothic" w:eastAsia="Century Gothic" w:hAnsi="Century Gothic" w:cs="Times New Roman"/>
        </w:rPr>
      </w:pPr>
      <w:r w:rsidRPr="00A97093">
        <w:rPr>
          <w:rFonts w:ascii="Century Gothic" w:eastAsia="Century Gothic" w:hAnsi="Century Gothic" w:cs="Times New Roman"/>
        </w:rPr>
        <w:t>Wireless Presentation Technologies</w:t>
      </w:r>
    </w:p>
    <w:bookmarkEnd w:id="20"/>
    <w:p w14:paraId="08DDB5A9" w14:textId="77777777" w:rsidR="00A305DE" w:rsidRDefault="00A305DE" w:rsidP="00A305DE">
      <w:pPr>
        <w:rPr>
          <w:rFonts w:eastAsia="Century Gothic"/>
        </w:rPr>
      </w:pPr>
    </w:p>
    <w:p w14:paraId="3C8EC925" w14:textId="77777777" w:rsidR="00A305DE" w:rsidRPr="00003AEC" w:rsidRDefault="00A305DE" w:rsidP="00A305DE">
      <w:pPr>
        <w:rPr>
          <w:rFonts w:eastAsia="Century Gothic"/>
          <w:b/>
          <w:u w:val="single"/>
        </w:rPr>
      </w:pPr>
      <w:r>
        <w:rPr>
          <w:rFonts w:eastAsia="Century Gothic"/>
          <w:b/>
          <w:u w:val="single"/>
        </w:rPr>
        <w:t>ACCJC Accreditation Standards</w:t>
      </w:r>
    </w:p>
    <w:p w14:paraId="4CC7657C" w14:textId="77777777" w:rsidR="00A305DE" w:rsidRDefault="00A305DE" w:rsidP="00A305DE">
      <w:pPr>
        <w:rPr>
          <w:rFonts w:eastAsia="Century Gothic"/>
        </w:rPr>
      </w:pPr>
    </w:p>
    <w:p w14:paraId="188D261C" w14:textId="77777777" w:rsidR="00A305DE" w:rsidRDefault="00A305DE" w:rsidP="00A305DE">
      <w:pPr>
        <w:rPr>
          <w:rFonts w:eastAsia="Century Gothic"/>
        </w:rPr>
      </w:pPr>
      <w:r w:rsidRPr="00964BD5">
        <w:rPr>
          <w:rFonts w:eastAsia="Century Gothic"/>
        </w:rPr>
        <w:t>The Accrediting Commission for Community and Junior Colleges</w:t>
      </w:r>
      <w:r>
        <w:rPr>
          <w:rFonts w:eastAsia="Century Gothic"/>
        </w:rPr>
        <w:t xml:space="preserve"> has developed the following set of accreditation standards for technology:</w:t>
      </w:r>
    </w:p>
    <w:p w14:paraId="79FBAE66" w14:textId="77777777" w:rsidR="00A305DE" w:rsidRDefault="00A305DE" w:rsidP="00A305DE">
      <w:pPr>
        <w:rPr>
          <w:rFonts w:eastAsia="Century Gothic"/>
        </w:rPr>
      </w:pPr>
    </w:p>
    <w:p w14:paraId="475E8207" w14:textId="77777777" w:rsidR="00A305DE" w:rsidRPr="00003AEC" w:rsidRDefault="00A305DE" w:rsidP="00A305DE">
      <w:pPr>
        <w:rPr>
          <w:rFonts w:eastAsia="Century Gothic"/>
          <w:b/>
        </w:rPr>
      </w:pPr>
      <w:r w:rsidRPr="00003AEC">
        <w:rPr>
          <w:rFonts w:eastAsia="Century Gothic"/>
          <w:b/>
        </w:rPr>
        <w:t>Standard III: Resources</w:t>
      </w:r>
    </w:p>
    <w:p w14:paraId="0FAF33DE" w14:textId="77777777" w:rsidR="00A305DE" w:rsidRDefault="00A305DE" w:rsidP="00A305DE">
      <w:pPr>
        <w:rPr>
          <w:rFonts w:eastAsia="Century Gothic"/>
          <w:b/>
        </w:rPr>
      </w:pPr>
      <w:bookmarkStart w:id="21" w:name="_Hlk137743264"/>
      <w:r w:rsidRPr="00003AEC">
        <w:rPr>
          <w:rFonts w:eastAsia="Century Gothic"/>
          <w:b/>
        </w:rPr>
        <w:t>C. Technology Resources</w:t>
      </w:r>
    </w:p>
    <w:p w14:paraId="4F657FA6" w14:textId="77777777" w:rsidR="00A305DE" w:rsidRPr="00003AEC" w:rsidRDefault="00A305DE" w:rsidP="00A305DE">
      <w:pPr>
        <w:rPr>
          <w:rFonts w:eastAsia="Century Gothic"/>
          <w:b/>
        </w:rPr>
      </w:pPr>
    </w:p>
    <w:p w14:paraId="03DEDF65" w14:textId="77777777" w:rsidR="00A305DE" w:rsidRDefault="00A305DE" w:rsidP="00A305DE">
      <w:pPr>
        <w:pStyle w:val="ListParagraph"/>
        <w:numPr>
          <w:ilvl w:val="0"/>
          <w:numId w:val="58"/>
        </w:numPr>
        <w:rPr>
          <w:rFonts w:ascii="Century Gothic" w:eastAsia="Century Gothic" w:hAnsi="Century Gothic" w:cs="Times New Roman"/>
        </w:rPr>
      </w:pPr>
      <w:r w:rsidRPr="00003AEC">
        <w:rPr>
          <w:rFonts w:ascii="Century Gothic" w:eastAsia="Century Gothic" w:hAnsi="Century Gothic" w:cs="Times New Roman"/>
        </w:rPr>
        <w:t>Technology services, professional support, facilities, hardware, and software are appropriate and adequate to support the institution’s management and operational functions, academic programs, teaching and learning, and support services.</w:t>
      </w:r>
    </w:p>
    <w:p w14:paraId="182CE23C" w14:textId="77777777" w:rsidR="00A305DE" w:rsidRDefault="00A305DE" w:rsidP="00A305DE">
      <w:pPr>
        <w:pStyle w:val="ListParagraph"/>
        <w:rPr>
          <w:rFonts w:ascii="Century Gothic" w:eastAsia="Century Gothic" w:hAnsi="Century Gothic" w:cs="Times New Roman"/>
        </w:rPr>
      </w:pPr>
    </w:p>
    <w:p w14:paraId="0CEFE8A6" w14:textId="77777777" w:rsidR="00A305DE" w:rsidRPr="00003AEC" w:rsidRDefault="00A305DE" w:rsidP="00A305DE">
      <w:pPr>
        <w:pStyle w:val="ListParagraph"/>
        <w:numPr>
          <w:ilvl w:val="0"/>
          <w:numId w:val="58"/>
        </w:numPr>
        <w:rPr>
          <w:rFonts w:ascii="Century Gothic" w:eastAsia="Century Gothic" w:hAnsi="Century Gothic" w:cs="Times New Roman"/>
        </w:rPr>
      </w:pPr>
      <w:r w:rsidRPr="00003AEC">
        <w:rPr>
          <w:rFonts w:ascii="Century Gothic" w:eastAsia="Century Gothic" w:hAnsi="Century Gothic" w:cs="Times New Roman"/>
        </w:rPr>
        <w:t>The institution continuously plans for, updates and replaces technology to ensure its technological infrastructure, quality and capacity are adequate to support its mission, operations, programs, and services.</w:t>
      </w:r>
    </w:p>
    <w:p w14:paraId="6ABCDB67" w14:textId="77777777" w:rsidR="00A305DE" w:rsidRPr="00003AEC" w:rsidRDefault="00A305DE" w:rsidP="00A305DE">
      <w:pPr>
        <w:pStyle w:val="ListParagraph"/>
        <w:rPr>
          <w:rFonts w:ascii="Century Gothic" w:eastAsia="Century Gothic" w:hAnsi="Century Gothic" w:cs="Times New Roman"/>
        </w:rPr>
      </w:pPr>
    </w:p>
    <w:p w14:paraId="6A39F9F9" w14:textId="77777777" w:rsidR="00A305DE" w:rsidRDefault="00A305DE" w:rsidP="00A305DE">
      <w:pPr>
        <w:pStyle w:val="ListParagraph"/>
        <w:numPr>
          <w:ilvl w:val="0"/>
          <w:numId w:val="58"/>
        </w:numPr>
        <w:rPr>
          <w:rFonts w:ascii="Century Gothic" w:eastAsia="Century Gothic" w:hAnsi="Century Gothic" w:cs="Times New Roman"/>
        </w:rPr>
      </w:pPr>
      <w:r w:rsidRPr="00003AEC">
        <w:rPr>
          <w:rFonts w:ascii="Century Gothic" w:eastAsia="Century Gothic" w:hAnsi="Century Gothic" w:cs="Times New Roman"/>
        </w:rPr>
        <w:t>The institution assures that technology resources at all locations where it offers courses, programs, and services are implemented and maintained to assure reliable access, safety, and security.</w:t>
      </w:r>
    </w:p>
    <w:p w14:paraId="4D37B374" w14:textId="77777777" w:rsidR="00A305DE" w:rsidRPr="00003AEC" w:rsidRDefault="00A305DE" w:rsidP="00A305DE">
      <w:pPr>
        <w:rPr>
          <w:rFonts w:eastAsia="Century Gothic"/>
        </w:rPr>
      </w:pPr>
    </w:p>
    <w:p w14:paraId="6CEC357D" w14:textId="77777777" w:rsidR="00A305DE" w:rsidRDefault="00A305DE" w:rsidP="00A305DE">
      <w:pPr>
        <w:pStyle w:val="ListParagraph"/>
        <w:numPr>
          <w:ilvl w:val="0"/>
          <w:numId w:val="58"/>
        </w:numPr>
        <w:rPr>
          <w:rFonts w:ascii="Century Gothic" w:eastAsia="Century Gothic" w:hAnsi="Century Gothic" w:cs="Times New Roman"/>
        </w:rPr>
      </w:pPr>
      <w:r w:rsidRPr="00003AEC">
        <w:rPr>
          <w:rFonts w:ascii="Century Gothic" w:eastAsia="Century Gothic" w:hAnsi="Century Gothic" w:cs="Times New Roman"/>
        </w:rPr>
        <w:t>The institution provides appropriate instruction and support for faculty, staff, students, and administrators, in the effective use of technology and technology systems related to its programs, services, and institutional operations</w:t>
      </w:r>
      <w:r>
        <w:rPr>
          <w:rFonts w:ascii="Century Gothic" w:eastAsia="Century Gothic" w:hAnsi="Century Gothic" w:cs="Times New Roman"/>
        </w:rPr>
        <w:t>.</w:t>
      </w:r>
    </w:p>
    <w:p w14:paraId="3CCD0022" w14:textId="77777777" w:rsidR="00A305DE" w:rsidRPr="00003AEC" w:rsidRDefault="00A305DE" w:rsidP="00A305DE">
      <w:pPr>
        <w:rPr>
          <w:rFonts w:eastAsia="Century Gothic"/>
        </w:rPr>
      </w:pPr>
    </w:p>
    <w:p w14:paraId="1F8AFEC8" w14:textId="77777777" w:rsidR="00A305DE" w:rsidRPr="00003AEC" w:rsidRDefault="00A305DE" w:rsidP="00A305DE">
      <w:pPr>
        <w:pStyle w:val="ListParagraph"/>
        <w:numPr>
          <w:ilvl w:val="0"/>
          <w:numId w:val="58"/>
        </w:numPr>
        <w:rPr>
          <w:rFonts w:ascii="Century Gothic" w:eastAsia="Century Gothic" w:hAnsi="Century Gothic" w:cs="Times New Roman"/>
        </w:rPr>
      </w:pPr>
      <w:r>
        <w:rPr>
          <w:rFonts w:ascii="Century Gothic" w:eastAsia="Century Gothic" w:hAnsi="Century Gothic" w:cs="Times New Roman"/>
        </w:rPr>
        <w:lastRenderedPageBreak/>
        <w:t>T</w:t>
      </w:r>
      <w:r w:rsidRPr="00003AEC">
        <w:rPr>
          <w:rFonts w:ascii="Century Gothic" w:eastAsia="Century Gothic" w:hAnsi="Century Gothic" w:cs="Times New Roman"/>
        </w:rPr>
        <w:t>he institution has policies and procedures that guide the appropriate use of technology in the teaching and learning processes.</w:t>
      </w:r>
    </w:p>
    <w:bookmarkEnd w:id="21"/>
    <w:p w14:paraId="325CFDBF" w14:textId="77777777" w:rsidR="00A305DE" w:rsidRDefault="00A305DE" w:rsidP="00A305DE">
      <w:pPr>
        <w:rPr>
          <w:rFonts w:eastAsia="Century Gothic"/>
        </w:rPr>
      </w:pPr>
    </w:p>
    <w:p w14:paraId="028A6DBB" w14:textId="77777777" w:rsidR="00D82FE0" w:rsidRDefault="00D82FE0" w:rsidP="00A305DE">
      <w:pPr>
        <w:rPr>
          <w:rFonts w:eastAsia="Century Gothic"/>
          <w:b/>
          <w:u w:val="single"/>
        </w:rPr>
      </w:pPr>
    </w:p>
    <w:p w14:paraId="347F5FFB" w14:textId="3DF531F6" w:rsidR="00A305DE" w:rsidRPr="00A97093" w:rsidRDefault="00A305DE" w:rsidP="00A305DE">
      <w:pPr>
        <w:rPr>
          <w:rFonts w:eastAsia="Century Gothic"/>
          <w:b/>
          <w:u w:val="single"/>
        </w:rPr>
      </w:pPr>
      <w:r w:rsidRPr="00A97093">
        <w:rPr>
          <w:rFonts w:eastAsia="Century Gothic"/>
          <w:b/>
          <w:u w:val="single"/>
        </w:rPr>
        <w:t xml:space="preserve">California Community College’s State Chancellor’s Office </w:t>
      </w:r>
    </w:p>
    <w:p w14:paraId="1591E0A0" w14:textId="77777777" w:rsidR="00A305DE" w:rsidRDefault="00A305DE" w:rsidP="00A305DE">
      <w:pPr>
        <w:rPr>
          <w:rFonts w:eastAsia="Century Gothic"/>
          <w:i/>
        </w:rPr>
      </w:pPr>
      <w:r>
        <w:rPr>
          <w:rFonts w:eastAsia="Century Gothic"/>
        </w:rPr>
        <w:t xml:space="preserve">At the California Community College System level, the </w:t>
      </w:r>
      <w:bookmarkStart w:id="22" w:name="_Hlk52446638"/>
      <w:r>
        <w:rPr>
          <w:rFonts w:eastAsia="Century Gothic"/>
          <w:b/>
        </w:rPr>
        <w:t xml:space="preserve">Vision for Success </w:t>
      </w:r>
      <w:r>
        <w:rPr>
          <w:rFonts w:eastAsia="Century Gothic"/>
        </w:rPr>
        <w:t xml:space="preserve">developed by the State Chancellor’s Office is a key environmental driver for technology strategy. The core element of the vision is </w:t>
      </w:r>
      <w:r w:rsidRPr="00A97093">
        <w:rPr>
          <w:rFonts w:eastAsia="Century Gothic"/>
          <w:i/>
        </w:rPr>
        <w:t>“making sure students from all backgrounds succeed in reaching their goals and improving their families and communities.”</w:t>
      </w:r>
      <w:bookmarkEnd w:id="22"/>
    </w:p>
    <w:p w14:paraId="186315B2" w14:textId="77777777" w:rsidR="00A305DE" w:rsidRDefault="00A305DE" w:rsidP="00A305DE">
      <w:pPr>
        <w:rPr>
          <w:rFonts w:eastAsia="Century Gothic"/>
        </w:rPr>
      </w:pPr>
    </w:p>
    <w:p w14:paraId="2C4410A7" w14:textId="77777777" w:rsidR="00A305DE" w:rsidRDefault="00A305DE" w:rsidP="00A305DE">
      <w:pPr>
        <w:rPr>
          <w:rFonts w:eastAsia="Century Gothic"/>
        </w:rPr>
      </w:pPr>
      <w:r>
        <w:rPr>
          <w:rFonts w:eastAsia="Century Gothic"/>
        </w:rPr>
        <w:t>The Vision for Success has very specific goals to be accomplished by 2022:</w:t>
      </w:r>
    </w:p>
    <w:p w14:paraId="4A3F98FB" w14:textId="77777777" w:rsidR="00A305DE" w:rsidRDefault="00A305DE" w:rsidP="00A305DE">
      <w:pPr>
        <w:rPr>
          <w:rFonts w:eastAsia="Century Gothic"/>
        </w:rPr>
      </w:pPr>
    </w:p>
    <w:p w14:paraId="04DCA583" w14:textId="77777777" w:rsidR="00A305DE" w:rsidRPr="003A0463" w:rsidRDefault="00A305DE" w:rsidP="00A305DE">
      <w:pPr>
        <w:pStyle w:val="ListParagraph"/>
        <w:numPr>
          <w:ilvl w:val="0"/>
          <w:numId w:val="57"/>
        </w:numPr>
        <w:rPr>
          <w:rFonts w:eastAsia="Century Gothic"/>
        </w:rPr>
      </w:pPr>
      <w:r w:rsidRPr="003A0463">
        <w:rPr>
          <w:rFonts w:ascii="Century Gothic" w:eastAsia="Century Gothic" w:hAnsi="Century Gothic" w:cs="Times New Roman"/>
        </w:rPr>
        <w:t>Over five years, increase by at least 20 percent the number of California Community College students annually who acquire associate degrees, credentials, certificates, or specific skill sets that prepare them for an in-demand job.</w:t>
      </w:r>
    </w:p>
    <w:p w14:paraId="1FC63B47" w14:textId="77777777" w:rsidR="00A305DE" w:rsidRPr="003A0463" w:rsidRDefault="00A305DE" w:rsidP="00A305DE">
      <w:pPr>
        <w:pStyle w:val="ListParagraph"/>
        <w:ind w:left="1080"/>
        <w:rPr>
          <w:rFonts w:eastAsia="Century Gothic"/>
        </w:rPr>
      </w:pPr>
    </w:p>
    <w:p w14:paraId="12DCDE79" w14:textId="77777777" w:rsidR="00A305DE" w:rsidRPr="003A0463" w:rsidRDefault="00A305DE" w:rsidP="00A305DE">
      <w:pPr>
        <w:pStyle w:val="ListParagraph"/>
        <w:numPr>
          <w:ilvl w:val="0"/>
          <w:numId w:val="57"/>
        </w:numPr>
        <w:rPr>
          <w:rFonts w:eastAsia="Century Gothic"/>
        </w:rPr>
      </w:pPr>
      <w:r w:rsidRPr="003A0463">
        <w:rPr>
          <w:rFonts w:ascii="Century Gothic" w:eastAsia="Century Gothic" w:hAnsi="Century Gothic" w:cs="Times New Roman"/>
        </w:rPr>
        <w:t>Over five years, increase by 35 percent the number of California Community College students transferring annually to a UC or CSU</w:t>
      </w:r>
    </w:p>
    <w:p w14:paraId="3E4F8CF7" w14:textId="77777777" w:rsidR="00A305DE" w:rsidRPr="003A0463" w:rsidRDefault="00A305DE" w:rsidP="00A305DE">
      <w:pPr>
        <w:pStyle w:val="ListParagraph"/>
        <w:ind w:left="1080"/>
        <w:rPr>
          <w:rFonts w:eastAsia="Century Gothic"/>
        </w:rPr>
      </w:pPr>
    </w:p>
    <w:p w14:paraId="0CDFC4BD" w14:textId="77777777" w:rsidR="00A305DE" w:rsidRPr="003A0463" w:rsidRDefault="00A305DE" w:rsidP="00A305DE">
      <w:pPr>
        <w:pStyle w:val="ListParagraph"/>
        <w:numPr>
          <w:ilvl w:val="0"/>
          <w:numId w:val="57"/>
        </w:numPr>
        <w:rPr>
          <w:rFonts w:eastAsia="Century Gothic"/>
        </w:rPr>
      </w:pPr>
      <w:r w:rsidRPr="003A0463">
        <w:rPr>
          <w:rFonts w:ascii="Century Gothic" w:eastAsia="Century Gothic" w:hAnsi="Century Gothic" w:cs="Times New Roman"/>
        </w:rPr>
        <w:t>Over five years, decrease the average number of units accumulated by California Community College students earning associate degrees, from approximately 87 total units (the most recent system-wide average) to 79 total units</w:t>
      </w:r>
    </w:p>
    <w:p w14:paraId="7F8B3470" w14:textId="77777777" w:rsidR="00A305DE" w:rsidRPr="003A0463" w:rsidRDefault="00A305DE" w:rsidP="00A305DE">
      <w:pPr>
        <w:pStyle w:val="ListParagraph"/>
        <w:ind w:left="1080"/>
        <w:rPr>
          <w:rFonts w:eastAsia="Century Gothic"/>
        </w:rPr>
      </w:pPr>
    </w:p>
    <w:p w14:paraId="1A67AC38" w14:textId="77777777" w:rsidR="00A305DE" w:rsidRPr="003A0463" w:rsidRDefault="00A305DE" w:rsidP="00A305DE">
      <w:pPr>
        <w:pStyle w:val="ListParagraph"/>
        <w:numPr>
          <w:ilvl w:val="0"/>
          <w:numId w:val="57"/>
        </w:numPr>
        <w:rPr>
          <w:rFonts w:eastAsia="Century Gothic"/>
        </w:rPr>
      </w:pPr>
      <w:r w:rsidRPr="003A0463">
        <w:rPr>
          <w:rFonts w:ascii="Century Gothic" w:eastAsia="Century Gothic" w:hAnsi="Century Gothic" w:cs="Times New Roman"/>
        </w:rPr>
        <w:t>Over five years, increase the percent of exiting CTE students who report being employed in their field of study, from the most recent statewide average of 60 percent to an improved rate of 76 percent</w:t>
      </w:r>
    </w:p>
    <w:p w14:paraId="164699D1" w14:textId="77777777" w:rsidR="00A305DE" w:rsidRPr="003A0463" w:rsidRDefault="00A305DE" w:rsidP="00A305DE">
      <w:pPr>
        <w:pStyle w:val="ListParagraph"/>
        <w:ind w:left="1080"/>
        <w:rPr>
          <w:rFonts w:eastAsia="Century Gothic"/>
        </w:rPr>
      </w:pPr>
    </w:p>
    <w:p w14:paraId="2D87A69E" w14:textId="77777777" w:rsidR="00A305DE" w:rsidRPr="003A0463" w:rsidRDefault="00A305DE" w:rsidP="00A305DE">
      <w:pPr>
        <w:pStyle w:val="ListParagraph"/>
        <w:numPr>
          <w:ilvl w:val="0"/>
          <w:numId w:val="57"/>
        </w:numPr>
        <w:rPr>
          <w:rFonts w:eastAsia="Century Gothic"/>
        </w:rPr>
      </w:pPr>
      <w:r w:rsidRPr="003A0463">
        <w:rPr>
          <w:rFonts w:ascii="Century Gothic" w:eastAsia="Century Gothic" w:hAnsi="Century Gothic" w:cs="Times New Roman"/>
        </w:rPr>
        <w:t>Reduce equity gaps across all of the above measures through faster improvements among traditionally underrepresented student groups, with the goal of cutting achievement gaps by 40 percent within 5 years and fully closing those achievement gaps within 10 years.</w:t>
      </w:r>
    </w:p>
    <w:p w14:paraId="480FBE02" w14:textId="77777777" w:rsidR="00A305DE" w:rsidRPr="003A0463" w:rsidRDefault="00A305DE" w:rsidP="00A305DE">
      <w:pPr>
        <w:pStyle w:val="ListParagraph"/>
        <w:ind w:left="1080"/>
        <w:rPr>
          <w:rFonts w:eastAsia="Century Gothic"/>
        </w:rPr>
      </w:pPr>
    </w:p>
    <w:p w14:paraId="1EF93EED" w14:textId="77777777" w:rsidR="00A305DE" w:rsidRPr="003A0463" w:rsidRDefault="00A305DE" w:rsidP="00A305DE">
      <w:pPr>
        <w:pStyle w:val="ListParagraph"/>
        <w:numPr>
          <w:ilvl w:val="0"/>
          <w:numId w:val="57"/>
        </w:numPr>
        <w:rPr>
          <w:rFonts w:eastAsia="Century Gothic"/>
        </w:rPr>
      </w:pPr>
      <w:r w:rsidRPr="003A0463">
        <w:rPr>
          <w:rFonts w:ascii="Century Gothic" w:eastAsia="Century Gothic" w:hAnsi="Century Gothic" w:cs="Times New Roman"/>
        </w:rPr>
        <w:t>Over five years, reduce regional achievement gaps across all of the above measures through faster improvements among colleges located in regions with the lowest educational attainment of adults, with the ultimate goal of fully closing regional achievement gaps within 10 years.</w:t>
      </w:r>
    </w:p>
    <w:p w14:paraId="5AEFC8A9" w14:textId="77777777" w:rsidR="00A305DE" w:rsidRDefault="00A305DE" w:rsidP="00A305DE">
      <w:pPr>
        <w:rPr>
          <w:rFonts w:eastAsia="Century Gothic"/>
        </w:rPr>
      </w:pPr>
    </w:p>
    <w:p w14:paraId="3BF1EEEF" w14:textId="77777777" w:rsidR="00A305DE" w:rsidRDefault="00A305DE" w:rsidP="00A305DE">
      <w:pPr>
        <w:rPr>
          <w:rFonts w:eastAsia="Century Gothic"/>
        </w:rPr>
      </w:pPr>
      <w:bookmarkStart w:id="23" w:name="_Hlk52446699"/>
      <w:r>
        <w:rPr>
          <w:rFonts w:eastAsia="Century Gothic"/>
        </w:rPr>
        <w:t xml:space="preserve">The California State Chancellor’s Office Framework to accomplish the goals of the Vision for Success is another key component to guide technology strategy: </w:t>
      </w:r>
      <w:r>
        <w:rPr>
          <w:rFonts w:eastAsia="Century Gothic"/>
          <w:b/>
        </w:rPr>
        <w:t>Guided Pathways.</w:t>
      </w:r>
      <w:r>
        <w:rPr>
          <w:rFonts w:eastAsia="Century Gothic"/>
        </w:rPr>
        <w:t xml:space="preserve"> </w:t>
      </w:r>
      <w:bookmarkEnd w:id="23"/>
      <w:r w:rsidRPr="002E1D2E">
        <w:rPr>
          <w:rFonts w:eastAsia="Century Gothic"/>
        </w:rPr>
        <w:t xml:space="preserve">Guided Pathways is a multi-year state program designed to provide all California Community Colleges with the opportunity to implement </w:t>
      </w:r>
      <w:r>
        <w:rPr>
          <w:rFonts w:eastAsia="Century Gothic"/>
        </w:rPr>
        <w:t>this new framework</w:t>
      </w:r>
      <w:r w:rsidRPr="002E1D2E">
        <w:rPr>
          <w:rFonts w:eastAsia="Century Gothic"/>
        </w:rPr>
        <w:t xml:space="preserve"> for the purpose of significantly improving student outcomes</w:t>
      </w:r>
      <w:r>
        <w:rPr>
          <w:rFonts w:eastAsia="Century Gothic"/>
        </w:rPr>
        <w:t>.</w:t>
      </w:r>
    </w:p>
    <w:p w14:paraId="4B68241C" w14:textId="77777777" w:rsidR="00A305DE" w:rsidRDefault="00A305DE" w:rsidP="00A305DE">
      <w:pPr>
        <w:rPr>
          <w:rFonts w:eastAsia="Century Gothic"/>
        </w:rPr>
      </w:pPr>
    </w:p>
    <w:p w14:paraId="753E257A" w14:textId="77777777" w:rsidR="00A305DE" w:rsidRDefault="7C76C528" w:rsidP="00A305DE">
      <w:pPr>
        <w:keepNext/>
      </w:pPr>
      <w:r>
        <w:rPr>
          <w:noProof/>
        </w:rPr>
        <w:lastRenderedPageBreak/>
        <w:drawing>
          <wp:inline distT="0" distB="0" distL="0" distR="0" wp14:anchorId="0A47BFB6" wp14:editId="3D2147C1">
            <wp:extent cx="5935343" cy="3733800"/>
            <wp:effectExtent l="0" t="0" r="8255" b="0"/>
            <wp:docPr id="1192012482" name="Picture 1192012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012482"/>
                    <pic:cNvPicPr/>
                  </pic:nvPicPr>
                  <pic:blipFill>
                    <a:blip r:embed="rId16">
                      <a:extLst>
                        <a:ext uri="{28A0092B-C50C-407E-A947-70E740481C1C}">
                          <a14:useLocalDpi xmlns:a14="http://schemas.microsoft.com/office/drawing/2010/main" val="0"/>
                        </a:ext>
                      </a:extLst>
                    </a:blip>
                    <a:stretch>
                      <a:fillRect/>
                    </a:stretch>
                  </pic:blipFill>
                  <pic:spPr>
                    <a:xfrm>
                      <a:off x="0" y="0"/>
                      <a:ext cx="5935343" cy="3733800"/>
                    </a:xfrm>
                    <a:prstGeom prst="rect">
                      <a:avLst/>
                    </a:prstGeom>
                  </pic:spPr>
                </pic:pic>
              </a:graphicData>
            </a:graphic>
          </wp:inline>
        </w:drawing>
      </w:r>
    </w:p>
    <w:p w14:paraId="6C30BB52" w14:textId="77777777" w:rsidR="00A305DE" w:rsidRDefault="00A305DE" w:rsidP="00A305DE">
      <w:pPr>
        <w:pStyle w:val="Caption"/>
      </w:pPr>
      <w:r>
        <w:t xml:space="preserve">Figure </w:t>
      </w:r>
      <w:r>
        <w:fldChar w:fldCharType="begin"/>
      </w:r>
      <w:r>
        <w:instrText>SEQ Figure \* ARABIC</w:instrText>
      </w:r>
      <w:r>
        <w:fldChar w:fldCharType="separate"/>
      </w:r>
      <w:r>
        <w:rPr>
          <w:noProof/>
        </w:rPr>
        <w:t>4</w:t>
      </w:r>
      <w:r>
        <w:fldChar w:fldCharType="end"/>
      </w:r>
      <w:r>
        <w:t xml:space="preserve"> The Four Pillars of Guided Pathways</w:t>
      </w:r>
    </w:p>
    <w:p w14:paraId="248F1853" w14:textId="77777777" w:rsidR="00A305DE" w:rsidRDefault="00A305DE" w:rsidP="00A305DE">
      <w:pPr>
        <w:pStyle w:val="Heading3"/>
      </w:pPr>
      <w:bookmarkStart w:id="24" w:name="_Toc170720174"/>
      <w:r>
        <w:t>Internal environment analysis</w:t>
      </w:r>
      <w:bookmarkEnd w:id="24"/>
    </w:p>
    <w:p w14:paraId="20A4F269" w14:textId="721B446E" w:rsidR="00A305DE" w:rsidRDefault="00A305DE" w:rsidP="00A305DE">
      <w:pPr>
        <w:rPr>
          <w:rFonts w:eastAsia="Century Gothic"/>
        </w:rPr>
      </w:pPr>
      <w:r>
        <w:rPr>
          <w:rFonts w:eastAsia="Century Gothic"/>
        </w:rPr>
        <w:t>The internal analysis considered RSCCD’s Comprehensive Master Plan, SAC’s Educational Master Plan</w:t>
      </w:r>
      <w:r w:rsidR="00832B9C">
        <w:rPr>
          <w:rFonts w:eastAsia="Century Gothic"/>
        </w:rPr>
        <w:t xml:space="preserve">, </w:t>
      </w:r>
      <w:r>
        <w:rPr>
          <w:rFonts w:eastAsia="Century Gothic"/>
        </w:rPr>
        <w:t>SCC’s Educational Master Plan</w:t>
      </w:r>
      <w:r w:rsidR="00832B9C">
        <w:rPr>
          <w:rFonts w:eastAsia="Century Gothic"/>
        </w:rPr>
        <w:t xml:space="preserve"> and Internal Organizational Analysis</w:t>
      </w:r>
      <w:r>
        <w:rPr>
          <w:rFonts w:eastAsia="Century Gothic"/>
        </w:rPr>
        <w:t>.</w:t>
      </w:r>
    </w:p>
    <w:p w14:paraId="72F459D8" w14:textId="77777777" w:rsidR="00A305DE" w:rsidRDefault="00A305DE" w:rsidP="00A305DE">
      <w:pPr>
        <w:rPr>
          <w:rFonts w:eastAsia="Century Gothic"/>
        </w:rPr>
      </w:pPr>
    </w:p>
    <w:p w14:paraId="23279A0C" w14:textId="77777777" w:rsidR="00A305DE" w:rsidRDefault="00A305DE" w:rsidP="00A305DE">
      <w:pPr>
        <w:rPr>
          <w:rFonts w:eastAsia="Century Gothic"/>
        </w:rPr>
      </w:pPr>
    </w:p>
    <w:p w14:paraId="414D8B76" w14:textId="77777777" w:rsidR="00A305DE" w:rsidRDefault="00A305DE" w:rsidP="00A305DE">
      <w:pPr>
        <w:rPr>
          <w:rFonts w:eastAsia="Century Gothic"/>
        </w:rPr>
      </w:pPr>
      <w:r w:rsidRPr="00A97093">
        <w:rPr>
          <w:rFonts w:eastAsia="Century Gothic"/>
          <w:b/>
          <w:u w:val="single"/>
        </w:rPr>
        <w:t>RSCCD’s Goals</w:t>
      </w:r>
    </w:p>
    <w:p w14:paraId="56EC042F" w14:textId="77777777" w:rsidR="00A305DE" w:rsidRDefault="00A305DE" w:rsidP="00A305DE">
      <w:pPr>
        <w:rPr>
          <w:rFonts w:eastAsia="Century Gothic"/>
        </w:rPr>
      </w:pPr>
      <w:r>
        <w:rPr>
          <w:rFonts w:eastAsia="Century Gothic"/>
        </w:rPr>
        <w:t>RSCCD has developed the following five goals within its Comprehensive Master Plan:</w:t>
      </w:r>
    </w:p>
    <w:p w14:paraId="37696281" w14:textId="77777777" w:rsidR="00A305DE" w:rsidRDefault="00A305DE" w:rsidP="00A305DE">
      <w:pPr>
        <w:rPr>
          <w:rFonts w:eastAsia="Century Gothic"/>
        </w:rPr>
      </w:pPr>
    </w:p>
    <w:p w14:paraId="60F4CA20" w14:textId="77777777" w:rsidR="00A305DE" w:rsidRPr="00FF6A14" w:rsidRDefault="00A305DE" w:rsidP="00A305DE">
      <w:pPr>
        <w:pStyle w:val="ListParagraph"/>
        <w:numPr>
          <w:ilvl w:val="0"/>
          <w:numId w:val="67"/>
        </w:numPr>
        <w:rPr>
          <w:rFonts w:eastAsia="Century Gothic"/>
        </w:rPr>
      </w:pPr>
      <w:r w:rsidRPr="00FF6A14">
        <w:rPr>
          <w:rFonts w:ascii="Century Gothic" w:eastAsia="Century Gothic" w:hAnsi="Century Gothic" w:cs="Times New Roman"/>
        </w:rPr>
        <w:t>RSCCD will assess the educational needs of the communities served by RSCCD and will adjust instructional programs, offerings, and support services and will allocate resources as needed to optimize the alignment of students’ needs with services and fiscal resources.</w:t>
      </w:r>
    </w:p>
    <w:p w14:paraId="29FB109B" w14:textId="77777777" w:rsidR="00A305DE" w:rsidRDefault="00A305DE" w:rsidP="00A305DE">
      <w:pPr>
        <w:rPr>
          <w:rFonts w:eastAsia="Century Gothic"/>
        </w:rPr>
      </w:pPr>
    </w:p>
    <w:p w14:paraId="1FB8E220" w14:textId="77777777" w:rsidR="00A305DE" w:rsidRPr="00FF6A14" w:rsidRDefault="00A305DE" w:rsidP="00A305DE">
      <w:pPr>
        <w:pStyle w:val="ListParagraph"/>
        <w:numPr>
          <w:ilvl w:val="0"/>
          <w:numId w:val="67"/>
        </w:numPr>
        <w:rPr>
          <w:rFonts w:eastAsia="Century Gothic"/>
        </w:rPr>
      </w:pPr>
      <w:r w:rsidRPr="00FF6A14">
        <w:rPr>
          <w:rFonts w:ascii="Century Gothic" w:eastAsia="Century Gothic" w:hAnsi="Century Gothic" w:cs="Times New Roman"/>
        </w:rPr>
        <w:t>RSCCD will assess the educational needs of the communities served by RSCCD and then pursue partnerships with educational institutions, public agencies, non-profit organizations, and business/industry/labor to collaboratively meet those needs.</w:t>
      </w:r>
    </w:p>
    <w:p w14:paraId="12C7BAF9" w14:textId="77777777" w:rsidR="00A305DE" w:rsidRDefault="00A305DE" w:rsidP="00A305DE">
      <w:pPr>
        <w:rPr>
          <w:rFonts w:eastAsia="Century Gothic"/>
        </w:rPr>
      </w:pPr>
    </w:p>
    <w:p w14:paraId="135C91AA" w14:textId="77777777" w:rsidR="00A305DE" w:rsidRPr="00FF6A14" w:rsidRDefault="00A305DE" w:rsidP="00A305DE">
      <w:pPr>
        <w:pStyle w:val="ListParagraph"/>
        <w:numPr>
          <w:ilvl w:val="0"/>
          <w:numId w:val="67"/>
        </w:numPr>
        <w:rPr>
          <w:rFonts w:eastAsia="Century Gothic"/>
        </w:rPr>
      </w:pPr>
      <w:r w:rsidRPr="00FF6A14">
        <w:rPr>
          <w:rFonts w:ascii="Century Gothic" w:eastAsia="Century Gothic" w:hAnsi="Century Gothic" w:cs="Times New Roman"/>
        </w:rPr>
        <w:t xml:space="preserve">RSCCD will annually improve the rates of course completion and completion of requirements for transfer, degrees, certificates, and diplomas. </w:t>
      </w:r>
    </w:p>
    <w:p w14:paraId="614CEADE" w14:textId="77777777" w:rsidR="00A305DE" w:rsidRDefault="00A305DE" w:rsidP="00A305DE">
      <w:pPr>
        <w:rPr>
          <w:rFonts w:eastAsia="Century Gothic"/>
        </w:rPr>
      </w:pPr>
    </w:p>
    <w:p w14:paraId="5EDB24C2" w14:textId="77777777" w:rsidR="00A305DE" w:rsidRPr="00FF6A14" w:rsidRDefault="00A305DE" w:rsidP="00A305DE">
      <w:pPr>
        <w:pStyle w:val="ListParagraph"/>
        <w:numPr>
          <w:ilvl w:val="0"/>
          <w:numId w:val="67"/>
        </w:numPr>
        <w:rPr>
          <w:rFonts w:eastAsia="Century Gothic"/>
        </w:rPr>
      </w:pPr>
      <w:r w:rsidRPr="00FF6A14">
        <w:rPr>
          <w:rFonts w:ascii="Century Gothic" w:eastAsia="Century Gothic" w:hAnsi="Century Gothic" w:cs="Times New Roman"/>
        </w:rPr>
        <w:t>RSCCD will support innovations and initiatives that result in quantifiable improvement in student access, preparedness and success.</w:t>
      </w:r>
    </w:p>
    <w:p w14:paraId="181E05B7" w14:textId="77777777" w:rsidR="00A305DE" w:rsidRDefault="00A305DE" w:rsidP="00A305DE">
      <w:pPr>
        <w:rPr>
          <w:rFonts w:eastAsia="Century Gothic"/>
        </w:rPr>
      </w:pPr>
    </w:p>
    <w:p w14:paraId="52CDEBC9" w14:textId="77777777" w:rsidR="00A305DE" w:rsidRPr="00FF6A14" w:rsidRDefault="00A305DE" w:rsidP="00A305DE">
      <w:pPr>
        <w:pStyle w:val="ListParagraph"/>
        <w:numPr>
          <w:ilvl w:val="0"/>
          <w:numId w:val="67"/>
        </w:numPr>
        <w:rPr>
          <w:rFonts w:eastAsia="Century Gothic"/>
        </w:rPr>
      </w:pPr>
      <w:r w:rsidRPr="00FF6A14">
        <w:rPr>
          <w:rFonts w:ascii="Century Gothic" w:eastAsia="Century Gothic" w:hAnsi="Century Gothic" w:cs="Times New Roman"/>
        </w:rPr>
        <w:t xml:space="preserve">RSCCD will use a cycle of integrated planning that will demonstrate the effective use of resources.  </w:t>
      </w:r>
    </w:p>
    <w:p w14:paraId="40DB6199" w14:textId="77777777" w:rsidR="00A305DE" w:rsidRDefault="00A305DE" w:rsidP="00A305DE">
      <w:pPr>
        <w:rPr>
          <w:rFonts w:eastAsia="Century Gothic"/>
          <w:b/>
          <w:u w:val="single"/>
        </w:rPr>
      </w:pPr>
      <w:bookmarkStart w:id="25" w:name="_Hlk52446750"/>
      <w:r>
        <w:rPr>
          <w:rFonts w:eastAsia="Century Gothic"/>
          <w:b/>
          <w:u w:val="single"/>
        </w:rPr>
        <w:lastRenderedPageBreak/>
        <w:t>SAC</w:t>
      </w:r>
      <w:r w:rsidRPr="00A97093">
        <w:rPr>
          <w:rFonts w:eastAsia="Century Gothic"/>
          <w:b/>
          <w:u w:val="single"/>
        </w:rPr>
        <w:t xml:space="preserve">’s </w:t>
      </w:r>
      <w:r>
        <w:rPr>
          <w:rFonts w:eastAsia="Century Gothic"/>
          <w:b/>
          <w:u w:val="single"/>
        </w:rPr>
        <w:t>Strategic Plan Areas</w:t>
      </w:r>
    </w:p>
    <w:p w14:paraId="3B3C13C8" w14:textId="77777777" w:rsidR="00A305DE" w:rsidRDefault="00A305DE" w:rsidP="00A305DE">
      <w:pPr>
        <w:rPr>
          <w:rFonts w:eastAsia="Century Gothic"/>
        </w:rPr>
      </w:pPr>
      <w:r>
        <w:rPr>
          <w:rFonts w:eastAsia="Century Gothic"/>
        </w:rPr>
        <w:t>SAC’s Educational Master Plan focuses on four main strategic areas, each one made up of multiple goals and objectives:</w:t>
      </w:r>
    </w:p>
    <w:p w14:paraId="0ACFBA66" w14:textId="77777777" w:rsidR="00A305DE" w:rsidRDefault="00A305DE" w:rsidP="00A305DE">
      <w:pPr>
        <w:rPr>
          <w:rFonts w:eastAsia="Century Gothic"/>
        </w:rPr>
      </w:pPr>
    </w:p>
    <w:p w14:paraId="5E2E8D41" w14:textId="77777777" w:rsidR="00A305DE" w:rsidRDefault="00A305DE" w:rsidP="00A305DE">
      <w:pPr>
        <w:pStyle w:val="ListParagraph"/>
        <w:numPr>
          <w:ilvl w:val="0"/>
          <w:numId w:val="59"/>
        </w:numPr>
        <w:rPr>
          <w:rFonts w:ascii="Century Gothic" w:eastAsia="Century Gothic" w:hAnsi="Century Gothic" w:cs="Times New Roman"/>
        </w:rPr>
      </w:pPr>
      <w:r w:rsidRPr="00A97093">
        <w:rPr>
          <w:rFonts w:ascii="Century Gothic" w:eastAsia="Century Gothic" w:hAnsi="Century Gothic" w:cs="Times New Roman"/>
        </w:rPr>
        <w:t>Student Achievement</w:t>
      </w:r>
    </w:p>
    <w:p w14:paraId="3AEDEB47" w14:textId="77777777" w:rsidR="00A305DE" w:rsidRPr="00A97093" w:rsidRDefault="00A305DE" w:rsidP="00A305DE">
      <w:pPr>
        <w:pStyle w:val="ListParagraph"/>
        <w:rPr>
          <w:rFonts w:ascii="Century Gothic" w:eastAsia="Century Gothic" w:hAnsi="Century Gothic" w:cs="Times New Roman"/>
        </w:rPr>
      </w:pPr>
    </w:p>
    <w:p w14:paraId="5467D583" w14:textId="77777777" w:rsidR="00A305DE" w:rsidRDefault="00A305DE" w:rsidP="00A305DE">
      <w:pPr>
        <w:pStyle w:val="ListParagraph"/>
        <w:numPr>
          <w:ilvl w:val="0"/>
          <w:numId w:val="59"/>
        </w:numPr>
        <w:rPr>
          <w:rFonts w:ascii="Century Gothic" w:eastAsia="Century Gothic" w:hAnsi="Century Gothic" w:cs="Times New Roman"/>
        </w:rPr>
      </w:pPr>
      <w:r w:rsidRPr="00A97093">
        <w:rPr>
          <w:rFonts w:ascii="Century Gothic" w:eastAsia="Century Gothic" w:hAnsi="Century Gothic" w:cs="Times New Roman"/>
        </w:rPr>
        <w:t>Budget &amp; Infrastructure (technology, fiscal, facilities)</w:t>
      </w:r>
    </w:p>
    <w:p w14:paraId="2E76F0D0" w14:textId="77777777" w:rsidR="00A305DE" w:rsidRPr="00A97093" w:rsidRDefault="00A305DE" w:rsidP="00A305DE">
      <w:pPr>
        <w:pStyle w:val="ListParagraph"/>
        <w:rPr>
          <w:rFonts w:ascii="Century Gothic" w:eastAsia="Century Gothic" w:hAnsi="Century Gothic" w:cs="Times New Roman"/>
        </w:rPr>
      </w:pPr>
    </w:p>
    <w:p w14:paraId="24011675" w14:textId="77777777" w:rsidR="00A305DE" w:rsidRDefault="00A305DE" w:rsidP="00A305DE">
      <w:pPr>
        <w:pStyle w:val="ListParagraph"/>
        <w:numPr>
          <w:ilvl w:val="0"/>
          <w:numId w:val="59"/>
        </w:numPr>
        <w:rPr>
          <w:rFonts w:ascii="Century Gothic" w:eastAsia="Century Gothic" w:hAnsi="Century Gothic" w:cs="Times New Roman"/>
        </w:rPr>
      </w:pPr>
      <w:r w:rsidRPr="00A97093">
        <w:rPr>
          <w:rFonts w:ascii="Century Gothic" w:eastAsia="Century Gothic" w:hAnsi="Century Gothic" w:cs="Times New Roman"/>
        </w:rPr>
        <w:t>Community Awareness and Engagement</w:t>
      </w:r>
    </w:p>
    <w:p w14:paraId="58C75780" w14:textId="77777777" w:rsidR="00A305DE" w:rsidRPr="00A97093" w:rsidRDefault="00A305DE" w:rsidP="00A305DE">
      <w:pPr>
        <w:pStyle w:val="ListParagraph"/>
        <w:rPr>
          <w:rFonts w:ascii="Century Gothic" w:eastAsia="Century Gothic" w:hAnsi="Century Gothic" w:cs="Times New Roman"/>
        </w:rPr>
      </w:pPr>
    </w:p>
    <w:p w14:paraId="7274B0E6" w14:textId="77777777" w:rsidR="00A305DE" w:rsidRPr="00A97093" w:rsidRDefault="00A305DE" w:rsidP="00A305DE">
      <w:pPr>
        <w:pStyle w:val="ListParagraph"/>
        <w:numPr>
          <w:ilvl w:val="0"/>
          <w:numId w:val="59"/>
        </w:numPr>
        <w:rPr>
          <w:rFonts w:ascii="Century Gothic" w:eastAsia="Century Gothic" w:hAnsi="Century Gothic" w:cs="Times New Roman"/>
        </w:rPr>
      </w:pPr>
      <w:r w:rsidRPr="00A97093">
        <w:rPr>
          <w:rFonts w:ascii="Century Gothic" w:eastAsia="Century Gothic" w:hAnsi="Century Gothic" w:cs="Times New Roman"/>
        </w:rPr>
        <w:t>Innovation</w:t>
      </w:r>
    </w:p>
    <w:bookmarkEnd w:id="25"/>
    <w:p w14:paraId="01B35AE0" w14:textId="77777777" w:rsidR="00A305DE" w:rsidRDefault="00A305DE" w:rsidP="00A305DE">
      <w:pPr>
        <w:rPr>
          <w:rFonts w:eastAsia="Century Gothic"/>
        </w:rPr>
      </w:pPr>
    </w:p>
    <w:p w14:paraId="58B1E577" w14:textId="77777777" w:rsidR="00A305DE" w:rsidRDefault="00A305DE" w:rsidP="00A305DE">
      <w:pPr>
        <w:rPr>
          <w:rFonts w:eastAsia="Century Gothic"/>
          <w:b/>
          <w:u w:val="single"/>
        </w:rPr>
      </w:pPr>
      <w:bookmarkStart w:id="26" w:name="_Hlk52446817"/>
      <w:r>
        <w:rPr>
          <w:rFonts w:eastAsia="Century Gothic"/>
          <w:b/>
          <w:u w:val="single"/>
        </w:rPr>
        <w:t>SCC</w:t>
      </w:r>
      <w:r w:rsidRPr="00003AEC">
        <w:rPr>
          <w:rFonts w:eastAsia="Century Gothic"/>
          <w:b/>
          <w:u w:val="single"/>
        </w:rPr>
        <w:t xml:space="preserve">’s </w:t>
      </w:r>
      <w:r>
        <w:rPr>
          <w:rFonts w:eastAsia="Century Gothic"/>
          <w:b/>
          <w:u w:val="single"/>
        </w:rPr>
        <w:t>Goals and Action Items</w:t>
      </w:r>
    </w:p>
    <w:p w14:paraId="3BBCF8E0" w14:textId="77777777" w:rsidR="00A305DE" w:rsidRDefault="00A305DE" w:rsidP="00A305DE">
      <w:pPr>
        <w:rPr>
          <w:rFonts w:eastAsia="Century Gothic"/>
        </w:rPr>
      </w:pPr>
      <w:r>
        <w:rPr>
          <w:rFonts w:eastAsia="Century Gothic"/>
        </w:rPr>
        <w:t>SCC’s Educational Master Plan focuses on nine main goals, with several action items related to them:</w:t>
      </w:r>
    </w:p>
    <w:p w14:paraId="5BA47068" w14:textId="77777777" w:rsidR="00A305DE" w:rsidRDefault="00A305DE" w:rsidP="00A305DE">
      <w:pPr>
        <w:rPr>
          <w:rFonts w:eastAsia="Century Gothic"/>
        </w:rPr>
      </w:pPr>
    </w:p>
    <w:p w14:paraId="4E79271D" w14:textId="77777777" w:rsidR="00A305DE" w:rsidRDefault="00A305DE" w:rsidP="00A305DE">
      <w:pPr>
        <w:pStyle w:val="ListParagraph"/>
        <w:numPr>
          <w:ilvl w:val="0"/>
          <w:numId w:val="61"/>
        </w:numPr>
        <w:rPr>
          <w:rFonts w:eastAsia="Century Gothic"/>
        </w:rPr>
      </w:pPr>
      <w:r w:rsidRPr="0026417A">
        <w:rPr>
          <w:rFonts w:eastAsia="Century Gothic"/>
        </w:rPr>
        <w:t>Support a college</w:t>
      </w:r>
      <w:r w:rsidRPr="00163150">
        <w:rPr>
          <w:rFonts w:eastAsia="Century Gothic"/>
        </w:rPr>
        <w:t xml:space="preserve"> culture of academic excellence and personalized education</w:t>
      </w:r>
    </w:p>
    <w:p w14:paraId="18DE5B81" w14:textId="77777777" w:rsidR="00A305DE" w:rsidRPr="0026417A" w:rsidRDefault="00A305DE" w:rsidP="00A305DE">
      <w:pPr>
        <w:pStyle w:val="ListParagraph"/>
        <w:rPr>
          <w:rFonts w:eastAsia="Century Gothic"/>
        </w:rPr>
      </w:pPr>
    </w:p>
    <w:p w14:paraId="256920C8" w14:textId="77777777" w:rsidR="00A305DE" w:rsidRDefault="00A305DE" w:rsidP="00A305DE">
      <w:pPr>
        <w:pStyle w:val="ListParagraph"/>
        <w:numPr>
          <w:ilvl w:val="0"/>
          <w:numId w:val="61"/>
        </w:numPr>
        <w:rPr>
          <w:rFonts w:ascii="Century Gothic" w:eastAsia="Century Gothic" w:hAnsi="Century Gothic" w:cs="Times New Roman"/>
        </w:rPr>
      </w:pPr>
      <w:r w:rsidRPr="00A97093">
        <w:rPr>
          <w:rFonts w:ascii="Century Gothic" w:eastAsia="Century Gothic" w:hAnsi="Century Gothic" w:cs="Times New Roman"/>
        </w:rPr>
        <w:t>Support student success and equity by enhancing the integration of student services, instructional areas, and institutional initiatives</w:t>
      </w:r>
    </w:p>
    <w:p w14:paraId="4D1B65FB" w14:textId="77777777" w:rsidR="00A305DE" w:rsidRPr="0026417A" w:rsidRDefault="00A305DE" w:rsidP="00A305DE">
      <w:pPr>
        <w:rPr>
          <w:rFonts w:eastAsia="Century Gothic"/>
        </w:rPr>
      </w:pPr>
    </w:p>
    <w:p w14:paraId="2F243968" w14:textId="77777777" w:rsidR="00A305DE" w:rsidRDefault="00A305DE" w:rsidP="00A305DE">
      <w:pPr>
        <w:pStyle w:val="ListParagraph"/>
        <w:numPr>
          <w:ilvl w:val="0"/>
          <w:numId w:val="61"/>
        </w:numPr>
        <w:rPr>
          <w:rFonts w:ascii="Century Gothic" w:eastAsia="Century Gothic" w:hAnsi="Century Gothic" w:cs="Times New Roman"/>
        </w:rPr>
      </w:pPr>
      <w:r w:rsidRPr="00A97093">
        <w:rPr>
          <w:rFonts w:ascii="Century Gothic" w:eastAsia="Century Gothic" w:hAnsi="Century Gothic" w:cs="Times New Roman"/>
        </w:rPr>
        <w:t>Focus on student completion of pathways</w:t>
      </w:r>
    </w:p>
    <w:p w14:paraId="1BBB21DA" w14:textId="77777777" w:rsidR="00A305DE" w:rsidRPr="0026417A" w:rsidRDefault="00A305DE" w:rsidP="00A305DE">
      <w:pPr>
        <w:rPr>
          <w:rFonts w:eastAsia="Century Gothic"/>
        </w:rPr>
      </w:pPr>
    </w:p>
    <w:p w14:paraId="750E5E37" w14:textId="77777777" w:rsidR="00A305DE" w:rsidRDefault="00A305DE" w:rsidP="00A305DE">
      <w:pPr>
        <w:pStyle w:val="ListParagraph"/>
        <w:numPr>
          <w:ilvl w:val="0"/>
          <w:numId w:val="61"/>
        </w:numPr>
        <w:rPr>
          <w:rFonts w:ascii="Century Gothic" w:eastAsia="Century Gothic" w:hAnsi="Century Gothic" w:cs="Times New Roman"/>
        </w:rPr>
      </w:pPr>
      <w:r w:rsidRPr="00A97093">
        <w:rPr>
          <w:rFonts w:ascii="Century Gothic" w:eastAsia="Century Gothic" w:hAnsi="Century Gothic" w:cs="Times New Roman"/>
        </w:rPr>
        <w:t>Improve communication within the college community</w:t>
      </w:r>
    </w:p>
    <w:p w14:paraId="434162C2" w14:textId="77777777" w:rsidR="00A305DE" w:rsidRPr="0026417A" w:rsidRDefault="00A305DE" w:rsidP="00A305DE">
      <w:pPr>
        <w:rPr>
          <w:rFonts w:eastAsia="Century Gothic"/>
        </w:rPr>
      </w:pPr>
    </w:p>
    <w:p w14:paraId="3E769334" w14:textId="77777777" w:rsidR="00A305DE" w:rsidRDefault="00A305DE" w:rsidP="00A305DE">
      <w:pPr>
        <w:pStyle w:val="ListParagraph"/>
        <w:numPr>
          <w:ilvl w:val="0"/>
          <w:numId w:val="61"/>
        </w:numPr>
        <w:rPr>
          <w:rFonts w:ascii="Century Gothic" w:eastAsia="Century Gothic" w:hAnsi="Century Gothic" w:cs="Times New Roman"/>
        </w:rPr>
      </w:pPr>
      <w:r w:rsidRPr="00A97093">
        <w:rPr>
          <w:rFonts w:ascii="Century Gothic" w:eastAsia="Century Gothic" w:hAnsi="Century Gothic" w:cs="Times New Roman"/>
        </w:rPr>
        <w:t>Support faculty and staff development</w:t>
      </w:r>
    </w:p>
    <w:p w14:paraId="65FA0CDA" w14:textId="77777777" w:rsidR="00A305DE" w:rsidRPr="0026417A" w:rsidRDefault="00A305DE" w:rsidP="00A305DE">
      <w:pPr>
        <w:rPr>
          <w:rFonts w:eastAsia="Century Gothic"/>
        </w:rPr>
      </w:pPr>
    </w:p>
    <w:p w14:paraId="44CBF4AA" w14:textId="77777777" w:rsidR="00A305DE" w:rsidRDefault="00A305DE" w:rsidP="00A305DE">
      <w:pPr>
        <w:pStyle w:val="ListParagraph"/>
        <w:numPr>
          <w:ilvl w:val="0"/>
          <w:numId w:val="61"/>
        </w:numPr>
        <w:rPr>
          <w:rFonts w:ascii="Century Gothic" w:eastAsia="Century Gothic" w:hAnsi="Century Gothic" w:cs="Times New Roman"/>
        </w:rPr>
      </w:pPr>
      <w:r w:rsidRPr="00A97093">
        <w:rPr>
          <w:rFonts w:ascii="Century Gothic" w:eastAsia="Century Gothic" w:hAnsi="Century Gothic" w:cs="Times New Roman"/>
        </w:rPr>
        <w:t>Optimize access to physical, technological, human, and fiscal resources through data-informed, integrated</w:t>
      </w:r>
      <w:r>
        <w:rPr>
          <w:rFonts w:ascii="Century Gothic" w:eastAsia="Century Gothic" w:hAnsi="Century Gothic" w:cs="Times New Roman"/>
        </w:rPr>
        <w:t xml:space="preserve"> </w:t>
      </w:r>
      <w:r w:rsidRPr="003D67DC">
        <w:rPr>
          <w:rFonts w:ascii="Century Gothic" w:eastAsia="Century Gothic" w:hAnsi="Century Gothic" w:cs="Times New Roman"/>
        </w:rPr>
        <w:t>planning and resource allocation processes</w:t>
      </w:r>
    </w:p>
    <w:p w14:paraId="5F76060E" w14:textId="77777777" w:rsidR="00A305DE" w:rsidRPr="0026417A" w:rsidRDefault="00A305DE" w:rsidP="00A305DE">
      <w:pPr>
        <w:rPr>
          <w:rFonts w:eastAsia="Century Gothic"/>
        </w:rPr>
      </w:pPr>
    </w:p>
    <w:p w14:paraId="4DD3414B" w14:textId="77777777" w:rsidR="00A305DE" w:rsidRDefault="00A305DE" w:rsidP="00A305DE">
      <w:pPr>
        <w:pStyle w:val="ListParagraph"/>
        <w:numPr>
          <w:ilvl w:val="0"/>
          <w:numId w:val="61"/>
        </w:numPr>
        <w:rPr>
          <w:rFonts w:ascii="Century Gothic" w:eastAsia="Century Gothic" w:hAnsi="Century Gothic" w:cs="Times New Roman"/>
        </w:rPr>
      </w:pPr>
      <w:r w:rsidRPr="00084F7C">
        <w:rPr>
          <w:rFonts w:ascii="Century Gothic" w:eastAsia="Century Gothic" w:hAnsi="Century Gothic" w:cs="Times New Roman"/>
        </w:rPr>
        <w:t>Maintain and enhance the college’s technological infrastructure and facilities</w:t>
      </w:r>
    </w:p>
    <w:p w14:paraId="3C7CBDE7" w14:textId="77777777" w:rsidR="00A305DE" w:rsidRPr="00A97093" w:rsidRDefault="00A305DE" w:rsidP="00A305DE">
      <w:pPr>
        <w:pStyle w:val="ListParagraph"/>
        <w:rPr>
          <w:rFonts w:ascii="Century Gothic" w:eastAsia="Century Gothic" w:hAnsi="Century Gothic" w:cs="Times New Roman"/>
        </w:rPr>
      </w:pPr>
    </w:p>
    <w:p w14:paraId="188E10BA" w14:textId="77777777" w:rsidR="00A305DE" w:rsidRDefault="00A305DE" w:rsidP="00A305DE">
      <w:pPr>
        <w:pStyle w:val="ListParagraph"/>
        <w:numPr>
          <w:ilvl w:val="0"/>
          <w:numId w:val="61"/>
        </w:numPr>
        <w:rPr>
          <w:rFonts w:ascii="Century Gothic" w:eastAsia="Century Gothic" w:hAnsi="Century Gothic" w:cs="Times New Roman"/>
        </w:rPr>
      </w:pPr>
      <w:r w:rsidRPr="00A97093">
        <w:rPr>
          <w:rFonts w:ascii="Century Gothic" w:eastAsia="Century Gothic" w:hAnsi="Century Gothic" w:cs="Times New Roman"/>
        </w:rPr>
        <w:t>Strengthen and refine the processes that integrate planning and resource allocation</w:t>
      </w:r>
    </w:p>
    <w:p w14:paraId="1D245FD4" w14:textId="77777777" w:rsidR="00A305DE" w:rsidRPr="0026417A" w:rsidRDefault="00A305DE" w:rsidP="00A305DE">
      <w:pPr>
        <w:rPr>
          <w:rFonts w:eastAsia="Century Gothic"/>
        </w:rPr>
      </w:pPr>
    </w:p>
    <w:p w14:paraId="177CFA98" w14:textId="77777777" w:rsidR="00A305DE" w:rsidRDefault="00A305DE" w:rsidP="00A305DE">
      <w:pPr>
        <w:pStyle w:val="ListParagraph"/>
        <w:numPr>
          <w:ilvl w:val="0"/>
          <w:numId w:val="61"/>
        </w:numPr>
        <w:rPr>
          <w:rFonts w:ascii="Century Gothic" w:eastAsia="Century Gothic" w:hAnsi="Century Gothic" w:cs="Times New Roman"/>
        </w:rPr>
      </w:pPr>
      <w:r w:rsidRPr="00A97093">
        <w:rPr>
          <w:rFonts w:ascii="Century Gothic" w:eastAsia="Century Gothic" w:hAnsi="Century Gothic" w:cs="Times New Roman"/>
        </w:rPr>
        <w:t>Enhance and expand the college’s community presence</w:t>
      </w:r>
    </w:p>
    <w:bookmarkEnd w:id="26"/>
    <w:p w14:paraId="30A66400" w14:textId="496611A9" w:rsidR="00A305DE" w:rsidRDefault="00A305DE" w:rsidP="00A305DE">
      <w:pPr>
        <w:pStyle w:val="ListParagraph"/>
        <w:rPr>
          <w:rFonts w:ascii="Century Gothic" w:eastAsia="Century Gothic" w:hAnsi="Century Gothic" w:cs="Times New Roman"/>
        </w:rPr>
      </w:pPr>
    </w:p>
    <w:p w14:paraId="4D891F03" w14:textId="34A6CCC7" w:rsidR="00832B9C" w:rsidRPr="00DB08CA" w:rsidRDefault="00832B9C" w:rsidP="00832B9C">
      <w:pPr>
        <w:rPr>
          <w:rFonts w:eastAsia="Century Gothic"/>
          <w:b/>
          <w:u w:val="single"/>
        </w:rPr>
      </w:pPr>
      <w:r w:rsidRPr="00DB08CA">
        <w:rPr>
          <w:rFonts w:eastAsia="Century Gothic"/>
          <w:b/>
          <w:u w:val="single"/>
        </w:rPr>
        <w:t>Organizational Analysis</w:t>
      </w:r>
    </w:p>
    <w:p w14:paraId="7E0AC86E" w14:textId="68C7BE3F" w:rsidR="00B33BB9" w:rsidRPr="00DB08CA" w:rsidRDefault="00B33BB9" w:rsidP="00832B9C">
      <w:pPr>
        <w:rPr>
          <w:rFonts w:eastAsia="Century Gothic"/>
          <w:b/>
          <w:u w:val="single"/>
        </w:rPr>
      </w:pPr>
      <w:r w:rsidRPr="00DB08CA">
        <w:rPr>
          <w:rFonts w:eastAsia="Century Gothic"/>
          <w:b/>
          <w:u w:val="single"/>
        </w:rPr>
        <w:t>ITS Structure</w:t>
      </w:r>
    </w:p>
    <w:p w14:paraId="6FBE437A" w14:textId="624A230B" w:rsidR="00A02D14" w:rsidRPr="00DB08CA" w:rsidRDefault="00A02D14" w:rsidP="00A02D14">
      <w:pPr>
        <w:pStyle w:val="ListParagraph"/>
        <w:ind w:left="0"/>
        <w:rPr>
          <w:rFonts w:ascii="Century Gothic" w:eastAsia="Century Gothic" w:hAnsi="Century Gothic" w:cs="Times New Roman"/>
        </w:rPr>
      </w:pPr>
      <w:r w:rsidRPr="00DB08CA">
        <w:rPr>
          <w:rFonts w:ascii="Century Gothic" w:eastAsia="Century Gothic" w:hAnsi="Century Gothic" w:cs="Times New Roman"/>
        </w:rPr>
        <w:t>RSCCD maintains a centralized and collaborative Information Technology Services (ITS) department led by the Assistant Vice Chancellor of ITS.</w:t>
      </w:r>
    </w:p>
    <w:p w14:paraId="712F9BC6" w14:textId="77777777" w:rsidR="00A02D14" w:rsidRPr="00DB08CA" w:rsidRDefault="00A02D14" w:rsidP="00A02D14">
      <w:pPr>
        <w:pStyle w:val="ListParagraph"/>
        <w:ind w:left="0"/>
        <w:rPr>
          <w:rFonts w:ascii="Century Gothic" w:eastAsia="Century Gothic" w:hAnsi="Century Gothic" w:cs="Times New Roman"/>
        </w:rPr>
      </w:pPr>
    </w:p>
    <w:p w14:paraId="4A77EFE4" w14:textId="1D0F8024" w:rsidR="00A02D14" w:rsidRPr="00DB08CA" w:rsidRDefault="00A02D14" w:rsidP="00A02D14">
      <w:pPr>
        <w:pStyle w:val="ListParagraph"/>
        <w:ind w:left="0"/>
        <w:rPr>
          <w:rFonts w:ascii="Century Gothic" w:eastAsia="Century Gothic" w:hAnsi="Century Gothic" w:cs="Times New Roman"/>
        </w:rPr>
      </w:pPr>
      <w:r w:rsidRPr="00DB08CA">
        <w:rPr>
          <w:rFonts w:ascii="Century Gothic" w:eastAsia="Century Gothic" w:hAnsi="Century Gothic" w:cs="Times New Roman"/>
        </w:rPr>
        <w:t>The majority of ITS systems and services are centrally run from the DOC, but the department provides technical services and staffing to SAC, SCC and all of the educational centers and most of the training sites within the district. ITS is responsible for operating and maintaining the physical infrastructure that includes computers, servers, and equipment to support the voice and data network. ITS also ensures data security and privacy, participates in data governance and oversees the core business and communication systems that include email, telephone, student information, financial, and human resources, reporting and related software. Finally, ITS oversees the core operation of public and private facing websites.</w:t>
      </w:r>
    </w:p>
    <w:p w14:paraId="763AEC7F" w14:textId="77777777" w:rsidR="00A02D14" w:rsidRPr="00DB08CA" w:rsidRDefault="00A02D14" w:rsidP="00A02D14">
      <w:pPr>
        <w:pStyle w:val="ListParagraph"/>
        <w:rPr>
          <w:rFonts w:ascii="Century Gothic" w:eastAsia="Century Gothic" w:hAnsi="Century Gothic" w:cs="Times New Roman"/>
        </w:rPr>
      </w:pPr>
    </w:p>
    <w:p w14:paraId="78A1224E" w14:textId="1D4244C1" w:rsidR="00A02D14" w:rsidRPr="00DB08CA" w:rsidRDefault="00A02D14" w:rsidP="00A02D14">
      <w:pPr>
        <w:rPr>
          <w:rFonts w:eastAsia="Century Gothic"/>
        </w:rPr>
      </w:pPr>
      <w:r w:rsidRPr="00DB08CA">
        <w:rPr>
          <w:rFonts w:eastAsia="Century Gothic"/>
        </w:rPr>
        <w:t>The department is divided into four areas, which include Application Systems, Infrastructure, Academic and End User Support at SAC and SCC and the Web team</w:t>
      </w:r>
      <w:r w:rsidR="00B33BB9" w:rsidRPr="00DB08CA">
        <w:rPr>
          <w:rFonts w:eastAsia="Century Gothic"/>
        </w:rPr>
        <w:t>, as shown below</w:t>
      </w:r>
      <w:r w:rsidRPr="00DB08CA">
        <w:rPr>
          <w:rFonts w:eastAsia="Century Gothic"/>
        </w:rPr>
        <w:t>.</w:t>
      </w:r>
    </w:p>
    <w:p w14:paraId="349636AC" w14:textId="3FF1139B" w:rsidR="00A02D14" w:rsidRPr="00847891" w:rsidRDefault="00A02D14" w:rsidP="00A02D14">
      <w:pPr>
        <w:rPr>
          <w:rFonts w:eastAsia="Century Gothic"/>
          <w:highlight w:val="yellow"/>
        </w:rPr>
      </w:pPr>
    </w:p>
    <w:p w14:paraId="1E8A050A" w14:textId="0EEB60AE" w:rsidR="00A02D14" w:rsidRPr="00847891" w:rsidRDefault="00B33BB9" w:rsidP="00A02D14">
      <w:pPr>
        <w:rPr>
          <w:rFonts w:eastAsia="Century Gothic"/>
          <w:highlight w:val="yellow"/>
        </w:rPr>
      </w:pPr>
      <w:r>
        <w:rPr>
          <w:noProof/>
        </w:rPr>
        <w:drawing>
          <wp:inline distT="0" distB="0" distL="0" distR="0" wp14:anchorId="34B8F517" wp14:editId="39A923AF">
            <wp:extent cx="6146359" cy="5307264"/>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7">
                      <a:extLst>
                        <a:ext uri="{28A0092B-C50C-407E-A947-70E740481C1C}">
                          <a14:useLocalDpi xmlns:a14="http://schemas.microsoft.com/office/drawing/2010/main" val="0"/>
                        </a:ext>
                      </a:extLst>
                    </a:blip>
                    <a:stretch>
                      <a:fillRect/>
                    </a:stretch>
                  </pic:blipFill>
                  <pic:spPr>
                    <a:xfrm>
                      <a:off x="0" y="0"/>
                      <a:ext cx="6146359" cy="5307264"/>
                    </a:xfrm>
                    <a:prstGeom prst="rect">
                      <a:avLst/>
                    </a:prstGeom>
                  </pic:spPr>
                </pic:pic>
              </a:graphicData>
            </a:graphic>
          </wp:inline>
        </w:drawing>
      </w:r>
    </w:p>
    <w:p w14:paraId="14E48AF3" w14:textId="68F036FC" w:rsidR="00B33BB9" w:rsidRPr="009849B9" w:rsidRDefault="00B33BB9" w:rsidP="00B33BB9">
      <w:pPr>
        <w:rPr>
          <w:rFonts w:eastAsia="Century Gothic"/>
          <w:b/>
          <w:u w:val="single"/>
        </w:rPr>
      </w:pPr>
      <w:r w:rsidRPr="009849B9">
        <w:rPr>
          <w:rFonts w:eastAsia="Century Gothic"/>
          <w:b/>
          <w:u w:val="single"/>
        </w:rPr>
        <w:t>ITS Budget</w:t>
      </w:r>
    </w:p>
    <w:p w14:paraId="65672079" w14:textId="304A69AE" w:rsidR="00F5166F" w:rsidRPr="009849B9" w:rsidRDefault="00B33BB9" w:rsidP="00B33BB9">
      <w:pPr>
        <w:rPr>
          <w:rFonts w:eastAsia="Century Gothic" w:cs="Century Gothic"/>
          <w:szCs w:val="20"/>
        </w:rPr>
      </w:pPr>
      <w:r w:rsidRPr="009849B9">
        <w:rPr>
          <w:rFonts w:eastAsia="Century Gothic" w:cs="Century Gothic"/>
          <w:szCs w:val="20"/>
        </w:rPr>
        <w:t>The primary cost of ITS resources is personnel, followed by the cost of annual technology maintenance agreement renewals that serve the district and its colleges. This cost continues to increase over time due to the expansion of technology solutions, escalator cost increases and inflation.</w:t>
      </w:r>
      <w:r w:rsidR="00F5166F" w:rsidRPr="009849B9">
        <w:rPr>
          <w:rFonts w:eastAsia="Century Gothic" w:cs="Century Gothic"/>
          <w:szCs w:val="20"/>
        </w:rPr>
        <w:t xml:space="preserve"> </w:t>
      </w:r>
      <w:r w:rsidRPr="009849B9">
        <w:rPr>
          <w:rFonts w:eastAsia="Century Gothic" w:cs="Century Gothic"/>
          <w:szCs w:val="20"/>
        </w:rPr>
        <w:t>The list of</w:t>
      </w:r>
      <w:r w:rsidR="00F5166F" w:rsidRPr="009849B9">
        <w:rPr>
          <w:rFonts w:eastAsia="Century Gothic" w:cs="Century Gothic"/>
          <w:szCs w:val="20"/>
        </w:rPr>
        <w:t xml:space="preserve"> maintenance</w:t>
      </w:r>
      <w:r w:rsidRPr="009849B9">
        <w:rPr>
          <w:rFonts w:eastAsia="Century Gothic" w:cs="Century Gothic"/>
          <w:szCs w:val="20"/>
        </w:rPr>
        <w:t xml:space="preserve"> renewals </w:t>
      </w:r>
      <w:r w:rsidR="00F5166F" w:rsidRPr="009849B9">
        <w:rPr>
          <w:rFonts w:eastAsia="Century Gothic" w:cs="Century Gothic"/>
          <w:szCs w:val="20"/>
        </w:rPr>
        <w:t xml:space="preserve">is regularly shared with the Technology Advisory Group (TAG) for informational purposes and to assess cost saving initiatives, when available. </w:t>
      </w:r>
      <w:r w:rsidR="00471F14" w:rsidRPr="009849B9">
        <w:rPr>
          <w:rFonts w:eastAsia="Century Gothic" w:cs="Century Gothic"/>
          <w:szCs w:val="20"/>
        </w:rPr>
        <w:t xml:space="preserve">An estimate 10% ongoing budget increase to support technology expenses is required to sustain the technological needs districtwide. </w:t>
      </w:r>
      <w:r w:rsidR="00F5166F" w:rsidRPr="009849B9">
        <w:rPr>
          <w:rFonts w:eastAsia="Century Gothic" w:cs="Century Gothic"/>
          <w:szCs w:val="20"/>
        </w:rPr>
        <w:t xml:space="preserve">The most recent costs are below: </w:t>
      </w:r>
    </w:p>
    <w:p w14:paraId="6F8C718F" w14:textId="77777777" w:rsidR="00F5166F" w:rsidRPr="009849B9" w:rsidRDefault="00F5166F" w:rsidP="00F5166F">
      <w:pPr>
        <w:rPr>
          <w:szCs w:val="20"/>
        </w:rPr>
      </w:pPr>
    </w:p>
    <w:p w14:paraId="79ED7EE5" w14:textId="706FA450" w:rsidR="00F5166F" w:rsidRPr="009849B9" w:rsidRDefault="00471F14" w:rsidP="00F5166F">
      <w:pPr>
        <w:pStyle w:val="ListParagraph"/>
        <w:numPr>
          <w:ilvl w:val="0"/>
          <w:numId w:val="29"/>
        </w:numPr>
        <w:rPr>
          <w:rFonts w:ascii="Century Gothic" w:eastAsia="Century Gothic" w:hAnsi="Century Gothic" w:cs="Century Gothic"/>
          <w:szCs w:val="20"/>
        </w:rPr>
      </w:pPr>
      <w:r w:rsidRPr="009849B9">
        <w:rPr>
          <w:rFonts w:ascii="Century Gothic" w:eastAsia="Century Gothic" w:hAnsi="Century Gothic" w:cs="Century Gothic"/>
          <w:b/>
          <w:bCs/>
          <w:szCs w:val="20"/>
        </w:rPr>
        <w:t>$2,909,239.33</w:t>
      </w:r>
      <w:r w:rsidR="00F5166F" w:rsidRPr="009849B9">
        <w:rPr>
          <w:rFonts w:ascii="Century Gothic" w:eastAsia="Century Gothic" w:hAnsi="Century Gothic" w:cs="Century Gothic"/>
          <w:szCs w:val="20"/>
        </w:rPr>
        <w:t xml:space="preserve"> for </w:t>
      </w:r>
      <w:r w:rsidRPr="009849B9">
        <w:rPr>
          <w:rFonts w:ascii="Century Gothic" w:eastAsia="Century Gothic" w:hAnsi="Century Gothic" w:cs="Century Gothic"/>
          <w:szCs w:val="20"/>
        </w:rPr>
        <w:t>FY2019-2020</w:t>
      </w:r>
    </w:p>
    <w:p w14:paraId="24E233A8" w14:textId="14CBF75D" w:rsidR="00B33BB9" w:rsidRPr="009849B9" w:rsidRDefault="00471F14" w:rsidP="00B33BB9">
      <w:pPr>
        <w:pStyle w:val="ListParagraph"/>
        <w:numPr>
          <w:ilvl w:val="0"/>
          <w:numId w:val="29"/>
        </w:numPr>
        <w:rPr>
          <w:rFonts w:ascii="Century Gothic" w:eastAsia="Century Gothic" w:hAnsi="Century Gothic" w:cs="Century Gothic"/>
          <w:szCs w:val="20"/>
        </w:rPr>
      </w:pPr>
      <w:r w:rsidRPr="009849B9">
        <w:rPr>
          <w:rFonts w:ascii="Century Gothic" w:eastAsia="Century Gothic" w:hAnsi="Century Gothic" w:cs="Century Gothic"/>
          <w:b/>
          <w:szCs w:val="20"/>
        </w:rPr>
        <w:t>$3,390,367.64</w:t>
      </w:r>
      <w:r w:rsidRPr="009849B9">
        <w:rPr>
          <w:rFonts w:ascii="Century Gothic" w:eastAsia="Century Gothic" w:hAnsi="Century Gothic" w:cs="Century Gothic"/>
          <w:szCs w:val="20"/>
        </w:rPr>
        <w:t xml:space="preserve"> </w:t>
      </w:r>
      <w:r w:rsidR="00F5166F" w:rsidRPr="009849B9">
        <w:rPr>
          <w:rFonts w:ascii="Century Gothic" w:eastAsia="Century Gothic" w:hAnsi="Century Gothic" w:cs="Century Gothic"/>
          <w:szCs w:val="20"/>
        </w:rPr>
        <w:t xml:space="preserve">for </w:t>
      </w:r>
      <w:r w:rsidRPr="009849B9">
        <w:rPr>
          <w:rFonts w:ascii="Century Gothic" w:eastAsia="Century Gothic" w:hAnsi="Century Gothic" w:cs="Century Gothic"/>
          <w:szCs w:val="20"/>
        </w:rPr>
        <w:t>FY2020-2021</w:t>
      </w:r>
    </w:p>
    <w:p w14:paraId="6C254BD1" w14:textId="77777777" w:rsidR="00B33BB9" w:rsidRPr="009849B9" w:rsidRDefault="00B33BB9" w:rsidP="00B33BB9">
      <w:pPr>
        <w:rPr>
          <w:szCs w:val="20"/>
        </w:rPr>
      </w:pPr>
    </w:p>
    <w:p w14:paraId="1D02110F" w14:textId="2A3391C4" w:rsidR="00B33BB9" w:rsidRPr="009849B9" w:rsidRDefault="00B33BB9" w:rsidP="00471F14">
      <w:pPr>
        <w:rPr>
          <w:rFonts w:eastAsia="Century Gothic" w:cs="Century Gothic"/>
          <w:szCs w:val="20"/>
        </w:rPr>
      </w:pPr>
      <w:r w:rsidRPr="009849B9">
        <w:rPr>
          <w:rFonts w:eastAsia="Century Gothic" w:cs="Century Gothic"/>
          <w:szCs w:val="20"/>
        </w:rPr>
        <w:t>There is no official replacement plan that is centrally funded. At this time the colleges are using the local SAC</w:t>
      </w:r>
      <w:r w:rsidR="00471F14" w:rsidRPr="009849B9">
        <w:rPr>
          <w:rFonts w:eastAsia="Century Gothic" w:cs="Century Gothic"/>
          <w:szCs w:val="20"/>
        </w:rPr>
        <w:t>TAC</w:t>
      </w:r>
      <w:r w:rsidRPr="009849B9">
        <w:rPr>
          <w:rFonts w:eastAsia="Century Gothic" w:cs="Century Gothic"/>
          <w:szCs w:val="20"/>
        </w:rPr>
        <w:t xml:space="preserve"> and SCCT</w:t>
      </w:r>
      <w:r w:rsidR="00471F14" w:rsidRPr="009849B9">
        <w:rPr>
          <w:rFonts w:eastAsia="Century Gothic" w:cs="Century Gothic"/>
          <w:szCs w:val="20"/>
        </w:rPr>
        <w:t>E</w:t>
      </w:r>
      <w:r w:rsidRPr="009849B9">
        <w:rPr>
          <w:rFonts w:eastAsia="Century Gothic" w:cs="Century Gothic"/>
          <w:szCs w:val="20"/>
        </w:rPr>
        <w:t>C committees to</w:t>
      </w:r>
      <w:r w:rsidR="00471F14" w:rsidRPr="009849B9">
        <w:rPr>
          <w:rFonts w:eastAsia="Century Gothic" w:cs="Century Gothic"/>
          <w:szCs w:val="20"/>
        </w:rPr>
        <w:t xml:space="preserve"> recommend local funding and</w:t>
      </w:r>
      <w:r w:rsidRPr="009849B9">
        <w:rPr>
          <w:rFonts w:eastAsia="Century Gothic" w:cs="Century Gothic"/>
          <w:szCs w:val="20"/>
        </w:rPr>
        <w:t xml:space="preserve"> </w:t>
      </w:r>
      <w:r w:rsidR="00471F14" w:rsidRPr="009849B9">
        <w:rPr>
          <w:rFonts w:eastAsia="Century Gothic" w:cs="Century Gothic"/>
          <w:szCs w:val="20"/>
        </w:rPr>
        <w:t xml:space="preserve">to </w:t>
      </w:r>
      <w:r w:rsidRPr="009849B9">
        <w:rPr>
          <w:rFonts w:eastAsia="Century Gothic" w:cs="Century Gothic"/>
          <w:szCs w:val="20"/>
        </w:rPr>
        <w:t>determine the priority and locations for computer replacements.</w:t>
      </w:r>
    </w:p>
    <w:p w14:paraId="176BD1BD" w14:textId="77777777" w:rsidR="00471F14" w:rsidRPr="009849B9" w:rsidRDefault="00471F14" w:rsidP="00471F14">
      <w:pPr>
        <w:rPr>
          <w:rFonts w:eastAsia="Century Gothic" w:cs="Century Gothic"/>
          <w:szCs w:val="20"/>
        </w:rPr>
      </w:pPr>
    </w:p>
    <w:p w14:paraId="2A9CC72E" w14:textId="77777777" w:rsidR="00910056" w:rsidRDefault="00910056" w:rsidP="00471F14">
      <w:pPr>
        <w:rPr>
          <w:rFonts w:eastAsia="Century Gothic"/>
          <w:b/>
          <w:u w:val="single"/>
        </w:rPr>
      </w:pPr>
    </w:p>
    <w:p w14:paraId="2A982797" w14:textId="7595FC68" w:rsidR="00471F14" w:rsidRPr="00C1634A" w:rsidRDefault="00471F14" w:rsidP="00471F14">
      <w:pPr>
        <w:rPr>
          <w:rFonts w:eastAsia="Century Gothic"/>
          <w:b/>
          <w:u w:val="single"/>
        </w:rPr>
      </w:pPr>
      <w:r w:rsidRPr="00C1634A">
        <w:rPr>
          <w:rFonts w:eastAsia="Century Gothic"/>
          <w:b/>
          <w:u w:val="single"/>
        </w:rPr>
        <w:lastRenderedPageBreak/>
        <w:t>ITS Staffing</w:t>
      </w:r>
      <w:r w:rsidR="0068290B" w:rsidRPr="00C1634A">
        <w:rPr>
          <w:rFonts w:eastAsia="Century Gothic"/>
          <w:b/>
          <w:u w:val="single"/>
        </w:rPr>
        <w:t xml:space="preserve"> and number of devices supported</w:t>
      </w:r>
    </w:p>
    <w:p w14:paraId="7189002E" w14:textId="02CE45D4" w:rsidR="00910056" w:rsidRPr="00C1634A" w:rsidRDefault="00910056" w:rsidP="00910056">
      <w:pPr>
        <w:ind w:left="720" w:hanging="720"/>
        <w:rPr>
          <w:rFonts w:eastAsia="Century Gothic"/>
        </w:rPr>
      </w:pPr>
      <w:r w:rsidRPr="00C1634A">
        <w:rPr>
          <w:rFonts w:eastAsia="Century Gothic"/>
        </w:rPr>
        <w:t>ITS currently has the following resources:</w:t>
      </w:r>
    </w:p>
    <w:p w14:paraId="08550823" w14:textId="2363A087" w:rsidR="00910056" w:rsidRPr="00C1634A" w:rsidRDefault="00910056" w:rsidP="00910056">
      <w:pPr>
        <w:pStyle w:val="ListParagraph"/>
        <w:numPr>
          <w:ilvl w:val="0"/>
          <w:numId w:val="74"/>
        </w:numPr>
        <w:rPr>
          <w:rFonts w:eastAsia="Century Gothic"/>
        </w:rPr>
      </w:pPr>
      <w:r w:rsidRPr="00C1634A">
        <w:rPr>
          <w:rFonts w:eastAsia="Century Gothic"/>
        </w:rPr>
        <w:t>5 Management resources</w:t>
      </w:r>
    </w:p>
    <w:p w14:paraId="4012315C" w14:textId="03C0379E" w:rsidR="00910056" w:rsidRPr="00C1634A" w:rsidRDefault="00910056" w:rsidP="00910056">
      <w:pPr>
        <w:pStyle w:val="ListParagraph"/>
        <w:numPr>
          <w:ilvl w:val="0"/>
          <w:numId w:val="74"/>
        </w:numPr>
        <w:rPr>
          <w:rFonts w:eastAsia="Century Gothic"/>
        </w:rPr>
      </w:pPr>
      <w:r w:rsidRPr="00C1634A">
        <w:rPr>
          <w:rFonts w:eastAsia="Century Gothic"/>
        </w:rPr>
        <w:t>1 Executive Secretary</w:t>
      </w:r>
    </w:p>
    <w:p w14:paraId="79573D37" w14:textId="7BFCF742" w:rsidR="005B2DD3" w:rsidRPr="00C1634A" w:rsidRDefault="00910056" w:rsidP="00910056">
      <w:pPr>
        <w:pStyle w:val="ListParagraph"/>
        <w:numPr>
          <w:ilvl w:val="0"/>
          <w:numId w:val="74"/>
        </w:numPr>
        <w:rPr>
          <w:rFonts w:eastAsia="Century Gothic"/>
        </w:rPr>
      </w:pPr>
      <w:r w:rsidRPr="00C1634A">
        <w:rPr>
          <w:rFonts w:eastAsia="Century Gothic"/>
        </w:rPr>
        <w:t>11 Technician positions and one vacancy at SAC</w:t>
      </w:r>
    </w:p>
    <w:p w14:paraId="32A6966A" w14:textId="53B7DC27" w:rsidR="00910056" w:rsidRPr="00C1634A" w:rsidRDefault="00910056" w:rsidP="00910056">
      <w:pPr>
        <w:pStyle w:val="ListParagraph"/>
        <w:numPr>
          <w:ilvl w:val="0"/>
          <w:numId w:val="74"/>
        </w:numPr>
        <w:rPr>
          <w:rFonts w:eastAsia="Century Gothic"/>
        </w:rPr>
      </w:pPr>
      <w:r w:rsidRPr="00C1634A">
        <w:rPr>
          <w:rFonts w:eastAsia="Century Gothic"/>
        </w:rPr>
        <w:t>5 Technician positions at SCC</w:t>
      </w:r>
    </w:p>
    <w:p w14:paraId="4F8595C4" w14:textId="5359BB82" w:rsidR="00910056" w:rsidRPr="00C1634A" w:rsidRDefault="00910056" w:rsidP="00910056">
      <w:pPr>
        <w:pStyle w:val="ListParagraph"/>
        <w:numPr>
          <w:ilvl w:val="0"/>
          <w:numId w:val="74"/>
        </w:numPr>
        <w:rPr>
          <w:rFonts w:eastAsia="Century Gothic"/>
        </w:rPr>
      </w:pPr>
      <w:r w:rsidRPr="00C1634A">
        <w:rPr>
          <w:rFonts w:eastAsia="Century Gothic"/>
        </w:rPr>
        <w:t>1 Position and 1 vacancy in the Web Team</w:t>
      </w:r>
    </w:p>
    <w:p w14:paraId="347B3B86" w14:textId="47FB82A7" w:rsidR="00910056" w:rsidRPr="00C1634A" w:rsidRDefault="00910056" w:rsidP="00910056">
      <w:pPr>
        <w:pStyle w:val="ListParagraph"/>
        <w:numPr>
          <w:ilvl w:val="0"/>
          <w:numId w:val="74"/>
        </w:numPr>
        <w:rPr>
          <w:rFonts w:eastAsia="Century Gothic"/>
        </w:rPr>
      </w:pPr>
      <w:r w:rsidRPr="00C1634A">
        <w:rPr>
          <w:rFonts w:eastAsia="Century Gothic"/>
        </w:rPr>
        <w:t>10 Positions and 1 vacancy in the Applications Team</w:t>
      </w:r>
    </w:p>
    <w:p w14:paraId="16D013B1" w14:textId="56F7CC19" w:rsidR="00910056" w:rsidRPr="00C1634A" w:rsidRDefault="00910056" w:rsidP="00910056">
      <w:pPr>
        <w:pStyle w:val="ListParagraph"/>
        <w:numPr>
          <w:ilvl w:val="0"/>
          <w:numId w:val="74"/>
        </w:numPr>
        <w:rPr>
          <w:rFonts w:eastAsia="Century Gothic"/>
        </w:rPr>
      </w:pPr>
      <w:r w:rsidRPr="00C1634A">
        <w:rPr>
          <w:rFonts w:eastAsia="Century Gothic"/>
        </w:rPr>
        <w:t>2 Business Systems Analysts</w:t>
      </w:r>
    </w:p>
    <w:p w14:paraId="7B5DAE67" w14:textId="5F7CDE40" w:rsidR="00910056" w:rsidRPr="00C1634A" w:rsidRDefault="00910056" w:rsidP="00910056">
      <w:pPr>
        <w:pStyle w:val="ListParagraph"/>
        <w:numPr>
          <w:ilvl w:val="0"/>
          <w:numId w:val="74"/>
        </w:numPr>
        <w:rPr>
          <w:rFonts w:eastAsia="Century Gothic"/>
        </w:rPr>
      </w:pPr>
      <w:r w:rsidRPr="00C1634A">
        <w:rPr>
          <w:rFonts w:eastAsia="Century Gothic"/>
        </w:rPr>
        <w:t xml:space="preserve">6 Positions and 1 vacancy in the </w:t>
      </w:r>
      <w:r w:rsidR="0068290B" w:rsidRPr="00C1634A">
        <w:rPr>
          <w:rFonts w:eastAsia="Century Gothic"/>
        </w:rPr>
        <w:t>Infrastructure Team</w:t>
      </w:r>
    </w:p>
    <w:p w14:paraId="546738BB" w14:textId="61ADCA4D" w:rsidR="0068290B" w:rsidRPr="00C1634A" w:rsidRDefault="0068290B" w:rsidP="00910056">
      <w:pPr>
        <w:pStyle w:val="ListParagraph"/>
        <w:numPr>
          <w:ilvl w:val="0"/>
          <w:numId w:val="74"/>
        </w:numPr>
        <w:rPr>
          <w:rFonts w:eastAsia="Century Gothic"/>
        </w:rPr>
      </w:pPr>
      <w:r w:rsidRPr="00C1634A">
        <w:rPr>
          <w:rFonts w:eastAsia="Century Gothic"/>
        </w:rPr>
        <w:t>1 Information Security position</w:t>
      </w:r>
    </w:p>
    <w:p w14:paraId="6336C9EE" w14:textId="68550D2A" w:rsidR="0068290B" w:rsidRPr="00C1634A" w:rsidRDefault="0068290B" w:rsidP="00910056">
      <w:pPr>
        <w:pStyle w:val="ListParagraph"/>
        <w:numPr>
          <w:ilvl w:val="0"/>
          <w:numId w:val="74"/>
        </w:numPr>
        <w:rPr>
          <w:rFonts w:eastAsia="Century Gothic"/>
        </w:rPr>
      </w:pPr>
      <w:r w:rsidRPr="00C1634A">
        <w:rPr>
          <w:rFonts w:eastAsia="Century Gothic"/>
        </w:rPr>
        <w:t>1 Technician position at DO</w:t>
      </w:r>
    </w:p>
    <w:p w14:paraId="21E6E07F" w14:textId="5264C9D7" w:rsidR="0068290B" w:rsidRPr="00C1634A" w:rsidRDefault="0068290B" w:rsidP="00910056">
      <w:pPr>
        <w:pStyle w:val="ListParagraph"/>
        <w:numPr>
          <w:ilvl w:val="0"/>
          <w:numId w:val="74"/>
        </w:numPr>
        <w:rPr>
          <w:rFonts w:eastAsia="Century Gothic"/>
        </w:rPr>
      </w:pPr>
      <w:r w:rsidRPr="00C1634A">
        <w:rPr>
          <w:rFonts w:eastAsia="Century Gothic"/>
        </w:rPr>
        <w:t>1 Helpdesk position at DO</w:t>
      </w:r>
    </w:p>
    <w:p w14:paraId="7FA025ED" w14:textId="2E4BB382" w:rsidR="0068290B" w:rsidRPr="00C1634A" w:rsidRDefault="0068290B" w:rsidP="0068290B">
      <w:pPr>
        <w:rPr>
          <w:rFonts w:eastAsia="Century Gothic"/>
        </w:rPr>
      </w:pPr>
    </w:p>
    <w:p w14:paraId="29325BB1" w14:textId="4A9E5C8C" w:rsidR="0068290B" w:rsidRPr="00C1634A" w:rsidRDefault="0068290B" w:rsidP="0068290B">
      <w:pPr>
        <w:rPr>
          <w:rFonts w:eastAsia="Century Gothic"/>
        </w:rPr>
      </w:pPr>
      <w:r w:rsidRPr="00C1634A">
        <w:rPr>
          <w:rFonts w:eastAsia="Century Gothic"/>
        </w:rPr>
        <w:t>The following is the amount of computing devices supported by ITS:</w:t>
      </w:r>
    </w:p>
    <w:p w14:paraId="38515262" w14:textId="22D2462E" w:rsidR="0068290B" w:rsidRPr="00C1634A" w:rsidRDefault="0068290B" w:rsidP="0068290B">
      <w:pPr>
        <w:rPr>
          <w:rFonts w:eastAsia="Century Gothic"/>
        </w:rPr>
      </w:pPr>
    </w:p>
    <w:p w14:paraId="77DB1E9C" w14:textId="428522F1" w:rsidR="0068290B" w:rsidRPr="00C1634A" w:rsidRDefault="0068290B" w:rsidP="0068290B">
      <w:pPr>
        <w:rPr>
          <w:rFonts w:eastAsia="Century Gothic"/>
          <w:b/>
        </w:rPr>
      </w:pPr>
      <w:r w:rsidRPr="00C1634A">
        <w:rPr>
          <w:rFonts w:eastAsia="Century Gothic"/>
          <w:b/>
        </w:rPr>
        <w:t>SAC:</w:t>
      </w:r>
    </w:p>
    <w:p w14:paraId="089A554A" w14:textId="169437DE" w:rsidR="0068290B" w:rsidRPr="00C1634A" w:rsidRDefault="0068290B" w:rsidP="0068290B">
      <w:pPr>
        <w:rPr>
          <w:rFonts w:eastAsia="Century Gothic"/>
        </w:rPr>
      </w:pPr>
      <w:r w:rsidRPr="00C1634A">
        <w:rPr>
          <w:rFonts w:eastAsia="Century Gothic"/>
        </w:rPr>
        <w:t>Credit Instructional:</w:t>
      </w:r>
      <w:r w:rsidRPr="00C1634A">
        <w:rPr>
          <w:rFonts w:eastAsia="Century Gothic"/>
        </w:rPr>
        <w:tab/>
      </w:r>
      <w:r w:rsidRPr="00C1634A">
        <w:rPr>
          <w:rFonts w:eastAsia="Century Gothic"/>
        </w:rPr>
        <w:tab/>
        <w:t>2,338</w:t>
      </w:r>
    </w:p>
    <w:p w14:paraId="726CE845" w14:textId="14396AC6" w:rsidR="0068290B" w:rsidRPr="00C1634A" w:rsidRDefault="0068290B" w:rsidP="0068290B">
      <w:pPr>
        <w:rPr>
          <w:rFonts w:eastAsia="Century Gothic"/>
        </w:rPr>
      </w:pPr>
      <w:r w:rsidRPr="00C1634A">
        <w:rPr>
          <w:rFonts w:eastAsia="Century Gothic"/>
        </w:rPr>
        <w:t>Credit Non-instructional:</w:t>
      </w:r>
      <w:r w:rsidRPr="00C1634A">
        <w:rPr>
          <w:rFonts w:eastAsia="Century Gothic"/>
        </w:rPr>
        <w:tab/>
        <w:t>1,044</w:t>
      </w:r>
    </w:p>
    <w:p w14:paraId="04632413" w14:textId="51506E9A" w:rsidR="0068290B" w:rsidRPr="00C1634A" w:rsidRDefault="0068290B" w:rsidP="0068290B">
      <w:pPr>
        <w:rPr>
          <w:rFonts w:eastAsia="Century Gothic"/>
        </w:rPr>
      </w:pPr>
      <w:r w:rsidRPr="00C1634A">
        <w:rPr>
          <w:rFonts w:eastAsia="Century Gothic"/>
        </w:rPr>
        <w:t>Noncredit Instructional:</w:t>
      </w:r>
      <w:r w:rsidRPr="00C1634A">
        <w:rPr>
          <w:rFonts w:eastAsia="Century Gothic"/>
        </w:rPr>
        <w:tab/>
        <w:t>738</w:t>
      </w:r>
    </w:p>
    <w:p w14:paraId="6A6B93F0" w14:textId="694E88B0" w:rsidR="0068290B" w:rsidRPr="00C1634A" w:rsidRDefault="00C423CA" w:rsidP="0068290B">
      <w:pPr>
        <w:rPr>
          <w:rFonts w:eastAsia="Century Gothic"/>
        </w:rPr>
      </w:pPr>
      <w:r w:rsidRPr="00C1634A">
        <w:rPr>
          <w:rFonts w:eastAsia="Century Gothic"/>
        </w:rPr>
        <w:t>Nonc</w:t>
      </w:r>
      <w:r w:rsidR="0068290B" w:rsidRPr="00C1634A">
        <w:rPr>
          <w:rFonts w:eastAsia="Century Gothic"/>
        </w:rPr>
        <w:t>redit Non-instructional:</w:t>
      </w:r>
      <w:r w:rsidR="0068290B" w:rsidRPr="00C1634A">
        <w:rPr>
          <w:rFonts w:eastAsia="Century Gothic"/>
        </w:rPr>
        <w:tab/>
        <w:t>128</w:t>
      </w:r>
    </w:p>
    <w:p w14:paraId="24A604C5" w14:textId="6552FCEA" w:rsidR="0068290B" w:rsidRPr="00C1634A" w:rsidRDefault="00C423CA" w:rsidP="0068290B">
      <w:pPr>
        <w:rPr>
          <w:rFonts w:eastAsia="Century Gothic"/>
          <w:b/>
        </w:rPr>
      </w:pPr>
      <w:r w:rsidRPr="00C1634A">
        <w:rPr>
          <w:rFonts w:eastAsia="Century Gothic"/>
          <w:b/>
        </w:rPr>
        <w:t>Total:</w:t>
      </w:r>
      <w:r w:rsidRPr="00C1634A">
        <w:rPr>
          <w:rFonts w:eastAsia="Century Gothic"/>
          <w:b/>
        </w:rPr>
        <w:tab/>
      </w:r>
      <w:r w:rsidRPr="00C1634A">
        <w:rPr>
          <w:rFonts w:eastAsia="Century Gothic"/>
          <w:b/>
        </w:rPr>
        <w:tab/>
      </w:r>
      <w:r w:rsidRPr="00C1634A">
        <w:rPr>
          <w:rFonts w:eastAsia="Century Gothic"/>
          <w:b/>
        </w:rPr>
        <w:tab/>
      </w:r>
      <w:r w:rsidRPr="00C1634A">
        <w:rPr>
          <w:rFonts w:eastAsia="Century Gothic"/>
          <w:b/>
        </w:rPr>
        <w:tab/>
        <w:t>4,248</w:t>
      </w:r>
    </w:p>
    <w:p w14:paraId="3BBD90C6" w14:textId="57D91B8B" w:rsidR="00BA0B48" w:rsidRPr="00C1634A" w:rsidRDefault="00BA0B48" w:rsidP="0068290B">
      <w:pPr>
        <w:rPr>
          <w:rFonts w:eastAsia="Century Gothic"/>
          <w:b/>
        </w:rPr>
      </w:pPr>
      <w:r w:rsidRPr="00C1634A">
        <w:rPr>
          <w:rFonts w:eastAsia="Century Gothic"/>
          <w:b/>
        </w:rPr>
        <w:t>Device to tech ratio:</w:t>
      </w:r>
      <w:r w:rsidRPr="00C1634A">
        <w:rPr>
          <w:rFonts w:eastAsia="Century Gothic"/>
          <w:b/>
        </w:rPr>
        <w:tab/>
      </w:r>
      <w:r w:rsidRPr="00C1634A">
        <w:rPr>
          <w:rFonts w:eastAsia="Century Gothic"/>
          <w:b/>
        </w:rPr>
        <w:tab/>
        <w:t>386:1</w:t>
      </w:r>
    </w:p>
    <w:p w14:paraId="7DC0C192" w14:textId="4C94F088" w:rsidR="00C423CA" w:rsidRPr="00C1634A" w:rsidRDefault="00C423CA" w:rsidP="0068290B">
      <w:pPr>
        <w:rPr>
          <w:rFonts w:eastAsia="Century Gothic"/>
          <w:b/>
        </w:rPr>
      </w:pPr>
    </w:p>
    <w:p w14:paraId="08DC743E" w14:textId="594C24F9" w:rsidR="00C423CA" w:rsidRPr="00C1634A" w:rsidRDefault="00C423CA" w:rsidP="0068290B">
      <w:pPr>
        <w:rPr>
          <w:rFonts w:eastAsia="Century Gothic"/>
          <w:b/>
        </w:rPr>
      </w:pPr>
      <w:r w:rsidRPr="00C1634A">
        <w:rPr>
          <w:rFonts w:eastAsia="Century Gothic"/>
          <w:b/>
        </w:rPr>
        <w:t>SCC:</w:t>
      </w:r>
    </w:p>
    <w:p w14:paraId="21C68ECC" w14:textId="3ADA0F65" w:rsidR="00C423CA" w:rsidRPr="00C1634A" w:rsidRDefault="00C423CA" w:rsidP="00C423CA">
      <w:pPr>
        <w:rPr>
          <w:rFonts w:eastAsia="Century Gothic"/>
        </w:rPr>
      </w:pPr>
      <w:r w:rsidRPr="00C1634A">
        <w:rPr>
          <w:rFonts w:eastAsia="Century Gothic"/>
        </w:rPr>
        <w:t>Credit Instructional:</w:t>
      </w:r>
      <w:r w:rsidRPr="00C1634A">
        <w:rPr>
          <w:rFonts w:eastAsia="Century Gothic"/>
        </w:rPr>
        <w:tab/>
      </w:r>
      <w:r w:rsidRPr="00C1634A">
        <w:rPr>
          <w:rFonts w:eastAsia="Century Gothic"/>
        </w:rPr>
        <w:tab/>
        <w:t>1,768</w:t>
      </w:r>
    </w:p>
    <w:p w14:paraId="5960DCEF" w14:textId="5A8D590D" w:rsidR="00C423CA" w:rsidRPr="00C1634A" w:rsidRDefault="00C423CA" w:rsidP="00C423CA">
      <w:pPr>
        <w:rPr>
          <w:rFonts w:eastAsia="Century Gothic"/>
        </w:rPr>
      </w:pPr>
      <w:r w:rsidRPr="00C1634A">
        <w:rPr>
          <w:rFonts w:eastAsia="Century Gothic"/>
        </w:rPr>
        <w:t>Credit Non-instructional:</w:t>
      </w:r>
      <w:r w:rsidRPr="00C1634A">
        <w:rPr>
          <w:rFonts w:eastAsia="Century Gothic"/>
        </w:rPr>
        <w:tab/>
        <w:t>384</w:t>
      </w:r>
    </w:p>
    <w:p w14:paraId="740898D5" w14:textId="0A97AE31" w:rsidR="00C423CA" w:rsidRPr="00C1634A" w:rsidRDefault="00C423CA" w:rsidP="00C423CA">
      <w:pPr>
        <w:rPr>
          <w:rFonts w:eastAsia="Century Gothic"/>
        </w:rPr>
      </w:pPr>
      <w:r w:rsidRPr="00C1634A">
        <w:rPr>
          <w:rFonts w:eastAsia="Century Gothic"/>
        </w:rPr>
        <w:t>Noncredit Instructional:</w:t>
      </w:r>
      <w:r w:rsidRPr="00C1634A">
        <w:rPr>
          <w:rFonts w:eastAsia="Century Gothic"/>
        </w:rPr>
        <w:tab/>
        <w:t>324</w:t>
      </w:r>
    </w:p>
    <w:p w14:paraId="08DC25AF" w14:textId="263291FA" w:rsidR="00C423CA" w:rsidRPr="00C1634A" w:rsidRDefault="00C423CA" w:rsidP="00C423CA">
      <w:pPr>
        <w:rPr>
          <w:rFonts w:eastAsia="Century Gothic"/>
        </w:rPr>
      </w:pPr>
      <w:r w:rsidRPr="00C1634A">
        <w:rPr>
          <w:rFonts w:eastAsia="Century Gothic"/>
        </w:rPr>
        <w:t>Noncredit Non-instructional:</w:t>
      </w:r>
      <w:r w:rsidRPr="00C1634A">
        <w:rPr>
          <w:rFonts w:eastAsia="Century Gothic"/>
        </w:rPr>
        <w:tab/>
        <w:t>38</w:t>
      </w:r>
    </w:p>
    <w:p w14:paraId="009E5942" w14:textId="79CEFAF1" w:rsidR="00C423CA" w:rsidRPr="00C1634A" w:rsidRDefault="00C423CA" w:rsidP="00C423CA">
      <w:pPr>
        <w:rPr>
          <w:rFonts w:eastAsia="Century Gothic"/>
          <w:b/>
        </w:rPr>
      </w:pPr>
      <w:r w:rsidRPr="00C1634A">
        <w:rPr>
          <w:rFonts w:eastAsia="Century Gothic"/>
          <w:b/>
        </w:rPr>
        <w:t>Total:</w:t>
      </w:r>
      <w:r w:rsidRPr="00C1634A">
        <w:rPr>
          <w:rFonts w:eastAsia="Century Gothic"/>
          <w:b/>
        </w:rPr>
        <w:tab/>
      </w:r>
      <w:r w:rsidRPr="00C1634A">
        <w:rPr>
          <w:rFonts w:eastAsia="Century Gothic"/>
          <w:b/>
        </w:rPr>
        <w:tab/>
      </w:r>
      <w:r w:rsidRPr="00C1634A">
        <w:rPr>
          <w:rFonts w:eastAsia="Century Gothic"/>
          <w:b/>
        </w:rPr>
        <w:tab/>
      </w:r>
      <w:r w:rsidRPr="00C1634A">
        <w:rPr>
          <w:rFonts w:eastAsia="Century Gothic"/>
          <w:b/>
        </w:rPr>
        <w:tab/>
        <w:t>2,514</w:t>
      </w:r>
    </w:p>
    <w:p w14:paraId="06549876" w14:textId="77777777" w:rsidR="00BA0B48" w:rsidRPr="00C1634A" w:rsidRDefault="00BA0B48" w:rsidP="0068290B">
      <w:pPr>
        <w:rPr>
          <w:rFonts w:eastAsia="Century Gothic"/>
          <w:b/>
        </w:rPr>
      </w:pPr>
      <w:r w:rsidRPr="00C1634A">
        <w:rPr>
          <w:rFonts w:eastAsia="Century Gothic"/>
          <w:b/>
        </w:rPr>
        <w:t>Device to tech ratio:</w:t>
      </w:r>
      <w:r w:rsidRPr="00C1634A">
        <w:rPr>
          <w:rFonts w:eastAsia="Century Gothic"/>
          <w:b/>
        </w:rPr>
        <w:tab/>
      </w:r>
      <w:r w:rsidRPr="00C1634A">
        <w:rPr>
          <w:rFonts w:eastAsia="Century Gothic"/>
          <w:b/>
        </w:rPr>
        <w:tab/>
        <w:t>502:1</w:t>
      </w:r>
    </w:p>
    <w:p w14:paraId="4AB50643" w14:textId="77777777" w:rsidR="00BA0B48" w:rsidRPr="00C1634A" w:rsidRDefault="00BA0B48" w:rsidP="0068290B">
      <w:pPr>
        <w:rPr>
          <w:rFonts w:eastAsia="Century Gothic"/>
          <w:b/>
        </w:rPr>
      </w:pPr>
    </w:p>
    <w:p w14:paraId="19974709" w14:textId="77777777" w:rsidR="00BA0B48" w:rsidRPr="00C1634A" w:rsidRDefault="00BA0B48" w:rsidP="0068290B">
      <w:pPr>
        <w:rPr>
          <w:rFonts w:eastAsia="Century Gothic"/>
          <w:b/>
        </w:rPr>
      </w:pPr>
      <w:r w:rsidRPr="00C1634A">
        <w:rPr>
          <w:rFonts w:eastAsia="Century Gothic"/>
          <w:b/>
        </w:rPr>
        <w:t>DO:</w:t>
      </w:r>
    </w:p>
    <w:p w14:paraId="5B8CDBA4" w14:textId="64C78BF6" w:rsidR="00BA0B48" w:rsidRPr="00C1634A" w:rsidRDefault="00BA0B48" w:rsidP="00BA0B48">
      <w:pPr>
        <w:rPr>
          <w:rFonts w:eastAsia="Century Gothic"/>
        </w:rPr>
      </w:pPr>
      <w:r w:rsidRPr="00C1634A">
        <w:rPr>
          <w:rFonts w:eastAsia="Century Gothic"/>
        </w:rPr>
        <w:t>Noncredit Non-instructional:</w:t>
      </w:r>
      <w:r w:rsidRPr="00C1634A">
        <w:rPr>
          <w:rFonts w:eastAsia="Century Gothic"/>
        </w:rPr>
        <w:tab/>
        <w:t>254</w:t>
      </w:r>
    </w:p>
    <w:p w14:paraId="6CED4908" w14:textId="191488B6" w:rsidR="00BA0B48" w:rsidRPr="00C1634A" w:rsidRDefault="00BA0B48" w:rsidP="00BA0B48">
      <w:pPr>
        <w:rPr>
          <w:rFonts w:eastAsia="Century Gothic"/>
          <w:b/>
        </w:rPr>
      </w:pPr>
      <w:r w:rsidRPr="00C1634A">
        <w:rPr>
          <w:rFonts w:eastAsia="Century Gothic"/>
          <w:b/>
        </w:rPr>
        <w:t>Total:</w:t>
      </w:r>
      <w:r w:rsidRPr="00C1634A">
        <w:rPr>
          <w:rFonts w:eastAsia="Century Gothic"/>
          <w:b/>
        </w:rPr>
        <w:tab/>
      </w:r>
      <w:r w:rsidRPr="00C1634A">
        <w:rPr>
          <w:rFonts w:eastAsia="Century Gothic"/>
          <w:b/>
        </w:rPr>
        <w:tab/>
      </w:r>
      <w:r w:rsidRPr="00C1634A">
        <w:rPr>
          <w:rFonts w:eastAsia="Century Gothic"/>
          <w:b/>
        </w:rPr>
        <w:tab/>
      </w:r>
      <w:r w:rsidRPr="00C1634A">
        <w:rPr>
          <w:rFonts w:eastAsia="Century Gothic"/>
          <w:b/>
        </w:rPr>
        <w:tab/>
        <w:t>254</w:t>
      </w:r>
    </w:p>
    <w:p w14:paraId="66179DA8" w14:textId="746A1469" w:rsidR="00BA0B48" w:rsidRPr="00C1634A" w:rsidRDefault="00BA0B48" w:rsidP="00BA0B48">
      <w:pPr>
        <w:rPr>
          <w:rFonts w:eastAsia="Century Gothic"/>
          <w:b/>
        </w:rPr>
      </w:pPr>
      <w:r w:rsidRPr="00C1634A">
        <w:rPr>
          <w:rFonts w:eastAsia="Century Gothic"/>
          <w:b/>
        </w:rPr>
        <w:t>Device to tech ratio:</w:t>
      </w:r>
      <w:r w:rsidRPr="00C1634A">
        <w:rPr>
          <w:rFonts w:eastAsia="Century Gothic"/>
          <w:b/>
        </w:rPr>
        <w:tab/>
      </w:r>
      <w:r w:rsidRPr="00C1634A">
        <w:rPr>
          <w:rFonts w:eastAsia="Century Gothic"/>
          <w:b/>
        </w:rPr>
        <w:tab/>
        <w:t>254:1</w:t>
      </w:r>
    </w:p>
    <w:p w14:paraId="249E00B9" w14:textId="5C8E875B" w:rsidR="00BA0B48" w:rsidRPr="00C1634A" w:rsidRDefault="00BA0B48" w:rsidP="00BA0B48">
      <w:pPr>
        <w:rPr>
          <w:rFonts w:eastAsia="Century Gothic"/>
          <w:b/>
        </w:rPr>
      </w:pPr>
    </w:p>
    <w:p w14:paraId="62EB9934" w14:textId="046F6957" w:rsidR="00BA0B48" w:rsidRPr="00BA0B48" w:rsidRDefault="009219B9" w:rsidP="00BA0B48">
      <w:pPr>
        <w:rPr>
          <w:rFonts w:eastAsia="Century Gothic"/>
        </w:rPr>
      </w:pPr>
      <w:r w:rsidRPr="00C1634A">
        <w:rPr>
          <w:rFonts w:eastAsia="Century Gothic"/>
        </w:rPr>
        <w:t>Traditional data from Gartner Research pointed to an ideal employee to user ratio of 70:1. A 2008 survey by Robert Half Technology found actual reported ratios of 136:1, while the average “ideal” ratio reported was 82:1. Nowadays, the average employee has more than one device. Assuming that each employee had at least 2 devices, the “ideal” ratio of devices to employees would be 164:1 and the average ratio would be of 272:1. As such, all sites are abo</w:t>
      </w:r>
      <w:r w:rsidR="00914D1F" w:rsidRPr="00C1634A">
        <w:rPr>
          <w:rFonts w:eastAsia="Century Gothic"/>
        </w:rPr>
        <w:t>v</w:t>
      </w:r>
      <w:r w:rsidRPr="00C1634A">
        <w:rPr>
          <w:rFonts w:eastAsia="Century Gothic"/>
        </w:rPr>
        <w:t>e the “ideal” ratio. The DO is below the average, while SAC is slightly above and SCC is extremely above the average.</w:t>
      </w:r>
    </w:p>
    <w:p w14:paraId="59335812" w14:textId="132F5331" w:rsidR="00C423CA" w:rsidRPr="00C423CA" w:rsidRDefault="00BA0B48" w:rsidP="0068290B">
      <w:pPr>
        <w:rPr>
          <w:rFonts w:eastAsia="Century Gothic"/>
          <w:b/>
        </w:rPr>
      </w:pPr>
      <w:r>
        <w:rPr>
          <w:rFonts w:eastAsia="Century Gothic"/>
          <w:b/>
        </w:rPr>
        <w:tab/>
      </w:r>
      <w:r>
        <w:rPr>
          <w:rFonts w:eastAsia="Century Gothic"/>
          <w:b/>
        </w:rPr>
        <w:tab/>
      </w:r>
    </w:p>
    <w:p w14:paraId="7A57121D" w14:textId="77777777" w:rsidR="00A305DE" w:rsidRDefault="00A305DE" w:rsidP="00A305DE">
      <w:pPr>
        <w:pStyle w:val="Heading3"/>
      </w:pPr>
      <w:bookmarkStart w:id="27" w:name="_Toc170720175"/>
      <w:r>
        <w:t>Putting it all together: Developing Strategic Themes for Technology</w:t>
      </w:r>
      <w:bookmarkEnd w:id="27"/>
    </w:p>
    <w:p w14:paraId="795ED2A0" w14:textId="77777777" w:rsidR="00A305DE" w:rsidRDefault="00A305DE" w:rsidP="00A305DE">
      <w:bookmarkStart w:id="28" w:name="OLE_LINK1"/>
      <w:bookmarkStart w:id="29" w:name="OLE_LINK2"/>
      <w:r>
        <w:t>The</w:t>
      </w:r>
      <w:bookmarkEnd w:id="28"/>
      <w:bookmarkEnd w:id="29"/>
      <w:r>
        <w:t xml:space="preserve"> environmental analysis clustered items around five common themes: A core theme and four supporting strategic themes.</w:t>
      </w:r>
    </w:p>
    <w:p w14:paraId="45C33A23" w14:textId="77777777" w:rsidR="00A305DE" w:rsidRDefault="00A305DE" w:rsidP="00A305DE"/>
    <w:p w14:paraId="6D9A2DD9" w14:textId="77777777" w:rsidR="00A305DE" w:rsidRPr="00A97093" w:rsidRDefault="00A305DE" w:rsidP="00A305DE">
      <w:pPr>
        <w:pStyle w:val="ListParagraph"/>
        <w:ind w:left="360"/>
        <w:rPr>
          <w:rFonts w:ascii="Century Gothic" w:eastAsia="Century Gothic" w:hAnsi="Century Gothic" w:cs="Times New Roman"/>
        </w:rPr>
      </w:pPr>
      <w:bookmarkStart w:id="30" w:name="_Hlk29544395"/>
      <w:r w:rsidRPr="00A97093">
        <w:rPr>
          <w:rFonts w:ascii="Century Gothic" w:eastAsia="Century Gothic" w:hAnsi="Century Gothic" w:cs="Times New Roman"/>
          <w:b/>
        </w:rPr>
        <w:lastRenderedPageBreak/>
        <w:t>Student Experience:</w:t>
      </w:r>
      <w:r w:rsidRPr="00CC0C36">
        <w:rPr>
          <w:rFonts w:eastAsia="Century Gothic"/>
          <w:b/>
        </w:rPr>
        <w:t xml:space="preserve"> </w:t>
      </w:r>
      <w:bookmarkStart w:id="31" w:name="_Hlk52446923"/>
      <w:r>
        <w:rPr>
          <w:rFonts w:ascii="Century Gothic" w:hAnsi="Century Gothic" w:cs="Times New Roman"/>
        </w:rPr>
        <w:t>This is the main strategic theme. All other themes play a supporting role to improving Student Experience. I</w:t>
      </w:r>
      <w:r w:rsidRPr="00A97093">
        <w:rPr>
          <w:rFonts w:ascii="Century Gothic" w:hAnsi="Century Gothic" w:cs="Times New Roman"/>
        </w:rPr>
        <w:t>t is no surprise that student success is a common goal across higher education institutions at large as well as the driver to the goals of the College and District strategic and educational master plans. Statewide initiatives including the vision for success and guided pathways were designed to help students succeed.</w:t>
      </w:r>
      <w:r>
        <w:rPr>
          <w:rFonts w:ascii="Century Gothic" w:hAnsi="Century Gothic" w:cs="Times New Roman"/>
        </w:rPr>
        <w:t xml:space="preserve"> </w:t>
      </w:r>
      <w:r w:rsidRPr="00684A76">
        <w:rPr>
          <w:rFonts w:ascii="Century Gothic" w:hAnsi="Century Gothic" w:cs="Times New Roman"/>
        </w:rPr>
        <w:t xml:space="preserve">Advancing technology to optimize student experience is </w:t>
      </w:r>
      <w:r>
        <w:rPr>
          <w:rFonts w:ascii="Century Gothic" w:hAnsi="Century Gothic" w:cs="Times New Roman"/>
        </w:rPr>
        <w:t>critical to achieve</w:t>
      </w:r>
      <w:r w:rsidRPr="00684A76">
        <w:rPr>
          <w:rFonts w:ascii="Century Gothic" w:hAnsi="Century Gothic" w:cs="Times New Roman"/>
        </w:rPr>
        <w:t xml:space="preserve"> student success.</w:t>
      </w:r>
      <w:bookmarkEnd w:id="31"/>
    </w:p>
    <w:p w14:paraId="4EDDD591" w14:textId="77777777" w:rsidR="00A305DE" w:rsidRPr="00A97093" w:rsidRDefault="00A305DE" w:rsidP="00A305DE">
      <w:pPr>
        <w:pStyle w:val="ListParagraph"/>
        <w:ind w:left="360"/>
        <w:rPr>
          <w:rFonts w:ascii="Century Gothic" w:eastAsia="Century Gothic" w:hAnsi="Century Gothic" w:cs="Times New Roman"/>
        </w:rPr>
      </w:pPr>
      <w:r>
        <w:rPr>
          <w:rFonts w:ascii="Century Gothic" w:hAnsi="Century Gothic" w:cs="Times New Roman"/>
        </w:rPr>
        <w:t xml:space="preserve"> </w:t>
      </w:r>
      <w:r w:rsidRPr="00684A76">
        <w:rPr>
          <w:rFonts w:ascii="Century Gothic" w:hAnsi="Century Gothic" w:cs="Times New Roman"/>
        </w:rPr>
        <w:t xml:space="preserve"> </w:t>
      </w:r>
    </w:p>
    <w:p w14:paraId="2F56FFB5" w14:textId="77777777" w:rsidR="00A305DE" w:rsidRPr="00A97093" w:rsidRDefault="00A305DE" w:rsidP="00A305DE">
      <w:pPr>
        <w:pStyle w:val="ListParagraph"/>
        <w:numPr>
          <w:ilvl w:val="0"/>
          <w:numId w:val="73"/>
        </w:numPr>
        <w:rPr>
          <w:rFonts w:ascii="Century Gothic" w:eastAsia="Century Gothic" w:hAnsi="Century Gothic" w:cs="Times New Roman"/>
          <w:b/>
        </w:rPr>
      </w:pPr>
      <w:r w:rsidRPr="00A97093">
        <w:rPr>
          <w:rFonts w:ascii="Century Gothic" w:eastAsia="Century Gothic" w:hAnsi="Century Gothic" w:cs="Times New Roman"/>
          <w:b/>
        </w:rPr>
        <w:t>Standardization</w:t>
      </w:r>
      <w:r>
        <w:rPr>
          <w:rFonts w:ascii="Century Gothic" w:eastAsia="Century Gothic" w:hAnsi="Century Gothic" w:cs="Times New Roman"/>
          <w:b/>
        </w:rPr>
        <w:t xml:space="preserve">: </w:t>
      </w:r>
      <w:r>
        <w:rPr>
          <w:rFonts w:ascii="Century Gothic" w:eastAsia="Century Gothic" w:hAnsi="Century Gothic" w:cs="Times New Roman"/>
        </w:rPr>
        <w:t xml:space="preserve">Standardizing processes and technology creates efficiencies across the institution, which result in improved student experience. The guided pathways framework relies heavily on the standardization and alignment of institutional processes between the different areas of student contact. As processes are streamlined through standardization, higher education institutions are faced with the need to implement tools to track student success and measure the efficacy of their framework. Implementing Customer Relationship Management (CRM) systems, products previously tailored to for-profit organizations wanting to standardize and improve customer experience, is now a common initiative in the educational space. The District’s master plan and the Colleges’ educational master plans goals focus on the effective use of resources and </w:t>
      </w:r>
      <w:r w:rsidRPr="00D8766D">
        <w:rPr>
          <w:rFonts w:ascii="Century Gothic" w:eastAsia="Century Gothic" w:hAnsi="Century Gothic" w:cs="Times New Roman"/>
        </w:rPr>
        <w:t>enhancing the integration of student services, instructional areas, and institutional initiatives</w:t>
      </w:r>
      <w:r>
        <w:rPr>
          <w:rFonts w:ascii="Century Gothic" w:eastAsia="Century Gothic" w:hAnsi="Century Gothic" w:cs="Times New Roman"/>
        </w:rPr>
        <w:t>, among other things. Accomplishing these objectives wouldn’t be possible without the efficiencies gained through standardization.</w:t>
      </w:r>
    </w:p>
    <w:p w14:paraId="379C890A" w14:textId="77777777" w:rsidR="00A305DE" w:rsidRPr="00D30B14" w:rsidRDefault="00A305DE" w:rsidP="00A305DE">
      <w:pPr>
        <w:ind w:left="360"/>
        <w:rPr>
          <w:rFonts w:eastAsia="Century Gothic"/>
        </w:rPr>
      </w:pPr>
    </w:p>
    <w:p w14:paraId="0B4206A6" w14:textId="77777777" w:rsidR="00A305DE" w:rsidRPr="00A97093" w:rsidRDefault="00A305DE" w:rsidP="00A305DE">
      <w:pPr>
        <w:pStyle w:val="ListParagraph"/>
        <w:numPr>
          <w:ilvl w:val="0"/>
          <w:numId w:val="73"/>
        </w:numPr>
        <w:rPr>
          <w:rFonts w:ascii="Century Gothic" w:eastAsia="Century Gothic" w:hAnsi="Century Gothic" w:cs="Times New Roman"/>
          <w:b/>
        </w:rPr>
      </w:pPr>
      <w:r w:rsidRPr="00A97093">
        <w:rPr>
          <w:rFonts w:ascii="Century Gothic" w:eastAsia="Century Gothic" w:hAnsi="Century Gothic" w:cs="Times New Roman"/>
          <w:b/>
        </w:rPr>
        <w:t>Data Driven Decision Making</w:t>
      </w:r>
      <w:r>
        <w:rPr>
          <w:rFonts w:ascii="Century Gothic" w:eastAsia="Century Gothic" w:hAnsi="Century Gothic" w:cs="Times New Roman"/>
          <w:b/>
        </w:rPr>
        <w:t xml:space="preserve">: </w:t>
      </w:r>
      <w:r>
        <w:rPr>
          <w:rFonts w:ascii="Century Gothic" w:eastAsia="Century Gothic" w:hAnsi="Century Gothic" w:cs="Times New Roman"/>
        </w:rPr>
        <w:t>Data is a strategic asset to any institution. Educational institutions collect a significant amount of data from their students, faculty and staff. Having access to this data in the right place at the right time with the proper technology to support it provides a competitive advantage. Advanced technologies such as predictive analytics can guide decision making to get students to stay on the right path or discontinue programs that aren’t generating revenue. The vision for success has very specific goals that are quantifiable and measurable through data analysis. Institutions that master data driven decision making are more likely to be successful at achieving student success.</w:t>
      </w:r>
    </w:p>
    <w:p w14:paraId="7F05C2C0" w14:textId="77777777" w:rsidR="00A305DE" w:rsidRPr="00D30B14" w:rsidRDefault="00A305DE" w:rsidP="00A305DE">
      <w:pPr>
        <w:ind w:left="360"/>
        <w:rPr>
          <w:rFonts w:eastAsia="Century Gothic"/>
        </w:rPr>
      </w:pPr>
    </w:p>
    <w:p w14:paraId="1B0D45A6" w14:textId="77777777" w:rsidR="00A305DE" w:rsidRPr="00A97093" w:rsidRDefault="00A305DE" w:rsidP="00A305DE">
      <w:pPr>
        <w:pStyle w:val="ListParagraph"/>
        <w:numPr>
          <w:ilvl w:val="0"/>
          <w:numId w:val="73"/>
        </w:numPr>
        <w:rPr>
          <w:rFonts w:ascii="Century Gothic" w:eastAsia="Century Gothic" w:hAnsi="Century Gothic" w:cs="Times New Roman"/>
          <w:b/>
        </w:rPr>
      </w:pPr>
      <w:r w:rsidRPr="00A97093">
        <w:rPr>
          <w:rFonts w:ascii="Century Gothic" w:eastAsia="Century Gothic" w:hAnsi="Century Gothic" w:cs="Times New Roman"/>
          <w:b/>
        </w:rPr>
        <w:t>Security</w:t>
      </w:r>
      <w:r>
        <w:rPr>
          <w:rFonts w:ascii="Century Gothic" w:eastAsia="Century Gothic" w:hAnsi="Century Gothic" w:cs="Times New Roman"/>
          <w:b/>
        </w:rPr>
        <w:t xml:space="preserve">: </w:t>
      </w:r>
      <w:r>
        <w:rPr>
          <w:rFonts w:ascii="Century Gothic" w:eastAsia="Century Gothic" w:hAnsi="Century Gothic" w:cs="Times New Roman"/>
        </w:rPr>
        <w:t xml:space="preserve">Higher education institutions are a large target for security attacks. The vast amount of protected data collected by colleges and universities coupled with the open nature of academic settings requires a fine balance between data privacy, regulation compliance and accessibility. College educational master plans include the enhancement of technological infrastructure as part of their objectives. Ensuring that data and infrastructure is secure is critical to the success of the District and its Colleges. </w:t>
      </w:r>
    </w:p>
    <w:p w14:paraId="6735BB8E" w14:textId="77777777" w:rsidR="00A305DE" w:rsidRPr="00D30B14" w:rsidRDefault="00A305DE" w:rsidP="00A305DE">
      <w:pPr>
        <w:ind w:left="360"/>
        <w:rPr>
          <w:rFonts w:eastAsia="Century Gothic"/>
        </w:rPr>
      </w:pPr>
    </w:p>
    <w:p w14:paraId="13693704" w14:textId="77777777" w:rsidR="00A305DE" w:rsidRPr="00A97093" w:rsidRDefault="00A305DE" w:rsidP="00A305DE">
      <w:pPr>
        <w:pStyle w:val="ListParagraph"/>
        <w:numPr>
          <w:ilvl w:val="0"/>
          <w:numId w:val="73"/>
        </w:numPr>
        <w:rPr>
          <w:rFonts w:eastAsia="Century Gothic"/>
        </w:rPr>
      </w:pPr>
      <w:r w:rsidRPr="00A97093">
        <w:rPr>
          <w:rFonts w:ascii="Century Gothic" w:eastAsia="Century Gothic" w:hAnsi="Century Gothic" w:cs="Times New Roman"/>
          <w:b/>
        </w:rPr>
        <w:t>Support</w:t>
      </w:r>
      <w:r>
        <w:rPr>
          <w:rFonts w:ascii="Century Gothic" w:eastAsia="Century Gothic" w:hAnsi="Century Gothic" w:cs="Times New Roman"/>
          <w:b/>
        </w:rPr>
        <w:t xml:space="preserve">: </w:t>
      </w:r>
      <w:r>
        <w:rPr>
          <w:rFonts w:ascii="Century Gothic" w:eastAsia="Century Gothic" w:hAnsi="Century Gothic" w:cs="Times New Roman"/>
        </w:rPr>
        <w:t xml:space="preserve">Technology has and will continue to play a critical supporting role to help achieve institutional goals. From classroom technology to sustainability, to creating a smart campus to artificial intelligence, technology is the one element that permeates all and facilitates the educational objectives of higher education institutions. </w:t>
      </w:r>
    </w:p>
    <w:bookmarkEnd w:id="30"/>
    <w:p w14:paraId="467054AB" w14:textId="3C33CAE1" w:rsidR="00A305DE" w:rsidRDefault="00A305DE" w:rsidP="00A305DE">
      <w:pPr>
        <w:pStyle w:val="Heading3"/>
      </w:pPr>
      <w:r>
        <w:t xml:space="preserve"> </w:t>
      </w:r>
    </w:p>
    <w:p w14:paraId="29FAEC29" w14:textId="1A42B33E" w:rsidR="00DB08CA" w:rsidRDefault="00DB08CA" w:rsidP="00A305DE">
      <w:pPr>
        <w:pStyle w:val="Heading3"/>
      </w:pPr>
    </w:p>
    <w:p w14:paraId="0BE31CE8" w14:textId="22D8996B" w:rsidR="00DB08CA" w:rsidRDefault="00DB08CA" w:rsidP="00A305DE">
      <w:pPr>
        <w:pStyle w:val="Heading3"/>
      </w:pPr>
    </w:p>
    <w:p w14:paraId="6A826CFE" w14:textId="77777777" w:rsidR="00DB08CA" w:rsidRDefault="00DB08CA" w:rsidP="00A305DE">
      <w:pPr>
        <w:pStyle w:val="Heading3"/>
      </w:pPr>
    </w:p>
    <w:tbl>
      <w:tblPr>
        <w:tblStyle w:val="GridTable5Dark-Accent5"/>
        <w:tblW w:w="0" w:type="auto"/>
        <w:tblLayout w:type="fixed"/>
        <w:tblLook w:val="04A0" w:firstRow="1" w:lastRow="0" w:firstColumn="1" w:lastColumn="0" w:noHBand="0" w:noVBand="1"/>
      </w:tblPr>
      <w:tblGrid>
        <w:gridCol w:w="1795"/>
        <w:gridCol w:w="1800"/>
        <w:gridCol w:w="1800"/>
        <w:gridCol w:w="1440"/>
        <w:gridCol w:w="1264"/>
        <w:gridCol w:w="1251"/>
      </w:tblGrid>
      <w:tr w:rsidR="00A305DE" w:rsidRPr="002124CD" w14:paraId="37AD20C7" w14:textId="77777777" w:rsidTr="00892E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78CA4A9A" w14:textId="77777777" w:rsidR="00A305DE" w:rsidRPr="002124CD" w:rsidRDefault="00A305DE" w:rsidP="00892EBB"/>
        </w:tc>
        <w:tc>
          <w:tcPr>
            <w:tcW w:w="7555" w:type="dxa"/>
            <w:gridSpan w:val="5"/>
            <w:noWrap/>
            <w:hideMark/>
          </w:tcPr>
          <w:p w14:paraId="039CF69A" w14:textId="77777777" w:rsidR="00A305DE" w:rsidRPr="002124CD" w:rsidRDefault="00A305DE" w:rsidP="00892EBB">
            <w:pPr>
              <w:cnfStyle w:val="100000000000" w:firstRow="1" w:lastRow="0" w:firstColumn="0" w:lastColumn="0" w:oddVBand="0" w:evenVBand="0" w:oddHBand="0" w:evenHBand="0" w:firstRowFirstColumn="0" w:firstRowLastColumn="0" w:lastRowFirstColumn="0" w:lastRowLastColumn="0"/>
            </w:pPr>
            <w:r w:rsidRPr="002124CD">
              <w:t>External environment</w:t>
            </w:r>
          </w:p>
        </w:tc>
      </w:tr>
      <w:tr w:rsidR="00A305DE" w:rsidRPr="002124CD" w14:paraId="2DE4B209" w14:textId="77777777" w:rsidTr="00D82FE0">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07CF39EE" w14:textId="77777777" w:rsidR="00A305DE" w:rsidRPr="002124CD" w:rsidRDefault="00A305DE" w:rsidP="00892EBB"/>
        </w:tc>
        <w:tc>
          <w:tcPr>
            <w:tcW w:w="1800" w:type="dxa"/>
            <w:hideMark/>
          </w:tcPr>
          <w:p w14:paraId="33EE0573" w14:textId="77777777" w:rsidR="00A305DE" w:rsidRPr="00A97093" w:rsidRDefault="00A305DE" w:rsidP="00892EBB">
            <w:pPr>
              <w:cnfStyle w:val="000000100000" w:firstRow="0" w:lastRow="0" w:firstColumn="0" w:lastColumn="0" w:oddVBand="0" w:evenVBand="0" w:oddHBand="1" w:evenHBand="0" w:firstRowFirstColumn="0" w:firstRowLastColumn="0" w:lastRowFirstColumn="0" w:lastRowLastColumn="0"/>
              <w:rPr>
                <w:b/>
                <w:u w:val="single"/>
              </w:rPr>
            </w:pPr>
            <w:r w:rsidRPr="00A97093">
              <w:rPr>
                <w:b/>
                <w:u w:val="single"/>
              </w:rPr>
              <w:t>EDUCAUSE top 10 Issues, 2019</w:t>
            </w:r>
          </w:p>
        </w:tc>
        <w:tc>
          <w:tcPr>
            <w:tcW w:w="1800" w:type="dxa"/>
            <w:hideMark/>
          </w:tcPr>
          <w:p w14:paraId="4D53EA23" w14:textId="77777777" w:rsidR="00A305DE" w:rsidRPr="00A97093" w:rsidRDefault="00A305DE" w:rsidP="00892EBB">
            <w:pPr>
              <w:cnfStyle w:val="000000100000" w:firstRow="0" w:lastRow="0" w:firstColumn="0" w:lastColumn="0" w:oddVBand="0" w:evenVBand="0" w:oddHBand="1" w:evenHBand="0" w:firstRowFirstColumn="0" w:firstRowLastColumn="0" w:lastRowFirstColumn="0" w:lastRowLastColumn="0"/>
              <w:rPr>
                <w:b/>
                <w:u w:val="single"/>
              </w:rPr>
            </w:pPr>
            <w:r w:rsidRPr="00A97093">
              <w:rPr>
                <w:b/>
                <w:u w:val="single"/>
              </w:rPr>
              <w:t>Gartner Top 10 2019 Strategic Technologies for Higher Education</w:t>
            </w:r>
          </w:p>
        </w:tc>
        <w:tc>
          <w:tcPr>
            <w:tcW w:w="1440" w:type="dxa"/>
            <w:hideMark/>
          </w:tcPr>
          <w:p w14:paraId="274A26FE" w14:textId="77777777" w:rsidR="00A305DE" w:rsidRPr="00A97093" w:rsidRDefault="00A305DE" w:rsidP="00892EBB">
            <w:pPr>
              <w:cnfStyle w:val="000000100000" w:firstRow="0" w:lastRow="0" w:firstColumn="0" w:lastColumn="0" w:oddVBand="0" w:evenVBand="0" w:oddHBand="1" w:evenHBand="0" w:firstRowFirstColumn="0" w:firstRowLastColumn="0" w:lastRowFirstColumn="0" w:lastRowLastColumn="0"/>
              <w:rPr>
                <w:b/>
                <w:u w:val="single"/>
              </w:rPr>
            </w:pPr>
            <w:r w:rsidRPr="00A97093">
              <w:rPr>
                <w:b/>
                <w:u w:val="single"/>
              </w:rPr>
              <w:t>ACCJC Accreditation Standards</w:t>
            </w:r>
          </w:p>
        </w:tc>
        <w:tc>
          <w:tcPr>
            <w:tcW w:w="1264" w:type="dxa"/>
            <w:hideMark/>
          </w:tcPr>
          <w:p w14:paraId="62C6B5CA" w14:textId="77777777" w:rsidR="00A305DE" w:rsidRPr="00A97093" w:rsidRDefault="00A305DE" w:rsidP="00892EBB">
            <w:pPr>
              <w:cnfStyle w:val="000000100000" w:firstRow="0" w:lastRow="0" w:firstColumn="0" w:lastColumn="0" w:oddVBand="0" w:evenVBand="0" w:oddHBand="1" w:evenHBand="0" w:firstRowFirstColumn="0" w:firstRowLastColumn="0" w:lastRowFirstColumn="0" w:lastRowLastColumn="0"/>
              <w:rPr>
                <w:b/>
                <w:u w:val="single"/>
              </w:rPr>
            </w:pPr>
            <w:r w:rsidRPr="00A97093">
              <w:rPr>
                <w:b/>
                <w:u w:val="single"/>
              </w:rPr>
              <w:t>CCCCO Vision for Success Goals</w:t>
            </w:r>
          </w:p>
        </w:tc>
        <w:tc>
          <w:tcPr>
            <w:tcW w:w="1251" w:type="dxa"/>
            <w:hideMark/>
          </w:tcPr>
          <w:p w14:paraId="7C38E636" w14:textId="77777777" w:rsidR="00A305DE" w:rsidRPr="00A97093" w:rsidRDefault="00A305DE" w:rsidP="00892EBB">
            <w:pPr>
              <w:cnfStyle w:val="000000100000" w:firstRow="0" w:lastRow="0" w:firstColumn="0" w:lastColumn="0" w:oddVBand="0" w:evenVBand="0" w:oddHBand="1" w:evenHBand="0" w:firstRowFirstColumn="0" w:firstRowLastColumn="0" w:lastRowFirstColumn="0" w:lastRowLastColumn="0"/>
              <w:rPr>
                <w:b/>
                <w:u w:val="single"/>
              </w:rPr>
            </w:pPr>
            <w:r w:rsidRPr="00A97093">
              <w:rPr>
                <w:b/>
                <w:u w:val="single"/>
              </w:rPr>
              <w:t>CCCCO Four Pillars of Guided Pathways</w:t>
            </w:r>
          </w:p>
        </w:tc>
      </w:tr>
      <w:tr w:rsidR="00A305DE" w:rsidRPr="002124CD" w14:paraId="7902308E" w14:textId="77777777" w:rsidTr="00892EBB">
        <w:trPr>
          <w:trHeight w:val="2100"/>
        </w:trPr>
        <w:tc>
          <w:tcPr>
            <w:cnfStyle w:val="001000000000" w:firstRow="0" w:lastRow="0" w:firstColumn="1" w:lastColumn="0" w:oddVBand="0" w:evenVBand="0" w:oddHBand="0" w:evenHBand="0" w:firstRowFirstColumn="0" w:firstRowLastColumn="0" w:lastRowFirstColumn="0" w:lastRowLastColumn="0"/>
            <w:tcW w:w="1795" w:type="dxa"/>
            <w:hideMark/>
          </w:tcPr>
          <w:p w14:paraId="398EC608" w14:textId="77777777" w:rsidR="00A305DE" w:rsidRPr="002124CD" w:rsidRDefault="00A305DE" w:rsidP="00892EBB">
            <w:r w:rsidRPr="002124CD">
              <w:t>Student Experience</w:t>
            </w:r>
          </w:p>
        </w:tc>
        <w:tc>
          <w:tcPr>
            <w:tcW w:w="1800" w:type="dxa"/>
            <w:hideMark/>
          </w:tcPr>
          <w:p w14:paraId="354FF4AD" w14:textId="77777777" w:rsidR="00A305DE" w:rsidRPr="002124CD" w:rsidRDefault="00A305DE" w:rsidP="00892EBB">
            <w:pPr>
              <w:cnfStyle w:val="000000000000" w:firstRow="0" w:lastRow="0" w:firstColumn="0" w:lastColumn="0" w:oddVBand="0" w:evenVBand="0" w:oddHBand="0" w:evenHBand="0" w:firstRowFirstColumn="0" w:firstRowLastColumn="0" w:lastRowFirstColumn="0" w:lastRowLastColumn="0"/>
            </w:pPr>
            <w:r w:rsidRPr="002124CD">
              <w:br/>
              <w:t>• Student success</w:t>
            </w:r>
            <w:r w:rsidRPr="002124CD">
              <w:br/>
              <w:t>• Student-Centered Institution</w:t>
            </w:r>
            <w:r w:rsidRPr="002124CD">
              <w:br/>
            </w:r>
          </w:p>
        </w:tc>
        <w:tc>
          <w:tcPr>
            <w:tcW w:w="1800" w:type="dxa"/>
            <w:hideMark/>
          </w:tcPr>
          <w:p w14:paraId="576A6D88" w14:textId="77777777" w:rsidR="00A305DE" w:rsidRPr="002124CD" w:rsidRDefault="00A305DE" w:rsidP="00892EBB">
            <w:pPr>
              <w:cnfStyle w:val="000000000000" w:firstRow="0" w:lastRow="0" w:firstColumn="0" w:lastColumn="0" w:oddVBand="0" w:evenVBand="0" w:oddHBand="0" w:evenHBand="0" w:firstRowFirstColumn="0" w:firstRowLastColumn="0" w:lastRowFirstColumn="0" w:lastRowLastColumn="0"/>
            </w:pPr>
            <w:r w:rsidRPr="002124CD">
              <w:t>• Artificial Intelligence Conversational Interface</w:t>
            </w:r>
            <w:r w:rsidRPr="002124CD">
              <w:br/>
              <w:t>• Career Software</w:t>
            </w:r>
            <w:r w:rsidRPr="002124CD">
              <w:br/>
              <w:t>• Student Cross-Life-Cycle CRM</w:t>
            </w:r>
            <w:r w:rsidRPr="002124CD">
              <w:br/>
              <w:t>• Smart Campus</w:t>
            </w:r>
            <w:r w:rsidRPr="002124CD">
              <w:br/>
              <w:t>• Wireless Presentation Technologies</w:t>
            </w:r>
          </w:p>
        </w:tc>
        <w:tc>
          <w:tcPr>
            <w:tcW w:w="1440" w:type="dxa"/>
            <w:hideMark/>
          </w:tcPr>
          <w:p w14:paraId="28F8EEB2" w14:textId="77777777" w:rsidR="00A305DE" w:rsidRPr="002124CD" w:rsidRDefault="00A305DE" w:rsidP="00892EBB">
            <w:pPr>
              <w:cnfStyle w:val="000000000000" w:firstRow="0" w:lastRow="0" w:firstColumn="0" w:lastColumn="0" w:oddVBand="0" w:evenVBand="0" w:oddHBand="0" w:evenHBand="0" w:firstRowFirstColumn="0" w:firstRowLastColumn="0" w:lastRowFirstColumn="0" w:lastRowLastColumn="0"/>
            </w:pPr>
            <w:r w:rsidRPr="002124CD">
              <w:t>• C1</w:t>
            </w:r>
            <w:r w:rsidRPr="002124CD">
              <w:br/>
              <w:t>• C2</w:t>
            </w:r>
            <w:r w:rsidRPr="002124CD">
              <w:br/>
              <w:t>• C4</w:t>
            </w:r>
          </w:p>
        </w:tc>
        <w:tc>
          <w:tcPr>
            <w:tcW w:w="1264" w:type="dxa"/>
            <w:hideMark/>
          </w:tcPr>
          <w:p w14:paraId="70E9F8E7" w14:textId="77777777" w:rsidR="00A305DE" w:rsidRPr="002124CD" w:rsidRDefault="00A305DE" w:rsidP="00892EBB">
            <w:pPr>
              <w:cnfStyle w:val="000000000000" w:firstRow="0" w:lastRow="0" w:firstColumn="0" w:lastColumn="0" w:oddVBand="0" w:evenVBand="0" w:oddHBand="0" w:evenHBand="0" w:firstRowFirstColumn="0" w:firstRowLastColumn="0" w:lastRowFirstColumn="0" w:lastRowLastColumn="0"/>
            </w:pPr>
            <w:r w:rsidRPr="002124CD">
              <w:t>• 1 to 6 (All)</w:t>
            </w:r>
          </w:p>
        </w:tc>
        <w:tc>
          <w:tcPr>
            <w:tcW w:w="1251" w:type="dxa"/>
            <w:hideMark/>
          </w:tcPr>
          <w:p w14:paraId="5AFEB8BE" w14:textId="77777777" w:rsidR="00A305DE" w:rsidRPr="002124CD" w:rsidRDefault="00A305DE" w:rsidP="00892EBB">
            <w:pPr>
              <w:cnfStyle w:val="000000000000" w:firstRow="0" w:lastRow="0" w:firstColumn="0" w:lastColumn="0" w:oddVBand="0" w:evenVBand="0" w:oddHBand="0" w:evenHBand="0" w:firstRowFirstColumn="0" w:firstRowLastColumn="0" w:lastRowFirstColumn="0" w:lastRowLastColumn="0"/>
            </w:pPr>
            <w:r w:rsidRPr="002124CD">
              <w:t>• Create the path</w:t>
            </w:r>
            <w:r w:rsidRPr="002124CD">
              <w:br/>
              <w:t>• Enter the path</w:t>
            </w:r>
            <w:r w:rsidRPr="002124CD">
              <w:br/>
              <w:t>• Stay on the path</w:t>
            </w:r>
            <w:r w:rsidRPr="002124CD">
              <w:br/>
              <w:t>• Ensure learning is happening</w:t>
            </w:r>
          </w:p>
        </w:tc>
      </w:tr>
      <w:tr w:rsidR="00A305DE" w:rsidRPr="002124CD" w14:paraId="25E460E9" w14:textId="77777777" w:rsidTr="00892EBB">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1795" w:type="dxa"/>
            <w:hideMark/>
          </w:tcPr>
          <w:p w14:paraId="640DA820" w14:textId="77777777" w:rsidR="00A305DE" w:rsidRPr="002124CD" w:rsidRDefault="00A305DE" w:rsidP="00892EBB">
            <w:r w:rsidRPr="002124CD">
              <w:t>Standardization</w:t>
            </w:r>
          </w:p>
        </w:tc>
        <w:tc>
          <w:tcPr>
            <w:tcW w:w="1800" w:type="dxa"/>
            <w:hideMark/>
          </w:tcPr>
          <w:p w14:paraId="7AF7CD3B" w14:textId="77777777" w:rsidR="00A305DE" w:rsidRPr="002124CD" w:rsidRDefault="00A305DE" w:rsidP="00892EBB">
            <w:pPr>
              <w:cnfStyle w:val="000000100000" w:firstRow="0" w:lastRow="0" w:firstColumn="0" w:lastColumn="0" w:oddVBand="0" w:evenVBand="0" w:oddHBand="1" w:evenHBand="0" w:firstRowFirstColumn="0" w:firstRowLastColumn="0" w:lastRowFirstColumn="0" w:lastRowLastColumn="0"/>
            </w:pPr>
            <w:r w:rsidRPr="002124CD">
              <w:t>• Digital Integrations</w:t>
            </w:r>
            <w:r w:rsidRPr="002124CD">
              <w:br/>
              <w:t xml:space="preserve">• Sustainable Funding </w:t>
            </w:r>
          </w:p>
        </w:tc>
        <w:tc>
          <w:tcPr>
            <w:tcW w:w="1800" w:type="dxa"/>
            <w:hideMark/>
          </w:tcPr>
          <w:p w14:paraId="0F894912" w14:textId="77777777" w:rsidR="00A305DE" w:rsidRPr="002124CD" w:rsidRDefault="00A305DE" w:rsidP="00892EBB">
            <w:pPr>
              <w:cnfStyle w:val="000000100000" w:firstRow="0" w:lastRow="0" w:firstColumn="0" w:lastColumn="0" w:oddVBand="0" w:evenVBand="0" w:oddHBand="1" w:evenHBand="0" w:firstRowFirstColumn="0" w:firstRowLastColumn="0" w:lastRowFirstColumn="0" w:lastRowLastColumn="0"/>
            </w:pPr>
            <w:r w:rsidRPr="002124CD">
              <w:t>• Hybrid Integration Platforms</w:t>
            </w:r>
            <w:r w:rsidRPr="002124CD">
              <w:br/>
              <w:t>• Student Cross-Life-Cycle CRM</w:t>
            </w:r>
          </w:p>
        </w:tc>
        <w:tc>
          <w:tcPr>
            <w:tcW w:w="1440" w:type="dxa"/>
            <w:hideMark/>
          </w:tcPr>
          <w:p w14:paraId="20C4FC1A" w14:textId="77777777" w:rsidR="00A305DE" w:rsidRPr="002124CD" w:rsidRDefault="00A305DE" w:rsidP="00892EBB">
            <w:pPr>
              <w:cnfStyle w:val="000000100000" w:firstRow="0" w:lastRow="0" w:firstColumn="0" w:lastColumn="0" w:oddVBand="0" w:evenVBand="0" w:oddHBand="1" w:evenHBand="0" w:firstRowFirstColumn="0" w:firstRowLastColumn="0" w:lastRowFirstColumn="0" w:lastRowLastColumn="0"/>
            </w:pPr>
            <w:r w:rsidRPr="002124CD">
              <w:t>• C1</w:t>
            </w:r>
            <w:r w:rsidRPr="002124CD">
              <w:br/>
              <w:t>• C2</w:t>
            </w:r>
            <w:r w:rsidRPr="002124CD">
              <w:br/>
              <w:t>• C4</w:t>
            </w:r>
            <w:r w:rsidRPr="002124CD">
              <w:br/>
              <w:t>• C5</w:t>
            </w:r>
          </w:p>
        </w:tc>
        <w:tc>
          <w:tcPr>
            <w:tcW w:w="1264" w:type="dxa"/>
            <w:hideMark/>
          </w:tcPr>
          <w:p w14:paraId="40082CA4" w14:textId="77777777" w:rsidR="00A305DE" w:rsidRPr="002124CD" w:rsidRDefault="00A305DE" w:rsidP="00892EBB">
            <w:pPr>
              <w:cnfStyle w:val="000000100000" w:firstRow="0" w:lastRow="0" w:firstColumn="0" w:lastColumn="0" w:oddVBand="0" w:evenVBand="0" w:oddHBand="1" w:evenHBand="0" w:firstRowFirstColumn="0" w:firstRowLastColumn="0" w:lastRowFirstColumn="0" w:lastRowLastColumn="0"/>
            </w:pPr>
            <w:r w:rsidRPr="002124CD">
              <w:t>• 5</w:t>
            </w:r>
            <w:r w:rsidRPr="002124CD">
              <w:br/>
              <w:t>• 6</w:t>
            </w:r>
          </w:p>
        </w:tc>
        <w:tc>
          <w:tcPr>
            <w:tcW w:w="1251" w:type="dxa"/>
            <w:hideMark/>
          </w:tcPr>
          <w:p w14:paraId="14A55617" w14:textId="77777777" w:rsidR="00A305DE" w:rsidRPr="002124CD" w:rsidRDefault="00A305DE" w:rsidP="00892EBB">
            <w:pPr>
              <w:cnfStyle w:val="000000100000" w:firstRow="0" w:lastRow="0" w:firstColumn="0" w:lastColumn="0" w:oddVBand="0" w:evenVBand="0" w:oddHBand="1" w:evenHBand="0" w:firstRowFirstColumn="0" w:firstRowLastColumn="0" w:lastRowFirstColumn="0" w:lastRowLastColumn="0"/>
            </w:pPr>
            <w:r w:rsidRPr="002124CD">
              <w:t>• Create the path</w:t>
            </w:r>
            <w:r w:rsidRPr="002124CD">
              <w:br/>
              <w:t>• Enter the path</w:t>
            </w:r>
            <w:r w:rsidRPr="002124CD">
              <w:br/>
              <w:t>• Stay on the path</w:t>
            </w:r>
            <w:r w:rsidRPr="002124CD">
              <w:br/>
              <w:t>• Ensure learning is happening</w:t>
            </w:r>
          </w:p>
        </w:tc>
      </w:tr>
      <w:tr w:rsidR="00A305DE" w:rsidRPr="002124CD" w14:paraId="0897C0E2" w14:textId="77777777" w:rsidTr="00892EBB">
        <w:trPr>
          <w:trHeight w:val="1500"/>
        </w:trPr>
        <w:tc>
          <w:tcPr>
            <w:cnfStyle w:val="001000000000" w:firstRow="0" w:lastRow="0" w:firstColumn="1" w:lastColumn="0" w:oddVBand="0" w:evenVBand="0" w:oddHBand="0" w:evenHBand="0" w:firstRowFirstColumn="0" w:firstRowLastColumn="0" w:lastRowFirstColumn="0" w:lastRowLastColumn="0"/>
            <w:tcW w:w="1795" w:type="dxa"/>
            <w:hideMark/>
          </w:tcPr>
          <w:p w14:paraId="45669918" w14:textId="77777777" w:rsidR="00A305DE" w:rsidRPr="002124CD" w:rsidRDefault="00A305DE" w:rsidP="00892EBB">
            <w:r w:rsidRPr="002124CD">
              <w:t>Data Driven Decision Making</w:t>
            </w:r>
          </w:p>
        </w:tc>
        <w:tc>
          <w:tcPr>
            <w:tcW w:w="1800" w:type="dxa"/>
            <w:hideMark/>
          </w:tcPr>
          <w:p w14:paraId="0C0C0E61" w14:textId="77777777" w:rsidR="00A305DE" w:rsidRPr="002124CD" w:rsidRDefault="00A305DE" w:rsidP="00892EBB">
            <w:pPr>
              <w:cnfStyle w:val="000000000000" w:firstRow="0" w:lastRow="0" w:firstColumn="0" w:lastColumn="0" w:oddVBand="0" w:evenVBand="0" w:oddHBand="0" w:evenHBand="0" w:firstRowFirstColumn="0" w:firstRowLastColumn="0" w:lastRowFirstColumn="0" w:lastRowLastColumn="0"/>
            </w:pPr>
            <w:r w:rsidRPr="002124CD">
              <w:t>• Data-Enabled Institution</w:t>
            </w:r>
            <w:r w:rsidRPr="002124CD">
              <w:br/>
              <w:t>• Data Management and Governance</w:t>
            </w:r>
          </w:p>
        </w:tc>
        <w:tc>
          <w:tcPr>
            <w:tcW w:w="1800" w:type="dxa"/>
            <w:hideMark/>
          </w:tcPr>
          <w:p w14:paraId="45905EDA" w14:textId="77777777" w:rsidR="00A305DE" w:rsidRPr="002124CD" w:rsidRDefault="00A305DE" w:rsidP="00892EBB">
            <w:pPr>
              <w:cnfStyle w:val="000000000000" w:firstRow="0" w:lastRow="0" w:firstColumn="0" w:lastColumn="0" w:oddVBand="0" w:evenVBand="0" w:oddHBand="0" w:evenHBand="0" w:firstRowFirstColumn="0" w:firstRowLastColumn="0" w:lastRowFirstColumn="0" w:lastRowLastColumn="0"/>
            </w:pPr>
            <w:r w:rsidRPr="002124CD">
              <w:t>• Predictive Analytics</w:t>
            </w:r>
            <w:r w:rsidRPr="002124CD">
              <w:br/>
              <w:t>• Artificial Intelligence Conversational Interface</w:t>
            </w:r>
            <w:r w:rsidRPr="002124CD">
              <w:br/>
              <w:t>• Student Cross-Life-Cycle CRM</w:t>
            </w:r>
            <w:r w:rsidRPr="002124CD">
              <w:br/>
              <w:t>• Smart Campus</w:t>
            </w:r>
          </w:p>
        </w:tc>
        <w:tc>
          <w:tcPr>
            <w:tcW w:w="1440" w:type="dxa"/>
            <w:hideMark/>
          </w:tcPr>
          <w:p w14:paraId="4E93B333" w14:textId="77777777" w:rsidR="00A305DE" w:rsidRPr="002124CD" w:rsidRDefault="00A305DE" w:rsidP="00892EBB">
            <w:pPr>
              <w:cnfStyle w:val="000000000000" w:firstRow="0" w:lastRow="0" w:firstColumn="0" w:lastColumn="0" w:oddVBand="0" w:evenVBand="0" w:oddHBand="0" w:evenHBand="0" w:firstRowFirstColumn="0" w:firstRowLastColumn="0" w:lastRowFirstColumn="0" w:lastRowLastColumn="0"/>
            </w:pPr>
            <w:r w:rsidRPr="002124CD">
              <w:t>• C1</w:t>
            </w:r>
            <w:r w:rsidRPr="002124CD">
              <w:br/>
              <w:t>• C2</w:t>
            </w:r>
            <w:r w:rsidRPr="002124CD">
              <w:br/>
              <w:t>• C4</w:t>
            </w:r>
          </w:p>
        </w:tc>
        <w:tc>
          <w:tcPr>
            <w:tcW w:w="1264" w:type="dxa"/>
            <w:hideMark/>
          </w:tcPr>
          <w:p w14:paraId="134E9BD9" w14:textId="77777777" w:rsidR="00A305DE" w:rsidRPr="002124CD" w:rsidRDefault="00A305DE" w:rsidP="00892EBB">
            <w:pPr>
              <w:cnfStyle w:val="000000000000" w:firstRow="0" w:lastRow="0" w:firstColumn="0" w:lastColumn="0" w:oddVBand="0" w:evenVBand="0" w:oddHBand="0" w:evenHBand="0" w:firstRowFirstColumn="0" w:firstRowLastColumn="0" w:lastRowFirstColumn="0" w:lastRowLastColumn="0"/>
            </w:pPr>
            <w:r w:rsidRPr="002124CD">
              <w:t>• 1 to 6 (All)</w:t>
            </w:r>
          </w:p>
        </w:tc>
        <w:tc>
          <w:tcPr>
            <w:tcW w:w="1251" w:type="dxa"/>
            <w:hideMark/>
          </w:tcPr>
          <w:p w14:paraId="49BD9206" w14:textId="77777777" w:rsidR="00A305DE" w:rsidRPr="002124CD" w:rsidRDefault="00A305DE" w:rsidP="00892EBB">
            <w:pPr>
              <w:cnfStyle w:val="000000000000" w:firstRow="0" w:lastRow="0" w:firstColumn="0" w:lastColumn="0" w:oddVBand="0" w:evenVBand="0" w:oddHBand="0" w:evenHBand="0" w:firstRowFirstColumn="0" w:firstRowLastColumn="0" w:lastRowFirstColumn="0" w:lastRowLastColumn="0"/>
            </w:pPr>
            <w:r w:rsidRPr="002124CD">
              <w:t>• Enter the path</w:t>
            </w:r>
            <w:r w:rsidRPr="002124CD">
              <w:br/>
              <w:t>• Stay on the path</w:t>
            </w:r>
            <w:r w:rsidRPr="002124CD">
              <w:br/>
              <w:t>• Ensure learning is happening</w:t>
            </w:r>
          </w:p>
        </w:tc>
      </w:tr>
      <w:tr w:rsidR="00A305DE" w:rsidRPr="002124CD" w14:paraId="6FC2E232" w14:textId="77777777" w:rsidTr="00892EBB">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1795" w:type="dxa"/>
            <w:hideMark/>
          </w:tcPr>
          <w:p w14:paraId="40CF4344" w14:textId="77777777" w:rsidR="00A305DE" w:rsidRPr="002124CD" w:rsidRDefault="00A305DE" w:rsidP="00892EBB">
            <w:r w:rsidRPr="002124CD">
              <w:t>Security</w:t>
            </w:r>
          </w:p>
        </w:tc>
        <w:tc>
          <w:tcPr>
            <w:tcW w:w="1800" w:type="dxa"/>
            <w:hideMark/>
          </w:tcPr>
          <w:p w14:paraId="6A546523" w14:textId="77777777" w:rsidR="00A305DE" w:rsidRPr="002124CD" w:rsidRDefault="00A305DE" w:rsidP="00892EBB">
            <w:pPr>
              <w:cnfStyle w:val="000000100000" w:firstRow="0" w:lastRow="0" w:firstColumn="0" w:lastColumn="0" w:oddVBand="0" w:evenVBand="0" w:oddHBand="1" w:evenHBand="0" w:firstRowFirstColumn="0" w:firstRowLastColumn="0" w:lastRowFirstColumn="0" w:lastRowLastColumn="0"/>
            </w:pPr>
            <w:r w:rsidRPr="002124CD">
              <w:t>• Information Security Strategy</w:t>
            </w:r>
            <w:r w:rsidRPr="002124CD">
              <w:br/>
              <w:t>• Privacy</w:t>
            </w:r>
          </w:p>
        </w:tc>
        <w:tc>
          <w:tcPr>
            <w:tcW w:w="1800" w:type="dxa"/>
            <w:hideMark/>
          </w:tcPr>
          <w:p w14:paraId="42B8DCF6" w14:textId="77777777" w:rsidR="00A305DE" w:rsidRPr="002124CD" w:rsidRDefault="00A305DE" w:rsidP="00892EBB">
            <w:pPr>
              <w:cnfStyle w:val="000000100000" w:firstRow="0" w:lastRow="0" w:firstColumn="0" w:lastColumn="0" w:oddVBand="0" w:evenVBand="0" w:oddHBand="1" w:evenHBand="0" w:firstRowFirstColumn="0" w:firstRowLastColumn="0" w:lastRowFirstColumn="0" w:lastRowLastColumn="0"/>
            </w:pPr>
            <w:r w:rsidRPr="002124CD">
              <w:t>• Next-Generation Security and Risk Management</w:t>
            </w:r>
          </w:p>
        </w:tc>
        <w:tc>
          <w:tcPr>
            <w:tcW w:w="1440" w:type="dxa"/>
            <w:hideMark/>
          </w:tcPr>
          <w:p w14:paraId="49019CC3" w14:textId="77777777" w:rsidR="00A305DE" w:rsidRPr="002124CD" w:rsidRDefault="00A305DE" w:rsidP="00892EBB">
            <w:pPr>
              <w:cnfStyle w:val="000000100000" w:firstRow="0" w:lastRow="0" w:firstColumn="0" w:lastColumn="0" w:oddVBand="0" w:evenVBand="0" w:oddHBand="1" w:evenHBand="0" w:firstRowFirstColumn="0" w:firstRowLastColumn="0" w:lastRowFirstColumn="0" w:lastRowLastColumn="0"/>
            </w:pPr>
            <w:r w:rsidRPr="002124CD">
              <w:t>• C3</w:t>
            </w:r>
          </w:p>
        </w:tc>
        <w:tc>
          <w:tcPr>
            <w:tcW w:w="1264" w:type="dxa"/>
            <w:hideMark/>
          </w:tcPr>
          <w:p w14:paraId="5DE7C50C" w14:textId="77777777" w:rsidR="00A305DE" w:rsidRPr="002124CD" w:rsidRDefault="00A305DE" w:rsidP="00892EBB">
            <w:pPr>
              <w:cnfStyle w:val="000000100000" w:firstRow="0" w:lastRow="0" w:firstColumn="0" w:lastColumn="0" w:oddVBand="0" w:evenVBand="0" w:oddHBand="1" w:evenHBand="0" w:firstRowFirstColumn="0" w:firstRowLastColumn="0" w:lastRowFirstColumn="0" w:lastRowLastColumn="0"/>
            </w:pPr>
            <w:r w:rsidRPr="002124CD">
              <w:t>• 1 to 6 (All)</w:t>
            </w:r>
          </w:p>
        </w:tc>
        <w:tc>
          <w:tcPr>
            <w:tcW w:w="1251" w:type="dxa"/>
            <w:hideMark/>
          </w:tcPr>
          <w:p w14:paraId="1F7F3FE4" w14:textId="77777777" w:rsidR="00A305DE" w:rsidRPr="002124CD" w:rsidRDefault="00A305DE" w:rsidP="00892EBB">
            <w:pPr>
              <w:cnfStyle w:val="000000100000" w:firstRow="0" w:lastRow="0" w:firstColumn="0" w:lastColumn="0" w:oddVBand="0" w:evenVBand="0" w:oddHBand="1" w:evenHBand="0" w:firstRowFirstColumn="0" w:firstRowLastColumn="0" w:lastRowFirstColumn="0" w:lastRowLastColumn="0"/>
            </w:pPr>
            <w:r w:rsidRPr="002124CD">
              <w:t>• Create the path</w:t>
            </w:r>
            <w:r w:rsidRPr="002124CD">
              <w:br/>
              <w:t>• Enter the path</w:t>
            </w:r>
            <w:r w:rsidRPr="002124CD">
              <w:br/>
              <w:t>• Stay on the path</w:t>
            </w:r>
            <w:r w:rsidRPr="002124CD">
              <w:br/>
              <w:t>• Ensure learning is happening</w:t>
            </w:r>
          </w:p>
        </w:tc>
      </w:tr>
      <w:tr w:rsidR="00A305DE" w:rsidRPr="002124CD" w14:paraId="43D8E6F4" w14:textId="77777777" w:rsidTr="00892EBB">
        <w:trPr>
          <w:trHeight w:val="2400"/>
        </w:trPr>
        <w:tc>
          <w:tcPr>
            <w:cnfStyle w:val="001000000000" w:firstRow="0" w:lastRow="0" w:firstColumn="1" w:lastColumn="0" w:oddVBand="0" w:evenVBand="0" w:oddHBand="0" w:evenHBand="0" w:firstRowFirstColumn="0" w:firstRowLastColumn="0" w:lastRowFirstColumn="0" w:lastRowLastColumn="0"/>
            <w:tcW w:w="1795" w:type="dxa"/>
            <w:hideMark/>
          </w:tcPr>
          <w:p w14:paraId="226C863C" w14:textId="77777777" w:rsidR="00A305DE" w:rsidRPr="002124CD" w:rsidRDefault="00A305DE" w:rsidP="00892EBB">
            <w:r w:rsidRPr="002124CD">
              <w:lastRenderedPageBreak/>
              <w:t>Support</w:t>
            </w:r>
          </w:p>
        </w:tc>
        <w:tc>
          <w:tcPr>
            <w:tcW w:w="1800" w:type="dxa"/>
            <w:hideMark/>
          </w:tcPr>
          <w:p w14:paraId="38667F31" w14:textId="77777777" w:rsidR="00A305DE" w:rsidRPr="002124CD" w:rsidRDefault="00A305DE" w:rsidP="00892EBB">
            <w:pPr>
              <w:cnfStyle w:val="000000000000" w:firstRow="0" w:lastRow="0" w:firstColumn="0" w:lastColumn="0" w:oddVBand="0" w:evenVBand="0" w:oddHBand="0" w:evenHBand="0" w:firstRowFirstColumn="0" w:firstRowLastColumn="0" w:lastRowFirstColumn="0" w:lastRowLastColumn="0"/>
            </w:pPr>
            <w:r w:rsidRPr="002124CD">
              <w:t>• Digital Integrations</w:t>
            </w:r>
            <w:r w:rsidRPr="002124CD">
              <w:br/>
              <w:t>• Sustainable Funding</w:t>
            </w:r>
            <w:r w:rsidRPr="002124CD">
              <w:br/>
              <w:t>• Integrative CIO</w:t>
            </w:r>
            <w:r w:rsidRPr="002124CD">
              <w:br/>
              <w:t>• Higher Education Affordability</w:t>
            </w:r>
          </w:p>
        </w:tc>
        <w:tc>
          <w:tcPr>
            <w:tcW w:w="1800" w:type="dxa"/>
            <w:hideMark/>
          </w:tcPr>
          <w:p w14:paraId="4F2A5B02" w14:textId="77777777" w:rsidR="00A305DE" w:rsidRPr="002124CD" w:rsidRDefault="00A305DE" w:rsidP="00892EBB">
            <w:pPr>
              <w:cnfStyle w:val="000000000000" w:firstRow="0" w:lastRow="0" w:firstColumn="0" w:lastColumn="0" w:oddVBand="0" w:evenVBand="0" w:oddHBand="0" w:evenHBand="0" w:firstRowFirstColumn="0" w:firstRowLastColumn="0" w:lastRowFirstColumn="0" w:lastRowLastColumn="0"/>
            </w:pPr>
            <w:r w:rsidRPr="002124CD">
              <w:t>• Artificial Intelligence Conversational Interface</w:t>
            </w:r>
            <w:r w:rsidRPr="002124CD">
              <w:br/>
              <w:t>• Career Software</w:t>
            </w:r>
            <w:r w:rsidRPr="002124CD">
              <w:br/>
              <w:t>• Student Cross-Life-Cycle CRM</w:t>
            </w:r>
            <w:r w:rsidRPr="002124CD">
              <w:br/>
              <w:t>• Smart Campus</w:t>
            </w:r>
            <w:r w:rsidRPr="002124CD">
              <w:br/>
              <w:t>• Wireless Presentation Technologies</w:t>
            </w:r>
            <w:r w:rsidRPr="002124CD">
              <w:br/>
              <w:t>• Hybrid Integration Platforms</w:t>
            </w:r>
          </w:p>
        </w:tc>
        <w:tc>
          <w:tcPr>
            <w:tcW w:w="1440" w:type="dxa"/>
            <w:hideMark/>
          </w:tcPr>
          <w:p w14:paraId="26F23E42" w14:textId="77777777" w:rsidR="00A305DE" w:rsidRPr="002124CD" w:rsidRDefault="00A305DE" w:rsidP="00892EBB">
            <w:pPr>
              <w:cnfStyle w:val="000000000000" w:firstRow="0" w:lastRow="0" w:firstColumn="0" w:lastColumn="0" w:oddVBand="0" w:evenVBand="0" w:oddHBand="0" w:evenHBand="0" w:firstRowFirstColumn="0" w:firstRowLastColumn="0" w:lastRowFirstColumn="0" w:lastRowLastColumn="0"/>
            </w:pPr>
            <w:r w:rsidRPr="002124CD">
              <w:t>• C1</w:t>
            </w:r>
            <w:r w:rsidRPr="002124CD">
              <w:br/>
              <w:t>• C3</w:t>
            </w:r>
            <w:r w:rsidRPr="002124CD">
              <w:br/>
              <w:t>• C4</w:t>
            </w:r>
          </w:p>
        </w:tc>
        <w:tc>
          <w:tcPr>
            <w:tcW w:w="1264" w:type="dxa"/>
            <w:hideMark/>
          </w:tcPr>
          <w:p w14:paraId="364B3E59" w14:textId="77777777" w:rsidR="00A305DE" w:rsidRPr="002124CD" w:rsidRDefault="00A305DE" w:rsidP="00892EBB">
            <w:pPr>
              <w:cnfStyle w:val="000000000000" w:firstRow="0" w:lastRow="0" w:firstColumn="0" w:lastColumn="0" w:oddVBand="0" w:evenVBand="0" w:oddHBand="0" w:evenHBand="0" w:firstRowFirstColumn="0" w:firstRowLastColumn="0" w:lastRowFirstColumn="0" w:lastRowLastColumn="0"/>
            </w:pPr>
            <w:r w:rsidRPr="002124CD">
              <w:t>• 1 to 6 (All)</w:t>
            </w:r>
          </w:p>
        </w:tc>
        <w:tc>
          <w:tcPr>
            <w:tcW w:w="1251" w:type="dxa"/>
            <w:hideMark/>
          </w:tcPr>
          <w:p w14:paraId="7FA3A409" w14:textId="77777777" w:rsidR="00A305DE" w:rsidRPr="002124CD" w:rsidRDefault="00A305DE" w:rsidP="00892EBB">
            <w:pPr>
              <w:cnfStyle w:val="000000000000" w:firstRow="0" w:lastRow="0" w:firstColumn="0" w:lastColumn="0" w:oddVBand="0" w:evenVBand="0" w:oddHBand="0" w:evenHBand="0" w:firstRowFirstColumn="0" w:firstRowLastColumn="0" w:lastRowFirstColumn="0" w:lastRowLastColumn="0"/>
            </w:pPr>
            <w:r w:rsidRPr="002124CD">
              <w:t>• Create the path</w:t>
            </w:r>
            <w:r w:rsidRPr="002124CD">
              <w:br/>
              <w:t>• Enter the path</w:t>
            </w:r>
            <w:r w:rsidRPr="002124CD">
              <w:br/>
              <w:t>• Stay on the path</w:t>
            </w:r>
            <w:r w:rsidRPr="002124CD">
              <w:br/>
              <w:t>• Ensure learning is happening</w:t>
            </w:r>
          </w:p>
        </w:tc>
      </w:tr>
    </w:tbl>
    <w:p w14:paraId="7320F7E1" w14:textId="77777777" w:rsidR="00A305DE" w:rsidRDefault="00A305DE" w:rsidP="00A305DE"/>
    <w:p w14:paraId="52D25964" w14:textId="77777777" w:rsidR="00A305DE" w:rsidRDefault="00A305DE" w:rsidP="00A305DE"/>
    <w:p w14:paraId="6ABC2578" w14:textId="77777777" w:rsidR="00A305DE" w:rsidRDefault="00A305DE" w:rsidP="00A305DE"/>
    <w:p w14:paraId="4EF66C1F" w14:textId="77777777" w:rsidR="00A305DE" w:rsidRDefault="00A305DE" w:rsidP="00A305DE"/>
    <w:p w14:paraId="5E9EC0F2" w14:textId="77777777" w:rsidR="00A305DE" w:rsidRDefault="00A305DE" w:rsidP="00A305DE"/>
    <w:p w14:paraId="0B5CDC09" w14:textId="77777777" w:rsidR="00A305DE" w:rsidRDefault="00A305DE" w:rsidP="00A305DE"/>
    <w:p w14:paraId="0471E9C3" w14:textId="77777777" w:rsidR="00A305DE" w:rsidRDefault="00A305DE" w:rsidP="00A305DE"/>
    <w:p w14:paraId="2121A2ED" w14:textId="77777777" w:rsidR="00A305DE" w:rsidRDefault="00A305DE" w:rsidP="00A305DE"/>
    <w:p w14:paraId="227423B5" w14:textId="77777777" w:rsidR="00A305DE" w:rsidRDefault="00A305DE" w:rsidP="00A305DE"/>
    <w:p w14:paraId="5C8AA6C7" w14:textId="77777777" w:rsidR="00A305DE" w:rsidRDefault="00A305DE" w:rsidP="00A305DE"/>
    <w:p w14:paraId="4E2CF9D5" w14:textId="77777777" w:rsidR="00A305DE" w:rsidRDefault="00A305DE" w:rsidP="00A305DE"/>
    <w:p w14:paraId="2E793C8B" w14:textId="77777777" w:rsidR="00A305DE" w:rsidRDefault="00A305DE" w:rsidP="00A305DE"/>
    <w:p w14:paraId="7C146401" w14:textId="77777777" w:rsidR="00A305DE" w:rsidRDefault="00A305DE" w:rsidP="00A305DE"/>
    <w:p w14:paraId="354D6D74" w14:textId="77777777" w:rsidR="00A305DE" w:rsidRDefault="00A305DE" w:rsidP="00A305DE"/>
    <w:p w14:paraId="766CD4FA" w14:textId="77777777" w:rsidR="00A305DE" w:rsidRDefault="00A305DE" w:rsidP="00A305DE"/>
    <w:p w14:paraId="483372DB" w14:textId="77777777" w:rsidR="00A305DE" w:rsidRDefault="00A305DE" w:rsidP="00A305DE"/>
    <w:p w14:paraId="78CA1518" w14:textId="77777777" w:rsidR="00A305DE" w:rsidRDefault="00A305DE" w:rsidP="00A305DE"/>
    <w:p w14:paraId="7B983C3E" w14:textId="77777777" w:rsidR="00A305DE" w:rsidRDefault="00A305DE" w:rsidP="00A305DE"/>
    <w:p w14:paraId="1A4C008D" w14:textId="77777777" w:rsidR="00A305DE" w:rsidRDefault="00A305DE" w:rsidP="00A305DE"/>
    <w:p w14:paraId="70BDD598" w14:textId="77777777" w:rsidR="00A305DE" w:rsidRDefault="00A305DE" w:rsidP="00A305DE"/>
    <w:p w14:paraId="3DB82726" w14:textId="77777777" w:rsidR="00A305DE" w:rsidRDefault="00A305DE" w:rsidP="00A305DE"/>
    <w:p w14:paraId="5CC2AB41" w14:textId="77777777" w:rsidR="00A305DE" w:rsidRDefault="00A305DE" w:rsidP="00A305DE"/>
    <w:p w14:paraId="3330BD46" w14:textId="77777777" w:rsidR="00A305DE" w:rsidRDefault="00A305DE" w:rsidP="00A305DE"/>
    <w:p w14:paraId="6FD9E60B" w14:textId="77777777" w:rsidR="00A305DE" w:rsidRDefault="00A305DE" w:rsidP="00A305DE"/>
    <w:p w14:paraId="155B1601" w14:textId="77777777" w:rsidR="00A305DE" w:rsidRDefault="00A305DE" w:rsidP="00A305DE"/>
    <w:p w14:paraId="6267EE51" w14:textId="77777777" w:rsidR="00A305DE" w:rsidRDefault="00A305DE" w:rsidP="00A305DE"/>
    <w:p w14:paraId="482E7DFB" w14:textId="77777777" w:rsidR="00A305DE" w:rsidRDefault="00A305DE" w:rsidP="00A305DE"/>
    <w:p w14:paraId="3AA3D6E2" w14:textId="77777777" w:rsidR="00A305DE" w:rsidRDefault="00A305DE" w:rsidP="00A305DE"/>
    <w:p w14:paraId="3A7767A1" w14:textId="77777777" w:rsidR="00A305DE" w:rsidRDefault="00A305DE" w:rsidP="00A305DE"/>
    <w:p w14:paraId="11CF68ED" w14:textId="77777777" w:rsidR="00A305DE" w:rsidRDefault="00A305DE" w:rsidP="00A305DE"/>
    <w:p w14:paraId="5CF912FA" w14:textId="77777777" w:rsidR="00A305DE" w:rsidRDefault="00A305DE" w:rsidP="00A305DE"/>
    <w:p w14:paraId="5A59FA94" w14:textId="77777777" w:rsidR="00A305DE" w:rsidRDefault="00A305DE" w:rsidP="00A305DE"/>
    <w:p w14:paraId="48EEDFF9" w14:textId="77777777" w:rsidR="00A305DE" w:rsidRDefault="00A305DE" w:rsidP="00A305DE"/>
    <w:p w14:paraId="0F1335FE" w14:textId="77777777" w:rsidR="00A305DE" w:rsidRDefault="00A305DE" w:rsidP="00A305DE"/>
    <w:p w14:paraId="6F0AFF47" w14:textId="77777777" w:rsidR="00A305DE" w:rsidRDefault="00A305DE" w:rsidP="00A305DE"/>
    <w:p w14:paraId="13F034DE" w14:textId="77777777" w:rsidR="00A305DE" w:rsidRDefault="00A305DE" w:rsidP="00A305DE"/>
    <w:tbl>
      <w:tblPr>
        <w:tblStyle w:val="GridTable5Dark-Accent5"/>
        <w:tblW w:w="0" w:type="auto"/>
        <w:tblLook w:val="04A0" w:firstRow="1" w:lastRow="0" w:firstColumn="1" w:lastColumn="0" w:noHBand="0" w:noVBand="1"/>
      </w:tblPr>
      <w:tblGrid>
        <w:gridCol w:w="1795"/>
        <w:gridCol w:w="2412"/>
        <w:gridCol w:w="2628"/>
        <w:gridCol w:w="2515"/>
      </w:tblGrid>
      <w:tr w:rsidR="00A305DE" w:rsidRPr="00E45F69" w14:paraId="39A56F67" w14:textId="77777777" w:rsidTr="00892E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0128D5AF" w14:textId="77777777" w:rsidR="00A305DE" w:rsidRPr="00E45F69" w:rsidRDefault="00A305DE" w:rsidP="00892EBB"/>
        </w:tc>
        <w:tc>
          <w:tcPr>
            <w:tcW w:w="7555" w:type="dxa"/>
            <w:gridSpan w:val="3"/>
            <w:noWrap/>
            <w:hideMark/>
          </w:tcPr>
          <w:p w14:paraId="169A546C" w14:textId="77777777" w:rsidR="00A305DE" w:rsidRPr="00E45F69" w:rsidRDefault="00A305DE" w:rsidP="00892EBB">
            <w:pPr>
              <w:cnfStyle w:val="100000000000" w:firstRow="1" w:lastRow="0" w:firstColumn="0" w:lastColumn="0" w:oddVBand="0" w:evenVBand="0" w:oddHBand="0" w:evenHBand="0" w:firstRowFirstColumn="0" w:firstRowLastColumn="0" w:lastRowFirstColumn="0" w:lastRowLastColumn="0"/>
            </w:pPr>
            <w:r w:rsidRPr="00E45F69">
              <w:t>Internal environment</w:t>
            </w:r>
          </w:p>
        </w:tc>
      </w:tr>
      <w:tr w:rsidR="00A305DE" w:rsidRPr="00E45F69" w14:paraId="3EBEFFD5" w14:textId="77777777" w:rsidTr="00892E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1AAFA24B" w14:textId="77777777" w:rsidR="00A305DE" w:rsidRPr="00E45F69" w:rsidRDefault="00A305DE" w:rsidP="00892EBB"/>
        </w:tc>
        <w:tc>
          <w:tcPr>
            <w:tcW w:w="2412" w:type="dxa"/>
            <w:hideMark/>
          </w:tcPr>
          <w:p w14:paraId="5EF1C733" w14:textId="77777777" w:rsidR="00A305DE" w:rsidRPr="00A97093" w:rsidRDefault="00A305DE" w:rsidP="00892EBB">
            <w:pPr>
              <w:cnfStyle w:val="000000100000" w:firstRow="0" w:lastRow="0" w:firstColumn="0" w:lastColumn="0" w:oddVBand="0" w:evenVBand="0" w:oddHBand="1" w:evenHBand="0" w:firstRowFirstColumn="0" w:firstRowLastColumn="0" w:lastRowFirstColumn="0" w:lastRowLastColumn="0"/>
              <w:rPr>
                <w:b/>
                <w:u w:val="single"/>
              </w:rPr>
            </w:pPr>
            <w:r w:rsidRPr="00A97093">
              <w:rPr>
                <w:b/>
                <w:u w:val="single"/>
              </w:rPr>
              <w:t>RSCCD's Comprehensive Master Plan Goals</w:t>
            </w:r>
          </w:p>
        </w:tc>
        <w:tc>
          <w:tcPr>
            <w:tcW w:w="2628" w:type="dxa"/>
            <w:hideMark/>
          </w:tcPr>
          <w:p w14:paraId="7C73D2F4" w14:textId="77777777" w:rsidR="00A305DE" w:rsidRPr="00A97093" w:rsidRDefault="00A305DE" w:rsidP="00892EBB">
            <w:pPr>
              <w:cnfStyle w:val="000000100000" w:firstRow="0" w:lastRow="0" w:firstColumn="0" w:lastColumn="0" w:oddVBand="0" w:evenVBand="0" w:oddHBand="1" w:evenHBand="0" w:firstRowFirstColumn="0" w:firstRowLastColumn="0" w:lastRowFirstColumn="0" w:lastRowLastColumn="0"/>
              <w:rPr>
                <w:b/>
                <w:u w:val="single"/>
              </w:rPr>
            </w:pPr>
            <w:r w:rsidRPr="00A97093">
              <w:rPr>
                <w:b/>
                <w:u w:val="single"/>
              </w:rPr>
              <w:t>SAC's Educational Master Plan Strategic Areas and Goals</w:t>
            </w:r>
          </w:p>
        </w:tc>
        <w:tc>
          <w:tcPr>
            <w:tcW w:w="2515" w:type="dxa"/>
            <w:hideMark/>
          </w:tcPr>
          <w:p w14:paraId="0270DC45" w14:textId="77777777" w:rsidR="00A305DE" w:rsidRPr="00A97093" w:rsidRDefault="00A305DE" w:rsidP="00892EBB">
            <w:pPr>
              <w:cnfStyle w:val="000000100000" w:firstRow="0" w:lastRow="0" w:firstColumn="0" w:lastColumn="0" w:oddVBand="0" w:evenVBand="0" w:oddHBand="1" w:evenHBand="0" w:firstRowFirstColumn="0" w:firstRowLastColumn="0" w:lastRowFirstColumn="0" w:lastRowLastColumn="0"/>
              <w:rPr>
                <w:b/>
                <w:u w:val="single"/>
              </w:rPr>
            </w:pPr>
            <w:r w:rsidRPr="00A97093">
              <w:rPr>
                <w:b/>
                <w:u w:val="single"/>
              </w:rPr>
              <w:t>SCC's Educational Master Plan Goals and Action Items</w:t>
            </w:r>
          </w:p>
        </w:tc>
      </w:tr>
      <w:tr w:rsidR="00A305DE" w:rsidRPr="00E45F69" w14:paraId="14BADE57" w14:textId="77777777" w:rsidTr="00892EBB">
        <w:trPr>
          <w:trHeight w:val="7200"/>
        </w:trPr>
        <w:tc>
          <w:tcPr>
            <w:cnfStyle w:val="001000000000" w:firstRow="0" w:lastRow="0" w:firstColumn="1" w:lastColumn="0" w:oddVBand="0" w:evenVBand="0" w:oddHBand="0" w:evenHBand="0" w:firstRowFirstColumn="0" w:firstRowLastColumn="0" w:lastRowFirstColumn="0" w:lastRowLastColumn="0"/>
            <w:tcW w:w="1795" w:type="dxa"/>
            <w:hideMark/>
          </w:tcPr>
          <w:p w14:paraId="40697422" w14:textId="77777777" w:rsidR="00A305DE" w:rsidRPr="00E45F69" w:rsidRDefault="00A305DE" w:rsidP="00892EBB">
            <w:r w:rsidRPr="00E45F69">
              <w:t>Student Experience</w:t>
            </w:r>
          </w:p>
        </w:tc>
        <w:tc>
          <w:tcPr>
            <w:tcW w:w="2412" w:type="dxa"/>
            <w:hideMark/>
          </w:tcPr>
          <w:p w14:paraId="28992075" w14:textId="77777777" w:rsidR="00A305DE" w:rsidRPr="00E45F69" w:rsidRDefault="00A305DE" w:rsidP="00892EBB">
            <w:pPr>
              <w:cnfStyle w:val="000000000000" w:firstRow="0" w:lastRow="0" w:firstColumn="0" w:lastColumn="0" w:oddVBand="0" w:evenVBand="0" w:oddHBand="0" w:evenHBand="0" w:firstRowFirstColumn="0" w:firstRowLastColumn="0" w:lastRowFirstColumn="0" w:lastRowLastColumn="0"/>
            </w:pPr>
            <w:r w:rsidRPr="00E45F69">
              <w:br/>
              <w:t>• 1. RSCCD will assess the educational needs of the communities served by RSCCD and will adjust instructional programs, offerings, and support services and will allocate resources as needed to optimize the alignment of students’ needs with services and fiscal resources.</w:t>
            </w:r>
            <w:r w:rsidRPr="00E45F69">
              <w:br/>
              <w:t>• 2. RSCCD will assess the educational needs of the communities served by RSCCD and then pursue partnerships with educational institutions, public agencies, non-profit organizations, and business/industry/labor to collaboratively meet those needs.</w:t>
            </w:r>
            <w:r w:rsidRPr="00E45F69">
              <w:br/>
              <w:t xml:space="preserve">• 3. RSCCD will annually </w:t>
            </w:r>
            <w:bookmarkStart w:id="32" w:name="_Hlk52448392"/>
            <w:r w:rsidRPr="00E45F69">
              <w:t xml:space="preserve">improve the rates of course completion and completion of requirements for transfer, degrees, certificates, </w:t>
            </w:r>
            <w:bookmarkEnd w:id="32"/>
            <w:r w:rsidRPr="00E45F69">
              <w:t xml:space="preserve">and diplomas. </w:t>
            </w:r>
            <w:r w:rsidRPr="00E45F69">
              <w:br/>
            </w:r>
          </w:p>
        </w:tc>
        <w:tc>
          <w:tcPr>
            <w:tcW w:w="2628" w:type="dxa"/>
            <w:hideMark/>
          </w:tcPr>
          <w:p w14:paraId="157EF5C2" w14:textId="77777777" w:rsidR="00A305DE" w:rsidRPr="00E45F69" w:rsidRDefault="00A305DE" w:rsidP="00892EBB">
            <w:pPr>
              <w:cnfStyle w:val="000000000000" w:firstRow="0" w:lastRow="0" w:firstColumn="0" w:lastColumn="0" w:oddVBand="0" w:evenVBand="0" w:oddHBand="0" w:evenHBand="0" w:firstRowFirstColumn="0" w:firstRowLastColumn="0" w:lastRowFirstColumn="0" w:lastRowLastColumn="0"/>
            </w:pPr>
            <w:r w:rsidRPr="00E45F69">
              <w:t>• 1. Student Achievement</w:t>
            </w:r>
            <w:r w:rsidRPr="00E45F69">
              <w:br/>
              <w:t>• 4. Innovation</w:t>
            </w:r>
          </w:p>
        </w:tc>
        <w:tc>
          <w:tcPr>
            <w:tcW w:w="2515" w:type="dxa"/>
            <w:hideMark/>
          </w:tcPr>
          <w:p w14:paraId="42A6D15E" w14:textId="77777777" w:rsidR="00A305DE" w:rsidRPr="00E45F69" w:rsidRDefault="00A305DE" w:rsidP="00892EBB">
            <w:pPr>
              <w:cnfStyle w:val="000000000000" w:firstRow="0" w:lastRow="0" w:firstColumn="0" w:lastColumn="0" w:oddVBand="0" w:evenVBand="0" w:oddHBand="0" w:evenHBand="0" w:firstRowFirstColumn="0" w:firstRowLastColumn="0" w:lastRowFirstColumn="0" w:lastRowLastColumn="0"/>
            </w:pPr>
            <w:r w:rsidRPr="00E45F69">
              <w:br/>
              <w:t>• 1. Support a college culture of academic excellence and personalized education</w:t>
            </w:r>
            <w:r w:rsidRPr="00E45F69">
              <w:br/>
              <w:t>• 2. Support student success and equity by enhancing the integration of student services, instructional areas, and institutional initiatives</w:t>
            </w:r>
            <w:r w:rsidRPr="00E45F69">
              <w:br/>
              <w:t>• 3. Focus on student completion of pathways</w:t>
            </w:r>
            <w:r w:rsidRPr="00E45F69">
              <w:br/>
              <w:t>• 7. Maintain and enhance the college’s technological infrastructure and facilities</w:t>
            </w:r>
          </w:p>
        </w:tc>
      </w:tr>
      <w:tr w:rsidR="00A305DE" w:rsidRPr="00E45F69" w14:paraId="50CB0B9E" w14:textId="77777777" w:rsidTr="00892EBB">
        <w:trPr>
          <w:cnfStyle w:val="000000100000" w:firstRow="0" w:lastRow="0" w:firstColumn="0" w:lastColumn="0" w:oddVBand="0" w:evenVBand="0" w:oddHBand="1" w:evenHBand="0" w:firstRowFirstColumn="0" w:firstRowLastColumn="0" w:lastRowFirstColumn="0" w:lastRowLastColumn="0"/>
          <w:trHeight w:val="3600"/>
        </w:trPr>
        <w:tc>
          <w:tcPr>
            <w:cnfStyle w:val="001000000000" w:firstRow="0" w:lastRow="0" w:firstColumn="1" w:lastColumn="0" w:oddVBand="0" w:evenVBand="0" w:oddHBand="0" w:evenHBand="0" w:firstRowFirstColumn="0" w:firstRowLastColumn="0" w:lastRowFirstColumn="0" w:lastRowLastColumn="0"/>
            <w:tcW w:w="1795" w:type="dxa"/>
            <w:hideMark/>
          </w:tcPr>
          <w:p w14:paraId="5FF06541" w14:textId="77777777" w:rsidR="00A305DE" w:rsidRPr="00E45F69" w:rsidRDefault="00A305DE" w:rsidP="00892EBB">
            <w:r w:rsidRPr="00E45F69">
              <w:lastRenderedPageBreak/>
              <w:t>Standardization</w:t>
            </w:r>
          </w:p>
        </w:tc>
        <w:tc>
          <w:tcPr>
            <w:tcW w:w="2412" w:type="dxa"/>
            <w:hideMark/>
          </w:tcPr>
          <w:p w14:paraId="24694A8D" w14:textId="77777777" w:rsidR="00A305DE" w:rsidRPr="00E45F69" w:rsidRDefault="00A305DE" w:rsidP="00892EBB">
            <w:pPr>
              <w:cnfStyle w:val="000000100000" w:firstRow="0" w:lastRow="0" w:firstColumn="0" w:lastColumn="0" w:oddVBand="0" w:evenVBand="0" w:oddHBand="1" w:evenHBand="0" w:firstRowFirstColumn="0" w:firstRowLastColumn="0" w:lastRowFirstColumn="0" w:lastRowLastColumn="0"/>
            </w:pPr>
            <w:r w:rsidRPr="00E45F69">
              <w:t>• 4. RSCCD will support innovations and initiatives that result in quantifiable improvement in student access, preparedness and success.</w:t>
            </w:r>
            <w:r w:rsidRPr="00E45F69">
              <w:br/>
              <w:t xml:space="preserve">• 5. RSCCD will use a cycle of integrated planning that will demonstrate the effective use of resources.  </w:t>
            </w:r>
          </w:p>
        </w:tc>
        <w:tc>
          <w:tcPr>
            <w:tcW w:w="2628" w:type="dxa"/>
            <w:hideMark/>
          </w:tcPr>
          <w:p w14:paraId="765DD830" w14:textId="77777777" w:rsidR="00A305DE" w:rsidRPr="00E45F69" w:rsidRDefault="00A305DE" w:rsidP="00892EBB">
            <w:pPr>
              <w:cnfStyle w:val="000000100000" w:firstRow="0" w:lastRow="0" w:firstColumn="0" w:lastColumn="0" w:oddVBand="0" w:evenVBand="0" w:oddHBand="1" w:evenHBand="0" w:firstRowFirstColumn="0" w:firstRowLastColumn="0" w:lastRowFirstColumn="0" w:lastRowLastColumn="0"/>
            </w:pPr>
            <w:r w:rsidRPr="00E45F69">
              <w:t>• 2. Budget &amp; Infrastructure (technology, fiscal, facilities)</w:t>
            </w:r>
            <w:r w:rsidRPr="00E45F69">
              <w:br/>
              <w:t>• 4. Innovation</w:t>
            </w:r>
          </w:p>
        </w:tc>
        <w:tc>
          <w:tcPr>
            <w:tcW w:w="2515" w:type="dxa"/>
            <w:hideMark/>
          </w:tcPr>
          <w:p w14:paraId="093BA8E5" w14:textId="77777777" w:rsidR="00A305DE" w:rsidRPr="00E45F69" w:rsidRDefault="00A305DE" w:rsidP="00892EBB">
            <w:pPr>
              <w:cnfStyle w:val="000000100000" w:firstRow="0" w:lastRow="0" w:firstColumn="0" w:lastColumn="0" w:oddVBand="0" w:evenVBand="0" w:oddHBand="1" w:evenHBand="0" w:firstRowFirstColumn="0" w:firstRowLastColumn="0" w:lastRowFirstColumn="0" w:lastRowLastColumn="0"/>
            </w:pPr>
            <w:r w:rsidRPr="00E45F69">
              <w:t>• 2. Support student success and equity by enhancing the integration of student services, instructional areas, and institutional initiatives</w:t>
            </w:r>
            <w:r w:rsidRPr="00E45F69">
              <w:br/>
              <w:t>• 6. Optimize access to physical, technological, human, and fiscal resources through data-informed, integrated planning and resource allocation processes</w:t>
            </w:r>
            <w:r w:rsidRPr="00E45F69">
              <w:br/>
              <w:t>• 8. Strengthen and refine the processes that integrate planning and resource allocation</w:t>
            </w:r>
          </w:p>
        </w:tc>
      </w:tr>
      <w:tr w:rsidR="00A305DE" w:rsidRPr="00E45F69" w14:paraId="584C5A5D" w14:textId="77777777" w:rsidTr="00892EBB">
        <w:trPr>
          <w:trHeight w:val="4200"/>
        </w:trPr>
        <w:tc>
          <w:tcPr>
            <w:cnfStyle w:val="001000000000" w:firstRow="0" w:lastRow="0" w:firstColumn="1" w:lastColumn="0" w:oddVBand="0" w:evenVBand="0" w:oddHBand="0" w:evenHBand="0" w:firstRowFirstColumn="0" w:firstRowLastColumn="0" w:lastRowFirstColumn="0" w:lastRowLastColumn="0"/>
            <w:tcW w:w="1795" w:type="dxa"/>
            <w:hideMark/>
          </w:tcPr>
          <w:p w14:paraId="18898F9B" w14:textId="77777777" w:rsidR="00A305DE" w:rsidRPr="00E45F69" w:rsidRDefault="00A305DE" w:rsidP="00892EBB">
            <w:r w:rsidRPr="00E45F69">
              <w:t>Data Driven Decision Making</w:t>
            </w:r>
          </w:p>
        </w:tc>
        <w:tc>
          <w:tcPr>
            <w:tcW w:w="2412" w:type="dxa"/>
            <w:hideMark/>
          </w:tcPr>
          <w:p w14:paraId="7056F3AA" w14:textId="77777777" w:rsidR="00A305DE" w:rsidRPr="00E45F69" w:rsidRDefault="00A305DE" w:rsidP="00892EBB">
            <w:pPr>
              <w:cnfStyle w:val="000000000000" w:firstRow="0" w:lastRow="0" w:firstColumn="0" w:lastColumn="0" w:oddVBand="0" w:evenVBand="0" w:oddHBand="0" w:evenHBand="0" w:firstRowFirstColumn="0" w:firstRowLastColumn="0" w:lastRowFirstColumn="0" w:lastRowLastColumn="0"/>
            </w:pPr>
            <w:r w:rsidRPr="00E45F69">
              <w:t>• 4. RSCCD will support innovations and initiatives that result in quantifiable improvement in student access, preparedness and success.</w:t>
            </w:r>
            <w:r w:rsidRPr="00E45F69">
              <w:br/>
              <w:t xml:space="preserve">• 5. RSCCD will use a cycle of integrated planning that will demonstrate the effective use of resources.  </w:t>
            </w:r>
          </w:p>
        </w:tc>
        <w:tc>
          <w:tcPr>
            <w:tcW w:w="2628" w:type="dxa"/>
            <w:hideMark/>
          </w:tcPr>
          <w:p w14:paraId="52CEB01A" w14:textId="77777777" w:rsidR="00A305DE" w:rsidRPr="00E45F69" w:rsidRDefault="00A305DE" w:rsidP="00892EBB">
            <w:pPr>
              <w:cnfStyle w:val="000000000000" w:firstRow="0" w:lastRow="0" w:firstColumn="0" w:lastColumn="0" w:oddVBand="0" w:evenVBand="0" w:oddHBand="0" w:evenHBand="0" w:firstRowFirstColumn="0" w:firstRowLastColumn="0" w:lastRowFirstColumn="0" w:lastRowLastColumn="0"/>
            </w:pPr>
            <w:r w:rsidRPr="00E45F69">
              <w:t>• 2. Budget &amp; Infrastructure (technology, fiscal, facilities)</w:t>
            </w:r>
            <w:r w:rsidRPr="00E45F69">
              <w:br/>
              <w:t>• 4. Innovation</w:t>
            </w:r>
          </w:p>
        </w:tc>
        <w:tc>
          <w:tcPr>
            <w:tcW w:w="2515" w:type="dxa"/>
            <w:hideMark/>
          </w:tcPr>
          <w:p w14:paraId="5E46AC49" w14:textId="77777777" w:rsidR="00A305DE" w:rsidRPr="00E45F69" w:rsidRDefault="00A305DE" w:rsidP="00892EBB">
            <w:pPr>
              <w:cnfStyle w:val="000000000000" w:firstRow="0" w:lastRow="0" w:firstColumn="0" w:lastColumn="0" w:oddVBand="0" w:evenVBand="0" w:oddHBand="0" w:evenHBand="0" w:firstRowFirstColumn="0" w:firstRowLastColumn="0" w:lastRowFirstColumn="0" w:lastRowLastColumn="0"/>
            </w:pPr>
            <w:r w:rsidRPr="00E45F69">
              <w:t>• 3. Focus on student completion of pathways</w:t>
            </w:r>
            <w:r w:rsidRPr="00E45F69">
              <w:br/>
              <w:t>• 4. Improve communication within the college community</w:t>
            </w:r>
            <w:r w:rsidRPr="00E45F69">
              <w:br/>
              <w:t>• 5. Support faculty and staff development</w:t>
            </w:r>
            <w:r w:rsidRPr="00E45F69">
              <w:br/>
              <w:t>• 6. Optimize access to physical, technological, human, and fiscal resources through data-informed, integrated planning and resource allocation processes</w:t>
            </w:r>
            <w:r w:rsidRPr="00E45F69">
              <w:br/>
              <w:t>• 8. Strengthen and refine the processes that integrate planning and resource allocation</w:t>
            </w:r>
          </w:p>
        </w:tc>
      </w:tr>
      <w:tr w:rsidR="00A305DE" w:rsidRPr="00E45F69" w14:paraId="50D47032" w14:textId="77777777" w:rsidTr="00892EBB">
        <w:trPr>
          <w:cnfStyle w:val="000000100000" w:firstRow="0" w:lastRow="0" w:firstColumn="0" w:lastColumn="0" w:oddVBand="0" w:evenVBand="0" w:oddHBand="1" w:evenHBand="0" w:firstRowFirstColumn="0" w:firstRowLastColumn="0" w:lastRowFirstColumn="0" w:lastRowLastColumn="0"/>
          <w:trHeight w:val="4500"/>
        </w:trPr>
        <w:tc>
          <w:tcPr>
            <w:cnfStyle w:val="001000000000" w:firstRow="0" w:lastRow="0" w:firstColumn="1" w:lastColumn="0" w:oddVBand="0" w:evenVBand="0" w:oddHBand="0" w:evenHBand="0" w:firstRowFirstColumn="0" w:firstRowLastColumn="0" w:lastRowFirstColumn="0" w:lastRowLastColumn="0"/>
            <w:tcW w:w="1795" w:type="dxa"/>
            <w:hideMark/>
          </w:tcPr>
          <w:p w14:paraId="04338691" w14:textId="77777777" w:rsidR="00A305DE" w:rsidRPr="00E45F69" w:rsidRDefault="00A305DE" w:rsidP="00892EBB">
            <w:r w:rsidRPr="00E45F69">
              <w:lastRenderedPageBreak/>
              <w:t>Security</w:t>
            </w:r>
          </w:p>
        </w:tc>
        <w:tc>
          <w:tcPr>
            <w:tcW w:w="2412" w:type="dxa"/>
            <w:hideMark/>
          </w:tcPr>
          <w:p w14:paraId="47BE27EA" w14:textId="77777777" w:rsidR="00A305DE" w:rsidRPr="00E45F69" w:rsidRDefault="00A305DE" w:rsidP="00892EBB">
            <w:pPr>
              <w:cnfStyle w:val="000000100000" w:firstRow="0" w:lastRow="0" w:firstColumn="0" w:lastColumn="0" w:oddVBand="0" w:evenVBand="0" w:oddHBand="1" w:evenHBand="0" w:firstRowFirstColumn="0" w:firstRowLastColumn="0" w:lastRowFirstColumn="0" w:lastRowLastColumn="0"/>
            </w:pPr>
            <w:r w:rsidRPr="00E45F69">
              <w:t>• 1. RSCCD will assess the educational needs of the communities served by RSCCD and will adjust instructional programs, offerings, and support services and will allocate resources as needed to optimize the alignment of students’ needs with services and fiscal resources.</w:t>
            </w:r>
            <w:r w:rsidRPr="00E45F69">
              <w:br/>
              <w:t>• 2. RSCCD will assess the educational needs of the communities served by RSCCD and then pursue partnerships with educational institutions, public agencies, non-profit organizations, and business/industry/labor to collaboratively meet those needs</w:t>
            </w:r>
          </w:p>
        </w:tc>
        <w:tc>
          <w:tcPr>
            <w:tcW w:w="2628" w:type="dxa"/>
            <w:hideMark/>
          </w:tcPr>
          <w:p w14:paraId="650E2189" w14:textId="77777777" w:rsidR="00A305DE" w:rsidRPr="00E45F69" w:rsidRDefault="00A305DE" w:rsidP="00892EBB">
            <w:pPr>
              <w:cnfStyle w:val="000000100000" w:firstRow="0" w:lastRow="0" w:firstColumn="0" w:lastColumn="0" w:oddVBand="0" w:evenVBand="0" w:oddHBand="1" w:evenHBand="0" w:firstRowFirstColumn="0" w:firstRowLastColumn="0" w:lastRowFirstColumn="0" w:lastRowLastColumn="0"/>
            </w:pPr>
            <w:r w:rsidRPr="00E45F69">
              <w:t>• 2. Budget &amp; Infrastructure (technology, fiscal, facilities)</w:t>
            </w:r>
          </w:p>
        </w:tc>
        <w:tc>
          <w:tcPr>
            <w:tcW w:w="2515" w:type="dxa"/>
            <w:hideMark/>
          </w:tcPr>
          <w:p w14:paraId="6A296354" w14:textId="77777777" w:rsidR="00A305DE" w:rsidRPr="00E45F69" w:rsidRDefault="00A305DE" w:rsidP="00892EBB">
            <w:pPr>
              <w:cnfStyle w:val="000000100000" w:firstRow="0" w:lastRow="0" w:firstColumn="0" w:lastColumn="0" w:oddVBand="0" w:evenVBand="0" w:oddHBand="1" w:evenHBand="0" w:firstRowFirstColumn="0" w:firstRowLastColumn="0" w:lastRowFirstColumn="0" w:lastRowLastColumn="0"/>
            </w:pPr>
            <w:r w:rsidRPr="00E45F69">
              <w:t>• 6. Optimize access to physical, technological, human, and fiscal resources through data-informed, integrated planning and resource allocation processes</w:t>
            </w:r>
            <w:r w:rsidRPr="00E45F69">
              <w:br/>
              <w:t>• 7. Maintain and enhance the college’s technological infrastructure and facilities</w:t>
            </w:r>
          </w:p>
        </w:tc>
      </w:tr>
      <w:tr w:rsidR="00A305DE" w:rsidRPr="00E45F69" w14:paraId="699B1B6C" w14:textId="77777777" w:rsidTr="00892EBB">
        <w:trPr>
          <w:trHeight w:val="5400"/>
        </w:trPr>
        <w:tc>
          <w:tcPr>
            <w:cnfStyle w:val="001000000000" w:firstRow="0" w:lastRow="0" w:firstColumn="1" w:lastColumn="0" w:oddVBand="0" w:evenVBand="0" w:oddHBand="0" w:evenHBand="0" w:firstRowFirstColumn="0" w:firstRowLastColumn="0" w:lastRowFirstColumn="0" w:lastRowLastColumn="0"/>
            <w:tcW w:w="1795" w:type="dxa"/>
            <w:hideMark/>
          </w:tcPr>
          <w:p w14:paraId="00E11079" w14:textId="77777777" w:rsidR="00A305DE" w:rsidRPr="00E45F69" w:rsidRDefault="00A305DE" w:rsidP="00892EBB">
            <w:r w:rsidRPr="00E45F69">
              <w:t>Support</w:t>
            </w:r>
          </w:p>
        </w:tc>
        <w:tc>
          <w:tcPr>
            <w:tcW w:w="2412" w:type="dxa"/>
            <w:hideMark/>
          </w:tcPr>
          <w:p w14:paraId="5541B16C" w14:textId="77777777" w:rsidR="00A305DE" w:rsidRPr="00E45F69" w:rsidRDefault="00A305DE" w:rsidP="00892EBB">
            <w:pPr>
              <w:cnfStyle w:val="000000000000" w:firstRow="0" w:lastRow="0" w:firstColumn="0" w:lastColumn="0" w:oddVBand="0" w:evenVBand="0" w:oddHBand="0" w:evenHBand="0" w:firstRowFirstColumn="0" w:firstRowLastColumn="0" w:lastRowFirstColumn="0" w:lastRowLastColumn="0"/>
            </w:pPr>
            <w:r w:rsidRPr="00E45F69">
              <w:t>• 1. RSCCD will assess the educational needs of the communities served by RSCCD and will adjust instructional programs, offerings, and support services and will allocate resources as needed to optimize the alignment of students’ needs with services and fiscal resources.</w:t>
            </w:r>
            <w:r w:rsidRPr="00E45F69">
              <w:br/>
              <w:t xml:space="preserve">• 2. RSCCD will assess the educational needs of the communities served by RSCCD and then pursue partnerships with educational institutions, public agencies, non-profit organizations, and business/industry/labor </w:t>
            </w:r>
            <w:r w:rsidRPr="00E45F69">
              <w:lastRenderedPageBreak/>
              <w:t>to collaboratively meet those needs</w:t>
            </w:r>
          </w:p>
        </w:tc>
        <w:tc>
          <w:tcPr>
            <w:tcW w:w="2628" w:type="dxa"/>
            <w:hideMark/>
          </w:tcPr>
          <w:p w14:paraId="5440504E" w14:textId="77777777" w:rsidR="00A305DE" w:rsidRPr="00E45F69" w:rsidRDefault="00A305DE" w:rsidP="00892EBB">
            <w:pPr>
              <w:cnfStyle w:val="000000000000" w:firstRow="0" w:lastRow="0" w:firstColumn="0" w:lastColumn="0" w:oddVBand="0" w:evenVBand="0" w:oddHBand="0" w:evenHBand="0" w:firstRowFirstColumn="0" w:firstRowLastColumn="0" w:lastRowFirstColumn="0" w:lastRowLastColumn="0"/>
            </w:pPr>
            <w:r w:rsidRPr="00E45F69">
              <w:lastRenderedPageBreak/>
              <w:t>• 2. Budget &amp; Infrastructure (technology, fiscal, facilities)</w:t>
            </w:r>
            <w:r w:rsidRPr="00E45F69">
              <w:br/>
              <w:t>• 3. Community Awareness and Engagement</w:t>
            </w:r>
            <w:r w:rsidRPr="00E45F69">
              <w:br/>
              <w:t>• 4. Innovation</w:t>
            </w:r>
          </w:p>
        </w:tc>
        <w:tc>
          <w:tcPr>
            <w:tcW w:w="2515" w:type="dxa"/>
            <w:hideMark/>
          </w:tcPr>
          <w:p w14:paraId="42559DFF" w14:textId="77777777" w:rsidR="00A305DE" w:rsidRPr="00E45F69" w:rsidRDefault="00A305DE" w:rsidP="00892EBB">
            <w:pPr>
              <w:cnfStyle w:val="000000000000" w:firstRow="0" w:lastRow="0" w:firstColumn="0" w:lastColumn="0" w:oddVBand="0" w:evenVBand="0" w:oddHBand="0" w:evenHBand="0" w:firstRowFirstColumn="0" w:firstRowLastColumn="0" w:lastRowFirstColumn="0" w:lastRowLastColumn="0"/>
            </w:pPr>
            <w:r w:rsidRPr="00E45F69">
              <w:t>• 2. Support student success and equity by enhancing the integration of student services, instructional areas, and institutional initiatives</w:t>
            </w:r>
            <w:r w:rsidRPr="00E45F69">
              <w:br/>
              <w:t>• 3. Focus on student completion of pathways</w:t>
            </w:r>
            <w:r w:rsidRPr="00E45F69">
              <w:br/>
              <w:t>• 5. Support faculty and staff development</w:t>
            </w:r>
            <w:r w:rsidRPr="00E45F69">
              <w:br/>
              <w:t>• 6. Optimize access to physical, technological, human, and fiscal resources through data-informed, integrated planning and resource allocation processes</w:t>
            </w:r>
            <w:r w:rsidRPr="00E45F69">
              <w:br/>
              <w:t>• 7. Maintain and enhance the college’s technological infrastructure and facilities</w:t>
            </w:r>
            <w:r w:rsidRPr="00E45F69">
              <w:br/>
            </w:r>
            <w:r w:rsidRPr="00E45F69">
              <w:lastRenderedPageBreak/>
              <w:t>• 9. Enhance and expand the college’s community presence</w:t>
            </w:r>
          </w:p>
        </w:tc>
      </w:tr>
    </w:tbl>
    <w:p w14:paraId="7E77EBA0" w14:textId="77777777" w:rsidR="00A305DE" w:rsidRDefault="00A305DE" w:rsidP="00A305DE"/>
    <w:p w14:paraId="599760D2" w14:textId="77777777" w:rsidR="00A305DE" w:rsidRDefault="00A305DE" w:rsidP="00A305DE">
      <w:pPr>
        <w:pStyle w:val="Heading1"/>
        <w:rPr>
          <w:rFonts w:eastAsia="Century Gothic" w:cs="Century Gothic"/>
        </w:rPr>
      </w:pPr>
    </w:p>
    <w:p w14:paraId="1F6A3055" w14:textId="77777777" w:rsidR="00A305DE" w:rsidRDefault="00A305DE" w:rsidP="00A305DE">
      <w:pPr>
        <w:pStyle w:val="Heading1"/>
        <w:rPr>
          <w:rFonts w:eastAsia="Century Gothic" w:cs="Century Gothic"/>
        </w:rPr>
      </w:pPr>
    </w:p>
    <w:p w14:paraId="47CCF0C4" w14:textId="77777777" w:rsidR="00A305DE" w:rsidRDefault="00A305DE" w:rsidP="00A305DE">
      <w:pPr>
        <w:pStyle w:val="Heading1"/>
        <w:rPr>
          <w:rFonts w:eastAsia="Century Gothic" w:cs="Century Gothic"/>
        </w:rPr>
      </w:pPr>
    </w:p>
    <w:p w14:paraId="1C3D5869" w14:textId="77777777" w:rsidR="00A305DE" w:rsidRDefault="00A305DE" w:rsidP="00A305DE">
      <w:pPr>
        <w:pStyle w:val="Heading1"/>
        <w:rPr>
          <w:rFonts w:eastAsia="Century Gothic" w:cs="Century Gothic"/>
        </w:rPr>
      </w:pPr>
    </w:p>
    <w:p w14:paraId="78757960" w14:textId="77777777" w:rsidR="00A305DE" w:rsidRDefault="00A305DE" w:rsidP="00A305DE">
      <w:pPr>
        <w:pStyle w:val="Heading1"/>
        <w:rPr>
          <w:rFonts w:eastAsia="Century Gothic" w:cs="Century Gothic"/>
        </w:rPr>
      </w:pPr>
    </w:p>
    <w:p w14:paraId="4DBE51C8" w14:textId="77777777" w:rsidR="00A305DE" w:rsidRDefault="00A305DE" w:rsidP="00A305DE">
      <w:pPr>
        <w:pStyle w:val="Heading1"/>
        <w:rPr>
          <w:rFonts w:eastAsia="Century Gothic" w:cs="Century Gothic"/>
        </w:rPr>
      </w:pPr>
    </w:p>
    <w:p w14:paraId="195453E1" w14:textId="77777777" w:rsidR="00A305DE" w:rsidRDefault="00A305DE" w:rsidP="00A305DE">
      <w:pPr>
        <w:pStyle w:val="Heading1"/>
        <w:rPr>
          <w:rFonts w:eastAsia="Century Gothic" w:cs="Century Gothic"/>
        </w:rPr>
      </w:pPr>
    </w:p>
    <w:p w14:paraId="532299A2" w14:textId="77777777" w:rsidR="00A305DE" w:rsidRDefault="00A305DE" w:rsidP="00A305DE">
      <w:pPr>
        <w:pStyle w:val="Heading1"/>
        <w:rPr>
          <w:rFonts w:eastAsia="Century Gothic" w:cs="Century Gothic"/>
        </w:rPr>
      </w:pPr>
    </w:p>
    <w:p w14:paraId="716CACD9" w14:textId="7AC9B060" w:rsidR="00A305DE" w:rsidRDefault="00A305DE" w:rsidP="00A305DE">
      <w:pPr>
        <w:pStyle w:val="Heading1"/>
        <w:rPr>
          <w:rFonts w:eastAsia="Century Gothic" w:cs="Century Gothic"/>
        </w:rPr>
      </w:pPr>
      <w:bookmarkStart w:id="33" w:name="_Toc170720176"/>
      <w:r>
        <w:rPr>
          <w:rFonts w:eastAsia="Century Gothic" w:cs="Century Gothic"/>
        </w:rPr>
        <w:lastRenderedPageBreak/>
        <w:t>Strategic Themes 20</w:t>
      </w:r>
      <w:r w:rsidR="00892EBB">
        <w:rPr>
          <w:rFonts w:eastAsia="Century Gothic" w:cs="Century Gothic"/>
        </w:rPr>
        <w:t>21</w:t>
      </w:r>
      <w:r>
        <w:rPr>
          <w:rFonts w:eastAsia="Century Gothic" w:cs="Century Gothic"/>
        </w:rPr>
        <w:t>-202</w:t>
      </w:r>
      <w:r w:rsidR="00ED4C6A">
        <w:rPr>
          <w:rFonts w:eastAsia="Century Gothic" w:cs="Century Gothic"/>
        </w:rPr>
        <w:t>5</w:t>
      </w:r>
      <w:bookmarkEnd w:id="33"/>
    </w:p>
    <w:p w14:paraId="712FE83B" w14:textId="77777777" w:rsidR="00A305DE" w:rsidRDefault="7C76C528" w:rsidP="00A305DE">
      <w:pPr>
        <w:keepNext/>
      </w:pPr>
      <w:r>
        <w:rPr>
          <w:noProof/>
        </w:rPr>
        <w:drawing>
          <wp:inline distT="0" distB="0" distL="0" distR="0" wp14:anchorId="7478338F" wp14:editId="6C9C776E">
            <wp:extent cx="5935343" cy="5224146"/>
            <wp:effectExtent l="0" t="0" r="8255" b="0"/>
            <wp:docPr id="1192012483" name="Picture 1192012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012483"/>
                    <pic:cNvPicPr/>
                  </pic:nvPicPr>
                  <pic:blipFill>
                    <a:blip r:embed="rId12">
                      <a:extLst>
                        <a:ext uri="{28A0092B-C50C-407E-A947-70E740481C1C}">
                          <a14:useLocalDpi xmlns:a14="http://schemas.microsoft.com/office/drawing/2010/main" val="0"/>
                        </a:ext>
                      </a:extLst>
                    </a:blip>
                    <a:stretch>
                      <a:fillRect/>
                    </a:stretch>
                  </pic:blipFill>
                  <pic:spPr>
                    <a:xfrm>
                      <a:off x="0" y="0"/>
                      <a:ext cx="5935343" cy="5224146"/>
                    </a:xfrm>
                    <a:prstGeom prst="rect">
                      <a:avLst/>
                    </a:prstGeom>
                  </pic:spPr>
                </pic:pic>
              </a:graphicData>
            </a:graphic>
          </wp:inline>
        </w:drawing>
      </w:r>
    </w:p>
    <w:p w14:paraId="55ED12BF" w14:textId="24F72CE4" w:rsidR="00A305DE" w:rsidRDefault="00A305DE" w:rsidP="00A305DE">
      <w:pPr>
        <w:pStyle w:val="Caption"/>
        <w:rPr>
          <w:rFonts w:eastAsia="Century Gothic"/>
        </w:rPr>
      </w:pPr>
      <w:r>
        <w:t xml:space="preserve">Figure </w:t>
      </w:r>
      <w:r>
        <w:fldChar w:fldCharType="begin"/>
      </w:r>
      <w:r>
        <w:instrText>SEQ Figure \* ARABIC</w:instrText>
      </w:r>
      <w:r>
        <w:fldChar w:fldCharType="separate"/>
      </w:r>
      <w:r>
        <w:rPr>
          <w:noProof/>
        </w:rPr>
        <w:t>5</w:t>
      </w:r>
      <w:r>
        <w:fldChar w:fldCharType="end"/>
      </w:r>
      <w:r>
        <w:t xml:space="preserve"> Strategic Themes 20</w:t>
      </w:r>
      <w:r w:rsidR="00B205AE">
        <w:t>21</w:t>
      </w:r>
      <w:r>
        <w:t>-202</w:t>
      </w:r>
      <w:r w:rsidR="00ED4C6A">
        <w:t>5</w:t>
      </w:r>
    </w:p>
    <w:p w14:paraId="0C963619" w14:textId="77777777" w:rsidR="005B345E" w:rsidRDefault="005B345E" w:rsidP="00A305DE">
      <w:pPr>
        <w:pStyle w:val="Heading1"/>
        <w:rPr>
          <w:rFonts w:eastAsia="Century Gothic" w:cs="Century Gothic"/>
        </w:rPr>
      </w:pPr>
    </w:p>
    <w:p w14:paraId="70EA85BC" w14:textId="77777777" w:rsidR="005B345E" w:rsidRDefault="005B345E" w:rsidP="00A305DE">
      <w:pPr>
        <w:pStyle w:val="Heading1"/>
        <w:rPr>
          <w:rFonts w:eastAsia="Century Gothic" w:cs="Century Gothic"/>
        </w:rPr>
      </w:pPr>
    </w:p>
    <w:p w14:paraId="194193AB" w14:textId="77777777" w:rsidR="005B345E" w:rsidRDefault="005B345E" w:rsidP="00A305DE">
      <w:pPr>
        <w:pStyle w:val="Heading1"/>
        <w:rPr>
          <w:rFonts w:eastAsia="Century Gothic" w:cs="Century Gothic"/>
        </w:rPr>
      </w:pPr>
    </w:p>
    <w:p w14:paraId="15BB365B" w14:textId="77777777" w:rsidR="005B345E" w:rsidRDefault="005B345E" w:rsidP="00A305DE">
      <w:pPr>
        <w:pStyle w:val="Heading1"/>
        <w:rPr>
          <w:rFonts w:eastAsia="Century Gothic" w:cs="Century Gothic"/>
        </w:rPr>
      </w:pPr>
    </w:p>
    <w:p w14:paraId="02F51836" w14:textId="03CACA30" w:rsidR="00A305DE" w:rsidRDefault="00A305DE" w:rsidP="00A305DE">
      <w:pPr>
        <w:pStyle w:val="Heading1"/>
        <w:rPr>
          <w:rFonts w:eastAsia="Century Gothic" w:cs="Century Gothic"/>
        </w:rPr>
      </w:pPr>
      <w:bookmarkStart w:id="34" w:name="_Toc170720177"/>
      <w:r>
        <w:rPr>
          <w:rFonts w:eastAsia="Century Gothic" w:cs="Century Gothic"/>
        </w:rPr>
        <w:lastRenderedPageBreak/>
        <w:t>Goals 20</w:t>
      </w:r>
      <w:r w:rsidR="00892EBB">
        <w:rPr>
          <w:rFonts w:eastAsia="Century Gothic" w:cs="Century Gothic"/>
        </w:rPr>
        <w:t>21</w:t>
      </w:r>
      <w:r>
        <w:rPr>
          <w:rFonts w:eastAsia="Century Gothic" w:cs="Century Gothic"/>
        </w:rPr>
        <w:t>-202</w:t>
      </w:r>
      <w:r w:rsidR="00892EBB">
        <w:rPr>
          <w:rFonts w:eastAsia="Century Gothic" w:cs="Century Gothic"/>
        </w:rPr>
        <w:t>2</w:t>
      </w:r>
      <w:bookmarkEnd w:id="34"/>
    </w:p>
    <w:p w14:paraId="0FAE7589" w14:textId="77777777" w:rsidR="00A305DE" w:rsidRPr="00A97093" w:rsidRDefault="00A305DE" w:rsidP="00A305DE">
      <w:pPr>
        <w:pStyle w:val="Heading3"/>
        <w:numPr>
          <w:ilvl w:val="0"/>
          <w:numId w:val="63"/>
        </w:numPr>
      </w:pPr>
      <w:bookmarkStart w:id="35" w:name="_Toc170720178"/>
      <w:r w:rsidRPr="00A97093">
        <w:t>Student Experience</w:t>
      </w:r>
      <w:bookmarkEnd w:id="35"/>
    </w:p>
    <w:p w14:paraId="32DFB8CD" w14:textId="77777777" w:rsidR="00A305DE" w:rsidRDefault="00A305DE" w:rsidP="00A305DE">
      <w:pPr>
        <w:pStyle w:val="ListParagraph"/>
        <w:numPr>
          <w:ilvl w:val="1"/>
          <w:numId w:val="70"/>
        </w:numPr>
        <w:rPr>
          <w:rFonts w:ascii="Century Gothic" w:eastAsia="Century Gothic" w:hAnsi="Century Gothic" w:cs="Times New Roman"/>
        </w:rPr>
      </w:pPr>
      <w:r w:rsidRPr="00A97093">
        <w:rPr>
          <w:rFonts w:ascii="Century Gothic" w:eastAsia="Century Gothic" w:hAnsi="Century Gothic" w:cs="Times New Roman"/>
        </w:rPr>
        <w:t>Provide technology infrastructure capacity and technology services to support on-campus and online student support services. (III.C.1, III.C.2)</w:t>
      </w:r>
    </w:p>
    <w:p w14:paraId="4BC16B83" w14:textId="77777777" w:rsidR="00A305DE" w:rsidRPr="00A97093" w:rsidRDefault="00A305DE" w:rsidP="00A305DE">
      <w:pPr>
        <w:pStyle w:val="ListParagraph"/>
        <w:ind w:left="1440"/>
        <w:rPr>
          <w:rFonts w:ascii="Century Gothic" w:eastAsia="Century Gothic" w:hAnsi="Century Gothic" w:cs="Times New Roman"/>
        </w:rPr>
      </w:pPr>
    </w:p>
    <w:p w14:paraId="56464EAA" w14:textId="77777777" w:rsidR="00A305DE" w:rsidRDefault="00A305DE" w:rsidP="00A305DE">
      <w:pPr>
        <w:pStyle w:val="ListParagraph"/>
        <w:numPr>
          <w:ilvl w:val="1"/>
          <w:numId w:val="70"/>
        </w:numPr>
        <w:rPr>
          <w:rFonts w:ascii="Century Gothic" w:eastAsia="Century Gothic" w:hAnsi="Century Gothic" w:cs="Times New Roman"/>
        </w:rPr>
      </w:pPr>
      <w:r w:rsidRPr="00A97093">
        <w:rPr>
          <w:rFonts w:ascii="Century Gothic" w:eastAsia="Century Gothic" w:hAnsi="Century Gothic" w:cs="Times New Roman"/>
        </w:rPr>
        <w:t>Provide scalable technologies, services and staff to fully support online education. (III.C.1)</w:t>
      </w:r>
    </w:p>
    <w:p w14:paraId="6244B3EF" w14:textId="77777777" w:rsidR="00A305DE" w:rsidRPr="00163150" w:rsidRDefault="00A305DE" w:rsidP="00A305DE">
      <w:pPr>
        <w:rPr>
          <w:rFonts w:eastAsia="Century Gothic"/>
        </w:rPr>
      </w:pPr>
      <w:r w:rsidRPr="0026417A">
        <w:rPr>
          <w:rFonts w:eastAsia="Century Gothic"/>
        </w:rPr>
        <w:t xml:space="preserve"> </w:t>
      </w:r>
    </w:p>
    <w:p w14:paraId="00B7D269" w14:textId="77777777" w:rsidR="00A305DE" w:rsidRDefault="00A305DE" w:rsidP="00A305DE">
      <w:pPr>
        <w:pStyle w:val="ListParagraph"/>
        <w:numPr>
          <w:ilvl w:val="1"/>
          <w:numId w:val="70"/>
        </w:numPr>
        <w:rPr>
          <w:rFonts w:ascii="Century Gothic" w:eastAsia="Century Gothic" w:hAnsi="Century Gothic" w:cs="Times New Roman"/>
        </w:rPr>
      </w:pPr>
      <w:r w:rsidRPr="00A97093">
        <w:rPr>
          <w:rFonts w:ascii="Century Gothic" w:eastAsia="Century Gothic" w:hAnsi="Century Gothic" w:cs="Times New Roman"/>
        </w:rPr>
        <w:t>Provide technology services to align student experience with the pillars of guided pathways. (III.C.1, III.C.4)</w:t>
      </w:r>
    </w:p>
    <w:p w14:paraId="270FBFEB" w14:textId="77777777" w:rsidR="00A305DE" w:rsidRPr="0026417A" w:rsidRDefault="00A305DE" w:rsidP="00A305DE">
      <w:pPr>
        <w:rPr>
          <w:rFonts w:eastAsia="Century Gothic"/>
        </w:rPr>
      </w:pPr>
    </w:p>
    <w:p w14:paraId="22424F93" w14:textId="77777777" w:rsidR="00A305DE" w:rsidRPr="00525FBE" w:rsidRDefault="00A305DE" w:rsidP="00A305DE">
      <w:pPr>
        <w:pStyle w:val="ListParagraph"/>
        <w:numPr>
          <w:ilvl w:val="1"/>
          <w:numId w:val="70"/>
        </w:numPr>
        <w:rPr>
          <w:rFonts w:eastAsia="Century Gothic"/>
        </w:rPr>
      </w:pPr>
      <w:r w:rsidRPr="04641823">
        <w:rPr>
          <w:rFonts w:ascii="Century Gothic" w:eastAsia="Century Gothic" w:hAnsi="Century Gothic" w:cs="Times New Roman"/>
        </w:rPr>
        <w:t xml:space="preserve">Enhance internal and external web resources and mobile applications to improve ease of use for students, programs, services and operations. (III.C.4) </w:t>
      </w:r>
    </w:p>
    <w:p w14:paraId="3BC33CBF" w14:textId="0BCB39CF" w:rsidR="04641823" w:rsidRDefault="04641823" w:rsidP="04641823">
      <w:pPr>
        <w:ind w:left="360"/>
        <w:rPr>
          <w:rFonts w:eastAsia="Century Gothic"/>
        </w:rPr>
      </w:pPr>
    </w:p>
    <w:p w14:paraId="64F37807" w14:textId="77777777" w:rsidR="00A305DE" w:rsidRDefault="00A305DE" w:rsidP="00A305DE">
      <w:pPr>
        <w:pStyle w:val="Heading3"/>
        <w:numPr>
          <w:ilvl w:val="0"/>
          <w:numId w:val="63"/>
        </w:numPr>
      </w:pPr>
      <w:bookmarkStart w:id="36" w:name="_Toc170720179"/>
      <w:r w:rsidRPr="0026417A">
        <w:t>Standardization</w:t>
      </w:r>
      <w:bookmarkEnd w:id="36"/>
    </w:p>
    <w:p w14:paraId="6B50A0E2" w14:textId="77777777" w:rsidR="00A305DE" w:rsidRPr="00D82FE0" w:rsidRDefault="00A305DE" w:rsidP="00D82FE0">
      <w:pPr>
        <w:rPr>
          <w:rFonts w:eastAsia="Century Gothic"/>
        </w:rPr>
      </w:pPr>
    </w:p>
    <w:p w14:paraId="0F38FBAF" w14:textId="77777777" w:rsidR="00A305DE" w:rsidRDefault="00A305DE" w:rsidP="00A305DE">
      <w:pPr>
        <w:pStyle w:val="ListParagraph"/>
        <w:numPr>
          <w:ilvl w:val="1"/>
          <w:numId w:val="63"/>
        </w:numPr>
        <w:rPr>
          <w:rFonts w:ascii="Century Gothic" w:eastAsia="Century Gothic" w:hAnsi="Century Gothic" w:cs="Times New Roman"/>
        </w:rPr>
      </w:pPr>
      <w:r w:rsidRPr="00A97093">
        <w:rPr>
          <w:rFonts w:ascii="Century Gothic" w:eastAsia="Century Gothic" w:hAnsi="Century Gothic" w:cs="Times New Roman"/>
        </w:rPr>
        <w:t>Establish an ongoing plan to ensure all technology equipment is replaced on a regular basis to support operations, programs, services and district and college missions. (III.C.2)</w:t>
      </w:r>
    </w:p>
    <w:p w14:paraId="181C2C89" w14:textId="77777777" w:rsidR="00A305DE" w:rsidRDefault="00A305DE" w:rsidP="00A305DE">
      <w:pPr>
        <w:pStyle w:val="ListParagraph"/>
        <w:ind w:left="1440"/>
        <w:rPr>
          <w:rFonts w:ascii="Century Gothic" w:eastAsia="Century Gothic" w:hAnsi="Century Gothic" w:cs="Times New Roman"/>
        </w:rPr>
      </w:pPr>
    </w:p>
    <w:p w14:paraId="0BE553F2" w14:textId="77777777" w:rsidR="00A305DE" w:rsidRDefault="00A305DE" w:rsidP="00A305DE">
      <w:pPr>
        <w:pStyle w:val="ListParagraph"/>
        <w:numPr>
          <w:ilvl w:val="1"/>
          <w:numId w:val="63"/>
        </w:numPr>
        <w:rPr>
          <w:rFonts w:ascii="Century Gothic" w:eastAsia="Century Gothic" w:hAnsi="Century Gothic" w:cs="Times New Roman"/>
        </w:rPr>
      </w:pPr>
      <w:r w:rsidRPr="00A97093">
        <w:rPr>
          <w:rFonts w:ascii="Century Gothic" w:eastAsia="Century Gothic" w:hAnsi="Century Gothic" w:cs="Times New Roman"/>
        </w:rPr>
        <w:t>Ensure that all classrooms, labs and study spaces have standardized audio-visual equipment, networking, hardware and software to support collaborations, simulations, presentations, teaching and learning. (III.C.1)</w:t>
      </w:r>
    </w:p>
    <w:p w14:paraId="77D22C06" w14:textId="77777777" w:rsidR="00A305DE" w:rsidRPr="00163150" w:rsidRDefault="00A305DE" w:rsidP="00A305DE">
      <w:pPr>
        <w:rPr>
          <w:rFonts w:eastAsia="Century Gothic"/>
        </w:rPr>
      </w:pPr>
      <w:r w:rsidRPr="0026417A">
        <w:rPr>
          <w:rFonts w:eastAsia="Century Gothic"/>
        </w:rPr>
        <w:t xml:space="preserve"> </w:t>
      </w:r>
    </w:p>
    <w:p w14:paraId="54EFDC76" w14:textId="77777777" w:rsidR="00A305DE" w:rsidRDefault="00A305DE" w:rsidP="00A305DE">
      <w:pPr>
        <w:pStyle w:val="ListParagraph"/>
        <w:numPr>
          <w:ilvl w:val="1"/>
          <w:numId w:val="63"/>
        </w:numPr>
        <w:rPr>
          <w:rFonts w:ascii="Century Gothic" w:eastAsia="Century Gothic" w:hAnsi="Century Gothic" w:cs="Times New Roman"/>
        </w:rPr>
      </w:pPr>
      <w:r w:rsidRPr="00A97093">
        <w:rPr>
          <w:rFonts w:ascii="Century Gothic" w:eastAsia="Century Gothic" w:hAnsi="Century Gothic" w:cs="Times New Roman"/>
        </w:rPr>
        <w:t>Develop and update policies and procedures that guide the use of technology and support teaching and learning processes. (III.C.5)</w:t>
      </w:r>
    </w:p>
    <w:p w14:paraId="10E9857E" w14:textId="77777777" w:rsidR="00A305DE" w:rsidRPr="0026417A" w:rsidRDefault="00A305DE" w:rsidP="00A305DE">
      <w:pPr>
        <w:rPr>
          <w:rFonts w:eastAsia="Century Gothic"/>
        </w:rPr>
      </w:pPr>
    </w:p>
    <w:p w14:paraId="69B2F874" w14:textId="77777777" w:rsidR="00A305DE" w:rsidRDefault="00A305DE" w:rsidP="00A305DE">
      <w:pPr>
        <w:pStyle w:val="ListParagraph"/>
        <w:numPr>
          <w:ilvl w:val="1"/>
          <w:numId w:val="63"/>
        </w:numPr>
        <w:rPr>
          <w:rFonts w:ascii="Century Gothic" w:eastAsia="Century Gothic" w:hAnsi="Century Gothic" w:cs="Times New Roman"/>
        </w:rPr>
      </w:pPr>
      <w:r w:rsidRPr="00A97093">
        <w:rPr>
          <w:rFonts w:ascii="Century Gothic" w:eastAsia="Century Gothic" w:hAnsi="Century Gothic" w:cs="Times New Roman"/>
        </w:rPr>
        <w:t>Continuously improve and establish standardized business processes involving technology to enhance institutional operations. (III.C.4)</w:t>
      </w:r>
    </w:p>
    <w:p w14:paraId="11F27780" w14:textId="77777777" w:rsidR="00A305DE" w:rsidRPr="0026417A" w:rsidRDefault="00A305DE" w:rsidP="00A305DE">
      <w:pPr>
        <w:rPr>
          <w:rFonts w:eastAsia="Century Gothic"/>
        </w:rPr>
      </w:pPr>
    </w:p>
    <w:p w14:paraId="1DDF188F" w14:textId="77777777" w:rsidR="00A305DE" w:rsidRPr="000E4A12" w:rsidRDefault="00A305DE" w:rsidP="00A305DE">
      <w:pPr>
        <w:pStyle w:val="ListParagraph"/>
        <w:numPr>
          <w:ilvl w:val="1"/>
          <w:numId w:val="63"/>
        </w:numPr>
        <w:rPr>
          <w:rFonts w:eastAsia="Century Gothic"/>
        </w:rPr>
      </w:pPr>
      <w:r w:rsidRPr="000E4A12">
        <w:rPr>
          <w:rFonts w:ascii="Century Gothic" w:eastAsia="Century Gothic" w:hAnsi="Century Gothic" w:cs="Times New Roman"/>
        </w:rPr>
        <w:t xml:space="preserve">Institutionalize technology planning framework and standardize project management including portfolio management, project intake and project prioritization. (III.C.1) </w:t>
      </w:r>
    </w:p>
    <w:p w14:paraId="12BDDC20" w14:textId="77777777" w:rsidR="00A305DE" w:rsidRPr="002E30EB" w:rsidRDefault="00A305DE" w:rsidP="00A305DE">
      <w:pPr>
        <w:rPr>
          <w:rFonts w:eastAsia="Century Gothic"/>
        </w:rPr>
      </w:pPr>
    </w:p>
    <w:p w14:paraId="18B2779E" w14:textId="77777777" w:rsidR="00A305DE" w:rsidRDefault="00A305DE" w:rsidP="00A305DE">
      <w:pPr>
        <w:pStyle w:val="Heading3"/>
        <w:numPr>
          <w:ilvl w:val="0"/>
          <w:numId w:val="63"/>
        </w:numPr>
      </w:pPr>
      <w:bookmarkStart w:id="37" w:name="_Toc170720180"/>
      <w:r w:rsidRPr="0026417A">
        <w:t>Data Driven Decision Making</w:t>
      </w:r>
      <w:bookmarkEnd w:id="37"/>
    </w:p>
    <w:p w14:paraId="11A3A086" w14:textId="77777777" w:rsidR="00A305DE" w:rsidRDefault="00A305DE" w:rsidP="00A305DE">
      <w:pPr>
        <w:pStyle w:val="ListParagraph"/>
        <w:ind w:left="1440"/>
        <w:rPr>
          <w:rFonts w:ascii="Century Gothic" w:eastAsia="Century Gothic" w:hAnsi="Century Gothic" w:cs="Times New Roman"/>
        </w:rPr>
      </w:pPr>
    </w:p>
    <w:p w14:paraId="4D51EA07" w14:textId="77777777" w:rsidR="00A305DE" w:rsidRDefault="00A305DE" w:rsidP="00A305DE">
      <w:pPr>
        <w:pStyle w:val="ListParagraph"/>
        <w:numPr>
          <w:ilvl w:val="1"/>
          <w:numId w:val="63"/>
        </w:numPr>
        <w:rPr>
          <w:rFonts w:ascii="Century Gothic" w:eastAsia="Century Gothic" w:hAnsi="Century Gothic" w:cs="Times New Roman"/>
        </w:rPr>
      </w:pPr>
      <w:r w:rsidRPr="00A97093">
        <w:rPr>
          <w:rFonts w:ascii="Century Gothic" w:eastAsia="Century Gothic" w:hAnsi="Century Gothic" w:cs="Times New Roman"/>
        </w:rPr>
        <w:t>Plan regular updates of technology to ensure the quality and capacity to support operations, programs, services and the mission. (III.C.2)</w:t>
      </w:r>
    </w:p>
    <w:p w14:paraId="5A8BF4F8" w14:textId="77777777" w:rsidR="00A305DE" w:rsidRPr="00163150" w:rsidRDefault="00A305DE" w:rsidP="00A305DE">
      <w:pPr>
        <w:ind w:left="1080"/>
        <w:rPr>
          <w:rFonts w:eastAsia="Century Gothic"/>
        </w:rPr>
      </w:pPr>
      <w:r w:rsidRPr="0026417A">
        <w:rPr>
          <w:rFonts w:eastAsia="Century Gothic"/>
        </w:rPr>
        <w:t xml:space="preserve"> </w:t>
      </w:r>
    </w:p>
    <w:p w14:paraId="4641B38C" w14:textId="77777777" w:rsidR="00A305DE" w:rsidRDefault="00A305DE" w:rsidP="00A305DE">
      <w:pPr>
        <w:pStyle w:val="ListParagraph"/>
        <w:numPr>
          <w:ilvl w:val="1"/>
          <w:numId w:val="63"/>
        </w:numPr>
        <w:rPr>
          <w:rFonts w:ascii="Century Gothic" w:eastAsia="Century Gothic" w:hAnsi="Century Gothic" w:cs="Times New Roman"/>
        </w:rPr>
      </w:pPr>
      <w:r w:rsidRPr="00A97093">
        <w:rPr>
          <w:rFonts w:ascii="Century Gothic" w:eastAsia="Century Gothic" w:hAnsi="Century Gothic" w:cs="Times New Roman"/>
        </w:rPr>
        <w:t>Institutionalize data management and data governance for data-informed decision making. (III.C.4)</w:t>
      </w:r>
    </w:p>
    <w:p w14:paraId="6191D973" w14:textId="77777777" w:rsidR="00A305DE" w:rsidRPr="0026417A" w:rsidRDefault="00A305DE" w:rsidP="00A305DE">
      <w:pPr>
        <w:rPr>
          <w:rFonts w:eastAsia="Century Gothic"/>
        </w:rPr>
      </w:pPr>
    </w:p>
    <w:p w14:paraId="334FF794" w14:textId="77777777" w:rsidR="00A305DE" w:rsidRDefault="00A305DE" w:rsidP="00A305DE">
      <w:pPr>
        <w:pStyle w:val="ListParagraph"/>
        <w:numPr>
          <w:ilvl w:val="1"/>
          <w:numId w:val="63"/>
        </w:numPr>
        <w:rPr>
          <w:rFonts w:ascii="Century Gothic" w:eastAsia="Century Gothic" w:hAnsi="Century Gothic" w:cs="Times New Roman"/>
        </w:rPr>
      </w:pPr>
      <w:r w:rsidRPr="00A97093">
        <w:rPr>
          <w:rFonts w:ascii="Century Gothic" w:eastAsia="Century Gothic" w:hAnsi="Century Gothic" w:cs="Times New Roman"/>
        </w:rPr>
        <w:lastRenderedPageBreak/>
        <w:t>Streamline, encourage and support the use of Business Intelligence reports and reporting tools for the effective use of technology systems. (III.C.1)</w:t>
      </w:r>
    </w:p>
    <w:p w14:paraId="1DD9CAB3" w14:textId="77777777" w:rsidR="00A305DE" w:rsidRPr="000E4A12" w:rsidRDefault="00A305DE" w:rsidP="00A305DE">
      <w:pPr>
        <w:pStyle w:val="ListParagraph"/>
        <w:ind w:left="1440"/>
        <w:rPr>
          <w:rFonts w:eastAsia="Century Gothic"/>
        </w:rPr>
      </w:pPr>
    </w:p>
    <w:p w14:paraId="4741F803" w14:textId="77777777" w:rsidR="00A305DE" w:rsidRDefault="00A305DE" w:rsidP="00A305DE">
      <w:pPr>
        <w:pStyle w:val="Heading3"/>
        <w:numPr>
          <w:ilvl w:val="0"/>
          <w:numId w:val="63"/>
        </w:numPr>
      </w:pPr>
      <w:bookmarkStart w:id="38" w:name="_Toc170720181"/>
      <w:r w:rsidRPr="0026417A">
        <w:t>Security</w:t>
      </w:r>
      <w:bookmarkEnd w:id="38"/>
    </w:p>
    <w:p w14:paraId="48D473C4" w14:textId="77777777" w:rsidR="00A305DE" w:rsidRDefault="00A305DE" w:rsidP="00A305DE">
      <w:pPr>
        <w:pStyle w:val="ListParagraph"/>
        <w:ind w:left="1440"/>
        <w:rPr>
          <w:rFonts w:ascii="Century Gothic" w:eastAsia="Century Gothic" w:hAnsi="Century Gothic" w:cs="Times New Roman"/>
        </w:rPr>
      </w:pPr>
    </w:p>
    <w:p w14:paraId="1969F687" w14:textId="77777777" w:rsidR="00A305DE" w:rsidRPr="000E4A12" w:rsidRDefault="00A305DE" w:rsidP="00A305DE">
      <w:pPr>
        <w:pStyle w:val="ListParagraph"/>
        <w:numPr>
          <w:ilvl w:val="1"/>
          <w:numId w:val="63"/>
        </w:numPr>
        <w:rPr>
          <w:rFonts w:eastAsia="Century Gothic"/>
        </w:rPr>
      </w:pPr>
      <w:r w:rsidRPr="000E4A12">
        <w:rPr>
          <w:rFonts w:ascii="Century Gothic" w:eastAsia="Century Gothic" w:hAnsi="Century Gothic" w:cs="Times New Roman"/>
        </w:rPr>
        <w:t xml:space="preserve">Continuously improve network infrastructure security processes at all locations where courses, programs, and services are implemented and maintained to assure reliable access, safety, and security. (III.C.3) </w:t>
      </w:r>
    </w:p>
    <w:p w14:paraId="11236818" w14:textId="77777777" w:rsidR="00A305DE" w:rsidRPr="000E4A12" w:rsidRDefault="00A305DE" w:rsidP="00A305DE">
      <w:pPr>
        <w:pStyle w:val="ListParagraph"/>
        <w:ind w:left="1440"/>
        <w:rPr>
          <w:rFonts w:eastAsia="Century Gothic"/>
        </w:rPr>
      </w:pPr>
    </w:p>
    <w:p w14:paraId="165D2C66" w14:textId="77777777" w:rsidR="00A305DE" w:rsidRPr="000E4A12" w:rsidRDefault="00A305DE" w:rsidP="00A305DE">
      <w:pPr>
        <w:pStyle w:val="ListParagraph"/>
        <w:numPr>
          <w:ilvl w:val="1"/>
          <w:numId w:val="63"/>
        </w:numPr>
        <w:rPr>
          <w:rFonts w:eastAsia="Century Gothic"/>
        </w:rPr>
      </w:pPr>
      <w:r w:rsidRPr="000E4A12">
        <w:rPr>
          <w:rFonts w:ascii="Century Gothic" w:eastAsia="Century Gothic" w:hAnsi="Century Gothic" w:cs="Times New Roman"/>
        </w:rPr>
        <w:t xml:space="preserve">Develop and maintain information security plans, policies, procedures, practices and projects to assure reliable access, safety, risk management and security compliance at all locations. (III.C.3) </w:t>
      </w:r>
    </w:p>
    <w:p w14:paraId="0F7D0A11" w14:textId="77777777" w:rsidR="00A305DE" w:rsidRPr="000E4A12" w:rsidRDefault="00A305DE" w:rsidP="00A305DE">
      <w:pPr>
        <w:pStyle w:val="ListParagraph"/>
        <w:ind w:left="1440"/>
        <w:rPr>
          <w:rFonts w:eastAsia="Century Gothic"/>
        </w:rPr>
      </w:pPr>
    </w:p>
    <w:p w14:paraId="4AF7ECD1" w14:textId="77777777" w:rsidR="00A305DE" w:rsidRDefault="00A305DE" w:rsidP="00A305DE">
      <w:pPr>
        <w:pStyle w:val="ListParagraph"/>
        <w:numPr>
          <w:ilvl w:val="1"/>
          <w:numId w:val="63"/>
        </w:numPr>
        <w:rPr>
          <w:rFonts w:ascii="Century Gothic" w:eastAsia="Century Gothic" w:hAnsi="Century Gothic" w:cs="Times New Roman"/>
        </w:rPr>
      </w:pPr>
      <w:r w:rsidRPr="00A97093">
        <w:rPr>
          <w:rFonts w:ascii="Century Gothic" w:eastAsia="Century Gothic" w:hAnsi="Century Gothic" w:cs="Times New Roman"/>
        </w:rPr>
        <w:t>Deploy Single Sign-On (SSO) solution for all standardized applications and technology resources to assure reliable access, safety and security at all locations. (III.C.3)</w:t>
      </w:r>
    </w:p>
    <w:p w14:paraId="2444E213" w14:textId="77777777" w:rsidR="00A305DE" w:rsidRPr="00A97093" w:rsidRDefault="00A305DE" w:rsidP="00A305DE">
      <w:pPr>
        <w:pStyle w:val="ListParagraph"/>
        <w:rPr>
          <w:rFonts w:ascii="Century Gothic" w:eastAsia="Century Gothic" w:hAnsi="Century Gothic" w:cs="Times New Roman"/>
        </w:rPr>
      </w:pPr>
    </w:p>
    <w:p w14:paraId="01A1A5B5" w14:textId="77777777" w:rsidR="00A305DE" w:rsidRPr="000E4A12" w:rsidRDefault="00A305DE" w:rsidP="00A305DE">
      <w:pPr>
        <w:pStyle w:val="ListParagraph"/>
        <w:ind w:left="1440"/>
        <w:rPr>
          <w:rFonts w:eastAsia="Century Gothic"/>
        </w:rPr>
      </w:pPr>
    </w:p>
    <w:p w14:paraId="315ECA13" w14:textId="77777777" w:rsidR="00A305DE" w:rsidRPr="000E4A12" w:rsidRDefault="00A305DE" w:rsidP="00A305DE">
      <w:pPr>
        <w:pStyle w:val="ListParagraph"/>
        <w:numPr>
          <w:ilvl w:val="1"/>
          <w:numId w:val="63"/>
        </w:numPr>
        <w:rPr>
          <w:rFonts w:eastAsia="Century Gothic"/>
        </w:rPr>
      </w:pPr>
      <w:r w:rsidRPr="000E4A12">
        <w:rPr>
          <w:rFonts w:ascii="Century Gothic" w:eastAsia="Century Gothic" w:hAnsi="Century Gothic" w:cs="Times New Roman"/>
        </w:rPr>
        <w:t xml:space="preserve">Perform ongoing information security training to faculty, staff, students, administrators and external stakeholders. (III.C.3.) </w:t>
      </w:r>
    </w:p>
    <w:p w14:paraId="1C7B1306" w14:textId="77777777" w:rsidR="00A305DE" w:rsidRPr="002E30EB" w:rsidRDefault="00A305DE" w:rsidP="00A305DE">
      <w:pPr>
        <w:rPr>
          <w:rFonts w:eastAsia="Century Gothic"/>
        </w:rPr>
      </w:pPr>
    </w:p>
    <w:p w14:paraId="38957D2C" w14:textId="77777777" w:rsidR="00A305DE" w:rsidRPr="00A97093" w:rsidRDefault="00A305DE" w:rsidP="00A305DE">
      <w:pPr>
        <w:pStyle w:val="Heading3"/>
        <w:numPr>
          <w:ilvl w:val="0"/>
          <w:numId w:val="63"/>
        </w:numPr>
      </w:pPr>
      <w:bookmarkStart w:id="39" w:name="_Toc170720182"/>
      <w:r w:rsidRPr="00A97093">
        <w:t>Support</w:t>
      </w:r>
      <w:bookmarkEnd w:id="39"/>
      <w:r w:rsidRPr="00A97093">
        <w:t xml:space="preserve"> </w:t>
      </w:r>
    </w:p>
    <w:p w14:paraId="59EFD4B7" w14:textId="77777777" w:rsidR="00A305DE" w:rsidRDefault="00A305DE" w:rsidP="00A305DE">
      <w:pPr>
        <w:pStyle w:val="ListParagraph"/>
        <w:ind w:left="1440"/>
        <w:rPr>
          <w:rFonts w:ascii="Century Gothic" w:eastAsia="Century Gothic" w:hAnsi="Century Gothic" w:cs="Times New Roman"/>
        </w:rPr>
      </w:pPr>
    </w:p>
    <w:p w14:paraId="60C05CD3" w14:textId="77777777" w:rsidR="00A305DE" w:rsidRPr="000E4A12" w:rsidRDefault="00A305DE" w:rsidP="00A305DE">
      <w:pPr>
        <w:pStyle w:val="ListParagraph"/>
        <w:numPr>
          <w:ilvl w:val="1"/>
          <w:numId w:val="63"/>
        </w:numPr>
        <w:rPr>
          <w:rFonts w:eastAsia="Century Gothic"/>
        </w:rPr>
      </w:pPr>
      <w:r w:rsidRPr="000E4A12">
        <w:rPr>
          <w:rFonts w:ascii="Century Gothic" w:eastAsia="Century Gothic" w:hAnsi="Century Gothic" w:cs="Times New Roman"/>
        </w:rPr>
        <w:t xml:space="preserve">Develop and foster Information Technology service excellence, performance feedback and assessment. (III.C.4) </w:t>
      </w:r>
    </w:p>
    <w:p w14:paraId="4EB5FD84" w14:textId="77777777" w:rsidR="00A305DE" w:rsidRPr="000E4A12" w:rsidRDefault="00A305DE" w:rsidP="00A305DE">
      <w:pPr>
        <w:pStyle w:val="ListParagraph"/>
        <w:ind w:left="1440"/>
        <w:rPr>
          <w:rFonts w:eastAsia="Century Gothic"/>
        </w:rPr>
      </w:pPr>
    </w:p>
    <w:p w14:paraId="36CB9C40" w14:textId="77777777" w:rsidR="00A305DE" w:rsidRPr="000E4A12" w:rsidRDefault="00A305DE" w:rsidP="00A305DE">
      <w:pPr>
        <w:pStyle w:val="ListParagraph"/>
        <w:numPr>
          <w:ilvl w:val="1"/>
          <w:numId w:val="63"/>
        </w:numPr>
        <w:rPr>
          <w:rFonts w:eastAsia="Century Gothic"/>
        </w:rPr>
      </w:pPr>
      <w:r w:rsidRPr="000E4A12">
        <w:rPr>
          <w:rFonts w:ascii="Century Gothic" w:eastAsia="Century Gothic" w:hAnsi="Century Gothic" w:cs="Times New Roman"/>
        </w:rPr>
        <w:t xml:space="preserve">Provide training and support for faculty, staff, students, and administrators in the effective use of technology and technology systems related to academic programs, student services and operations. (III.C.4) </w:t>
      </w:r>
    </w:p>
    <w:p w14:paraId="3C362149" w14:textId="77777777" w:rsidR="00A305DE" w:rsidRPr="000E4A12" w:rsidRDefault="00A305DE" w:rsidP="00A305DE">
      <w:pPr>
        <w:pStyle w:val="ListParagraph"/>
        <w:ind w:left="1440"/>
        <w:rPr>
          <w:rFonts w:eastAsia="Century Gothic"/>
        </w:rPr>
      </w:pPr>
    </w:p>
    <w:p w14:paraId="03A7C5CA" w14:textId="77777777" w:rsidR="00A305DE" w:rsidRPr="000E4A12" w:rsidRDefault="00A305DE" w:rsidP="00A305DE">
      <w:pPr>
        <w:pStyle w:val="ListParagraph"/>
        <w:numPr>
          <w:ilvl w:val="1"/>
          <w:numId w:val="63"/>
        </w:numPr>
        <w:rPr>
          <w:rFonts w:eastAsia="Century Gothic"/>
        </w:rPr>
      </w:pPr>
      <w:r w:rsidRPr="000E4A12">
        <w:rPr>
          <w:rFonts w:ascii="Century Gothic" w:eastAsia="Century Gothic" w:hAnsi="Century Gothic" w:cs="Times New Roman"/>
        </w:rPr>
        <w:t xml:space="preserve">Improve the effectiveness and efficiency of technology, services and support provided to students, faculty, staff and administrators. (III.C.1) </w:t>
      </w:r>
    </w:p>
    <w:p w14:paraId="565B88CF" w14:textId="77777777" w:rsidR="00A305DE" w:rsidRPr="000E4A12" w:rsidRDefault="00A305DE" w:rsidP="00A305DE">
      <w:pPr>
        <w:pStyle w:val="ListParagraph"/>
        <w:ind w:left="1440"/>
        <w:rPr>
          <w:rFonts w:eastAsia="Century Gothic"/>
        </w:rPr>
      </w:pPr>
    </w:p>
    <w:p w14:paraId="109C5068" w14:textId="77777777" w:rsidR="00A305DE" w:rsidRPr="000E4A12" w:rsidRDefault="00A305DE" w:rsidP="00A305DE">
      <w:pPr>
        <w:pStyle w:val="ListParagraph"/>
        <w:numPr>
          <w:ilvl w:val="1"/>
          <w:numId w:val="63"/>
        </w:numPr>
        <w:rPr>
          <w:rFonts w:eastAsia="Century Gothic"/>
        </w:rPr>
      </w:pPr>
      <w:r w:rsidRPr="000E4A12">
        <w:rPr>
          <w:rFonts w:ascii="Century Gothic" w:eastAsia="Century Gothic" w:hAnsi="Century Gothic" w:cs="Times New Roman"/>
        </w:rPr>
        <w:t xml:space="preserve">Ensure that technology resources at all locations are implemented and maintained to assure compliance with the American with Disabilities Act (ADA) and all applicable accessibility laws and regulations. (III.C.3) </w:t>
      </w:r>
    </w:p>
    <w:p w14:paraId="57C56C23" w14:textId="77777777" w:rsidR="00A305DE" w:rsidRDefault="00A305DE" w:rsidP="00A305DE">
      <w:pPr>
        <w:rPr>
          <w:rFonts w:eastAsia="Century Gothic"/>
        </w:rPr>
      </w:pPr>
    </w:p>
    <w:p w14:paraId="4BD26A0F" w14:textId="77777777" w:rsidR="00A305DE" w:rsidRPr="002E30EB" w:rsidRDefault="00A305DE" w:rsidP="00A305DE">
      <w:pPr>
        <w:rPr>
          <w:rFonts w:eastAsia="Century Gothic"/>
        </w:rPr>
      </w:pPr>
    </w:p>
    <w:p w14:paraId="623B9824" w14:textId="5C185076" w:rsidR="00A305DE" w:rsidRDefault="00A305DE" w:rsidP="00A305DE">
      <w:pPr>
        <w:rPr>
          <w:rFonts w:eastAsia="Century Gothic"/>
        </w:rPr>
      </w:pPr>
    </w:p>
    <w:p w14:paraId="2BD395A3" w14:textId="5292C6D2" w:rsidR="005A2059" w:rsidRDefault="005A2059" w:rsidP="00A305DE">
      <w:pPr>
        <w:rPr>
          <w:rFonts w:eastAsia="Century Gothic"/>
        </w:rPr>
      </w:pPr>
    </w:p>
    <w:p w14:paraId="63E24F56" w14:textId="7C0A8967" w:rsidR="005A2059" w:rsidRDefault="005A2059" w:rsidP="00A305DE">
      <w:pPr>
        <w:rPr>
          <w:rFonts w:eastAsia="Century Gothic"/>
        </w:rPr>
      </w:pPr>
    </w:p>
    <w:p w14:paraId="3B463B97" w14:textId="1068DD69" w:rsidR="005A2059" w:rsidRDefault="005A2059" w:rsidP="00A305DE">
      <w:pPr>
        <w:rPr>
          <w:rFonts w:eastAsia="Century Gothic"/>
        </w:rPr>
      </w:pPr>
    </w:p>
    <w:p w14:paraId="2202B88C" w14:textId="5D6E9D90" w:rsidR="005A2059" w:rsidRDefault="005A2059" w:rsidP="00A305DE">
      <w:pPr>
        <w:rPr>
          <w:rFonts w:eastAsia="Century Gothic"/>
        </w:rPr>
      </w:pPr>
    </w:p>
    <w:p w14:paraId="779F7AD2" w14:textId="3C37BE81" w:rsidR="005A2059" w:rsidRDefault="005A2059" w:rsidP="00A305DE">
      <w:pPr>
        <w:rPr>
          <w:rFonts w:eastAsia="Century Gothic"/>
        </w:rPr>
      </w:pPr>
    </w:p>
    <w:p w14:paraId="41942A36" w14:textId="6C24412A" w:rsidR="005A2059" w:rsidRDefault="005A2059" w:rsidP="00A305DE">
      <w:pPr>
        <w:rPr>
          <w:rFonts w:eastAsia="Century Gothic"/>
        </w:rPr>
      </w:pPr>
    </w:p>
    <w:p w14:paraId="45E4E982" w14:textId="79DF06CD" w:rsidR="005A2059" w:rsidRDefault="005A2059" w:rsidP="00A305DE">
      <w:pPr>
        <w:rPr>
          <w:rFonts w:eastAsia="Century Gothic"/>
        </w:rPr>
      </w:pPr>
    </w:p>
    <w:p w14:paraId="7C14D9DC" w14:textId="46F6C2A2" w:rsidR="005A2059" w:rsidRDefault="005A2059" w:rsidP="00A305DE">
      <w:pPr>
        <w:rPr>
          <w:rFonts w:eastAsia="Century Gothic"/>
        </w:rPr>
      </w:pPr>
    </w:p>
    <w:p w14:paraId="0395A87B" w14:textId="1F6D322E" w:rsidR="005A2059" w:rsidRDefault="005A2059" w:rsidP="00A305DE">
      <w:pPr>
        <w:rPr>
          <w:rFonts w:eastAsia="Century Gothic"/>
        </w:rPr>
      </w:pPr>
    </w:p>
    <w:p w14:paraId="2C0F2711" w14:textId="4AFBD652" w:rsidR="005A2059" w:rsidRDefault="005A2059" w:rsidP="005A2059">
      <w:pPr>
        <w:pStyle w:val="Heading1"/>
        <w:rPr>
          <w:rFonts w:eastAsia="Century Gothic" w:cs="Century Gothic"/>
        </w:rPr>
      </w:pPr>
      <w:bookmarkStart w:id="40" w:name="_Hlk170716385"/>
      <w:bookmarkStart w:id="41" w:name="_Toc170720183"/>
      <w:r>
        <w:rPr>
          <w:rFonts w:eastAsia="Century Gothic" w:cs="Century Gothic"/>
        </w:rPr>
        <w:lastRenderedPageBreak/>
        <w:t>Goals 2023-202</w:t>
      </w:r>
      <w:r w:rsidR="00ED4C6A">
        <w:rPr>
          <w:rFonts w:eastAsia="Century Gothic" w:cs="Century Gothic"/>
        </w:rPr>
        <w:t>5</w:t>
      </w:r>
      <w:bookmarkEnd w:id="41"/>
    </w:p>
    <w:p w14:paraId="1051395F" w14:textId="22D9BD4D" w:rsidR="001F72AA" w:rsidRDefault="005A2059" w:rsidP="001F72AA">
      <w:pPr>
        <w:pStyle w:val="Heading3"/>
        <w:numPr>
          <w:ilvl w:val="0"/>
          <w:numId w:val="75"/>
        </w:numPr>
      </w:pPr>
      <w:bookmarkStart w:id="42" w:name="_Toc170720184"/>
      <w:r w:rsidRPr="00A97093">
        <w:t>Student Experience</w:t>
      </w:r>
      <w:bookmarkEnd w:id="42"/>
    </w:p>
    <w:p w14:paraId="0D827797" w14:textId="77777777" w:rsidR="001F72AA" w:rsidRDefault="001F72AA" w:rsidP="001F72AA">
      <w:pPr>
        <w:pStyle w:val="ListParagraph"/>
        <w:ind w:left="1440"/>
        <w:rPr>
          <w:rFonts w:ascii="Century Gothic" w:eastAsia="Century Gothic" w:hAnsi="Century Gothic" w:cs="Times New Roman"/>
        </w:rPr>
      </w:pPr>
    </w:p>
    <w:p w14:paraId="159D449E" w14:textId="211714B7" w:rsidR="005A2059" w:rsidRDefault="00553D8A" w:rsidP="00553D8A">
      <w:pPr>
        <w:pStyle w:val="ListParagraph"/>
        <w:numPr>
          <w:ilvl w:val="1"/>
          <w:numId w:val="75"/>
        </w:numPr>
        <w:rPr>
          <w:rFonts w:ascii="Century Gothic" w:eastAsia="Century Gothic" w:hAnsi="Century Gothic" w:cs="Times New Roman"/>
        </w:rPr>
      </w:pPr>
      <w:r w:rsidRPr="00553D8A">
        <w:rPr>
          <w:rFonts w:ascii="Century Gothic" w:eastAsia="Century Gothic" w:hAnsi="Century Gothic" w:cs="Times New Roman"/>
        </w:rPr>
        <w:t>Promote innovation, provide technology infrastructure capacity and technology services to support on-campus and online student learning and support services</w:t>
      </w:r>
      <w:r w:rsidR="005A2059" w:rsidRPr="00A97093">
        <w:rPr>
          <w:rFonts w:ascii="Century Gothic" w:eastAsia="Century Gothic" w:hAnsi="Century Gothic" w:cs="Times New Roman"/>
        </w:rPr>
        <w:t>. (III.C.1, III.C.2)</w:t>
      </w:r>
    </w:p>
    <w:p w14:paraId="4D5E12A0" w14:textId="77777777" w:rsidR="005A2059" w:rsidRPr="00A97093" w:rsidRDefault="005A2059" w:rsidP="005A2059">
      <w:pPr>
        <w:pStyle w:val="ListParagraph"/>
        <w:ind w:left="1440"/>
        <w:rPr>
          <w:rFonts w:ascii="Century Gothic" w:eastAsia="Century Gothic" w:hAnsi="Century Gothic" w:cs="Times New Roman"/>
        </w:rPr>
      </w:pPr>
    </w:p>
    <w:p w14:paraId="2CFD6AEE" w14:textId="0913202B" w:rsidR="005A2059" w:rsidRDefault="00D51A4D" w:rsidP="00553D8A">
      <w:pPr>
        <w:pStyle w:val="ListParagraph"/>
        <w:numPr>
          <w:ilvl w:val="1"/>
          <w:numId w:val="75"/>
        </w:numPr>
        <w:rPr>
          <w:rFonts w:ascii="Century Gothic" w:eastAsia="Century Gothic" w:hAnsi="Century Gothic" w:cs="Times New Roman"/>
        </w:rPr>
      </w:pPr>
      <w:r w:rsidRPr="00D51A4D">
        <w:rPr>
          <w:rFonts w:ascii="Century Gothic" w:eastAsia="Century Gothic" w:hAnsi="Century Gothic" w:cs="Times New Roman"/>
        </w:rPr>
        <w:t>Provide scalable and innovative technologies, services and staff to fully support online education</w:t>
      </w:r>
      <w:r>
        <w:rPr>
          <w:rFonts w:ascii="Century Gothic" w:eastAsia="Century Gothic" w:hAnsi="Century Gothic" w:cs="Times New Roman"/>
        </w:rPr>
        <w:t>.</w:t>
      </w:r>
      <w:r w:rsidR="005A2059" w:rsidRPr="00A97093">
        <w:rPr>
          <w:rFonts w:ascii="Century Gothic" w:eastAsia="Century Gothic" w:hAnsi="Century Gothic" w:cs="Times New Roman"/>
        </w:rPr>
        <w:t xml:space="preserve"> (III.C.1)</w:t>
      </w:r>
    </w:p>
    <w:p w14:paraId="10FBE808" w14:textId="36C56BF7" w:rsidR="005A2059" w:rsidRPr="00163150" w:rsidRDefault="005A2059" w:rsidP="00553D8A">
      <w:pPr>
        <w:ind w:firstLine="60"/>
        <w:rPr>
          <w:rFonts w:eastAsia="Century Gothic"/>
        </w:rPr>
      </w:pPr>
    </w:p>
    <w:p w14:paraId="2B013DE5" w14:textId="77777777" w:rsidR="005A2059" w:rsidRDefault="005A2059" w:rsidP="00553D8A">
      <w:pPr>
        <w:pStyle w:val="ListParagraph"/>
        <w:numPr>
          <w:ilvl w:val="1"/>
          <w:numId w:val="75"/>
        </w:numPr>
        <w:rPr>
          <w:rFonts w:ascii="Century Gothic" w:eastAsia="Century Gothic" w:hAnsi="Century Gothic" w:cs="Times New Roman"/>
        </w:rPr>
      </w:pPr>
      <w:r w:rsidRPr="00A97093">
        <w:rPr>
          <w:rFonts w:ascii="Century Gothic" w:eastAsia="Century Gothic" w:hAnsi="Century Gothic" w:cs="Times New Roman"/>
        </w:rPr>
        <w:t>Provide technology services to align student experience with the pillars of guided pathways. (III.C.1, III.C.4)</w:t>
      </w:r>
    </w:p>
    <w:p w14:paraId="69B03C80" w14:textId="77777777" w:rsidR="005A2059" w:rsidRPr="0026417A" w:rsidRDefault="005A2059" w:rsidP="005A2059">
      <w:pPr>
        <w:rPr>
          <w:rFonts w:eastAsia="Century Gothic"/>
        </w:rPr>
      </w:pPr>
    </w:p>
    <w:p w14:paraId="290DF130" w14:textId="77777777" w:rsidR="005A2059" w:rsidRPr="00525FBE" w:rsidRDefault="005A2059" w:rsidP="00553D8A">
      <w:pPr>
        <w:pStyle w:val="ListParagraph"/>
        <w:numPr>
          <w:ilvl w:val="1"/>
          <w:numId w:val="75"/>
        </w:numPr>
        <w:rPr>
          <w:rFonts w:eastAsia="Century Gothic"/>
        </w:rPr>
      </w:pPr>
      <w:r w:rsidRPr="04641823">
        <w:rPr>
          <w:rFonts w:ascii="Century Gothic" w:eastAsia="Century Gothic" w:hAnsi="Century Gothic" w:cs="Times New Roman"/>
        </w:rPr>
        <w:t xml:space="preserve">Enhance internal and external web resources and mobile applications to improve ease of use for students, programs, services and operations. (III.C.4) </w:t>
      </w:r>
    </w:p>
    <w:p w14:paraId="16EA8D7D" w14:textId="77777777" w:rsidR="005A2059" w:rsidRDefault="005A2059" w:rsidP="005A2059">
      <w:pPr>
        <w:ind w:left="360"/>
        <w:rPr>
          <w:rFonts w:eastAsia="Century Gothic"/>
        </w:rPr>
      </w:pPr>
    </w:p>
    <w:p w14:paraId="3F42C017" w14:textId="77777777" w:rsidR="005A2059" w:rsidRDefault="005A2059" w:rsidP="00553D8A">
      <w:pPr>
        <w:pStyle w:val="Heading3"/>
        <w:numPr>
          <w:ilvl w:val="0"/>
          <w:numId w:val="75"/>
        </w:numPr>
      </w:pPr>
      <w:bookmarkStart w:id="43" w:name="_Toc170720185"/>
      <w:r w:rsidRPr="0026417A">
        <w:t>Standardization</w:t>
      </w:r>
      <w:bookmarkEnd w:id="43"/>
    </w:p>
    <w:p w14:paraId="7ECFF75C" w14:textId="77777777" w:rsidR="005A2059" w:rsidRPr="00D82FE0" w:rsidRDefault="005A2059" w:rsidP="005A2059">
      <w:pPr>
        <w:rPr>
          <w:rFonts w:eastAsia="Century Gothic"/>
        </w:rPr>
      </w:pPr>
    </w:p>
    <w:p w14:paraId="0B518FCB" w14:textId="58827603" w:rsidR="005A2059" w:rsidRDefault="00D51A4D" w:rsidP="00553D8A">
      <w:pPr>
        <w:pStyle w:val="ListParagraph"/>
        <w:numPr>
          <w:ilvl w:val="1"/>
          <w:numId w:val="75"/>
        </w:numPr>
        <w:rPr>
          <w:rFonts w:ascii="Century Gothic" w:eastAsia="Century Gothic" w:hAnsi="Century Gothic" w:cs="Times New Roman"/>
        </w:rPr>
      </w:pPr>
      <w:r w:rsidRPr="00D51A4D">
        <w:rPr>
          <w:rFonts w:ascii="Century Gothic" w:eastAsia="Century Gothic" w:hAnsi="Century Gothic" w:cs="Times New Roman"/>
        </w:rPr>
        <w:t>Replace and update all technology equipment and software on a regular basis to assure quality and capacity to support operations, programs, services and district and college mission</w:t>
      </w:r>
      <w:r w:rsidR="005A2059" w:rsidRPr="00A97093">
        <w:rPr>
          <w:rFonts w:ascii="Century Gothic" w:eastAsia="Century Gothic" w:hAnsi="Century Gothic" w:cs="Times New Roman"/>
        </w:rPr>
        <w:t>s. (III.C.2)</w:t>
      </w:r>
    </w:p>
    <w:p w14:paraId="53060C87" w14:textId="77777777" w:rsidR="005A2059" w:rsidRDefault="005A2059" w:rsidP="005A2059">
      <w:pPr>
        <w:pStyle w:val="ListParagraph"/>
        <w:ind w:left="1440"/>
        <w:rPr>
          <w:rFonts w:ascii="Century Gothic" w:eastAsia="Century Gothic" w:hAnsi="Century Gothic" w:cs="Times New Roman"/>
        </w:rPr>
      </w:pPr>
    </w:p>
    <w:p w14:paraId="2A1B7036" w14:textId="77777777" w:rsidR="005A2059" w:rsidRDefault="005A2059" w:rsidP="00553D8A">
      <w:pPr>
        <w:pStyle w:val="ListParagraph"/>
        <w:numPr>
          <w:ilvl w:val="1"/>
          <w:numId w:val="75"/>
        </w:numPr>
        <w:rPr>
          <w:rFonts w:ascii="Century Gothic" w:eastAsia="Century Gothic" w:hAnsi="Century Gothic" w:cs="Times New Roman"/>
        </w:rPr>
      </w:pPr>
      <w:r w:rsidRPr="00A97093">
        <w:rPr>
          <w:rFonts w:ascii="Century Gothic" w:eastAsia="Century Gothic" w:hAnsi="Century Gothic" w:cs="Times New Roman"/>
        </w:rPr>
        <w:t>Ensure that all classrooms, labs and study spaces have standardized audio-visual equipment, networking, hardware and software to support collaborations, simulations, presentations, teaching and learning. (III.C.1)</w:t>
      </w:r>
    </w:p>
    <w:p w14:paraId="79AC80EF" w14:textId="4ECBA916" w:rsidR="005A2059" w:rsidRPr="00163150" w:rsidRDefault="005A2059" w:rsidP="00553D8A">
      <w:pPr>
        <w:ind w:firstLine="60"/>
        <w:rPr>
          <w:rFonts w:eastAsia="Century Gothic"/>
        </w:rPr>
      </w:pPr>
    </w:p>
    <w:p w14:paraId="69DB4F4D" w14:textId="77777777" w:rsidR="005A2059" w:rsidRDefault="005A2059" w:rsidP="00553D8A">
      <w:pPr>
        <w:pStyle w:val="ListParagraph"/>
        <w:numPr>
          <w:ilvl w:val="1"/>
          <w:numId w:val="75"/>
        </w:numPr>
        <w:rPr>
          <w:rFonts w:ascii="Century Gothic" w:eastAsia="Century Gothic" w:hAnsi="Century Gothic" w:cs="Times New Roman"/>
        </w:rPr>
      </w:pPr>
      <w:r w:rsidRPr="00A97093">
        <w:rPr>
          <w:rFonts w:ascii="Century Gothic" w:eastAsia="Century Gothic" w:hAnsi="Century Gothic" w:cs="Times New Roman"/>
        </w:rPr>
        <w:t>Develop and update policies and procedures that guide the use of technology and support teaching and learning processes. (III.C.5)</w:t>
      </w:r>
    </w:p>
    <w:p w14:paraId="1D7E2E31" w14:textId="77777777" w:rsidR="005A2059" w:rsidRPr="0026417A" w:rsidRDefault="005A2059" w:rsidP="005A2059">
      <w:pPr>
        <w:rPr>
          <w:rFonts w:eastAsia="Century Gothic"/>
        </w:rPr>
      </w:pPr>
    </w:p>
    <w:p w14:paraId="0CBED2E3" w14:textId="77777777" w:rsidR="005A2059" w:rsidRDefault="005A2059" w:rsidP="00553D8A">
      <w:pPr>
        <w:pStyle w:val="ListParagraph"/>
        <w:numPr>
          <w:ilvl w:val="1"/>
          <w:numId w:val="75"/>
        </w:numPr>
        <w:rPr>
          <w:rFonts w:ascii="Century Gothic" w:eastAsia="Century Gothic" w:hAnsi="Century Gothic" w:cs="Times New Roman"/>
        </w:rPr>
      </w:pPr>
      <w:r w:rsidRPr="00A97093">
        <w:rPr>
          <w:rFonts w:ascii="Century Gothic" w:eastAsia="Century Gothic" w:hAnsi="Century Gothic" w:cs="Times New Roman"/>
        </w:rPr>
        <w:t>Continuously improve and establish standardized business processes involving technology to enhance institutional operations. (III.C.4)</w:t>
      </w:r>
    </w:p>
    <w:p w14:paraId="0FAD1414" w14:textId="77777777" w:rsidR="005A2059" w:rsidRPr="0026417A" w:rsidRDefault="005A2059" w:rsidP="005A2059">
      <w:pPr>
        <w:rPr>
          <w:rFonts w:eastAsia="Century Gothic"/>
        </w:rPr>
      </w:pPr>
    </w:p>
    <w:p w14:paraId="51D95E73" w14:textId="77777777" w:rsidR="005A2059" w:rsidRDefault="005A2059" w:rsidP="00553D8A">
      <w:pPr>
        <w:pStyle w:val="Heading3"/>
        <w:numPr>
          <w:ilvl w:val="0"/>
          <w:numId w:val="75"/>
        </w:numPr>
      </w:pPr>
      <w:bookmarkStart w:id="44" w:name="_Toc170720186"/>
      <w:r w:rsidRPr="0026417A">
        <w:t>Data Driven Decision Making</w:t>
      </w:r>
      <w:bookmarkEnd w:id="44"/>
    </w:p>
    <w:p w14:paraId="1B09529F" w14:textId="77777777" w:rsidR="005A2059" w:rsidRDefault="005A2059" w:rsidP="005A2059">
      <w:pPr>
        <w:pStyle w:val="ListParagraph"/>
        <w:ind w:left="1440"/>
        <w:rPr>
          <w:rFonts w:ascii="Century Gothic" w:eastAsia="Century Gothic" w:hAnsi="Century Gothic" w:cs="Times New Roman"/>
        </w:rPr>
      </w:pPr>
    </w:p>
    <w:p w14:paraId="4FB3665E" w14:textId="44F14FF0" w:rsidR="005A2059" w:rsidRDefault="001F72AA" w:rsidP="00553D8A">
      <w:pPr>
        <w:pStyle w:val="ListParagraph"/>
        <w:numPr>
          <w:ilvl w:val="1"/>
          <w:numId w:val="75"/>
        </w:numPr>
        <w:rPr>
          <w:rFonts w:ascii="Century Gothic" w:eastAsia="Century Gothic" w:hAnsi="Century Gothic" w:cs="Times New Roman"/>
        </w:rPr>
      </w:pPr>
      <w:r w:rsidRPr="001F72AA">
        <w:rPr>
          <w:rFonts w:ascii="Century Gothic" w:eastAsia="Century Gothic" w:hAnsi="Century Gothic" w:cs="Times New Roman"/>
        </w:rPr>
        <w:t>Regularly update and improve data sets to support system analysis and implementation</w:t>
      </w:r>
      <w:r w:rsidR="005A2059" w:rsidRPr="00A97093">
        <w:rPr>
          <w:rFonts w:ascii="Century Gothic" w:eastAsia="Century Gothic" w:hAnsi="Century Gothic" w:cs="Times New Roman"/>
        </w:rPr>
        <w:t>. (III.C.</w:t>
      </w:r>
      <w:r>
        <w:rPr>
          <w:rFonts w:ascii="Century Gothic" w:eastAsia="Century Gothic" w:hAnsi="Century Gothic" w:cs="Times New Roman"/>
        </w:rPr>
        <w:t>1</w:t>
      </w:r>
      <w:r w:rsidR="005A2059" w:rsidRPr="00A97093">
        <w:rPr>
          <w:rFonts w:ascii="Century Gothic" w:eastAsia="Century Gothic" w:hAnsi="Century Gothic" w:cs="Times New Roman"/>
        </w:rPr>
        <w:t>)</w:t>
      </w:r>
    </w:p>
    <w:p w14:paraId="306AFE5D" w14:textId="7622A055" w:rsidR="005A2059" w:rsidRPr="00163150" w:rsidRDefault="005A2059" w:rsidP="00553D8A">
      <w:pPr>
        <w:ind w:left="1080" w:firstLine="60"/>
        <w:rPr>
          <w:rFonts w:eastAsia="Century Gothic"/>
        </w:rPr>
      </w:pPr>
    </w:p>
    <w:p w14:paraId="13AD03F0" w14:textId="24FA710D" w:rsidR="005A2059" w:rsidRDefault="001F72AA" w:rsidP="00553D8A">
      <w:pPr>
        <w:pStyle w:val="ListParagraph"/>
        <w:numPr>
          <w:ilvl w:val="1"/>
          <w:numId w:val="75"/>
        </w:numPr>
        <w:rPr>
          <w:rFonts w:ascii="Century Gothic" w:eastAsia="Century Gothic" w:hAnsi="Century Gothic" w:cs="Times New Roman"/>
        </w:rPr>
      </w:pPr>
      <w:r w:rsidRPr="001F72AA">
        <w:rPr>
          <w:rFonts w:ascii="Century Gothic" w:eastAsia="Century Gothic" w:hAnsi="Century Gothic" w:cs="Times New Roman"/>
        </w:rPr>
        <w:t>Implement and maintain data management and data governance processes and technology that support data-informed decision making.</w:t>
      </w:r>
      <w:r w:rsidR="005A2059" w:rsidRPr="00A97093">
        <w:rPr>
          <w:rFonts w:ascii="Century Gothic" w:eastAsia="Century Gothic" w:hAnsi="Century Gothic" w:cs="Times New Roman"/>
        </w:rPr>
        <w:t xml:space="preserve"> (III.C.4)</w:t>
      </w:r>
    </w:p>
    <w:p w14:paraId="6F7CD2F8" w14:textId="77777777" w:rsidR="005A2059" w:rsidRPr="0026417A" w:rsidRDefault="005A2059" w:rsidP="005A2059">
      <w:pPr>
        <w:rPr>
          <w:rFonts w:eastAsia="Century Gothic"/>
        </w:rPr>
      </w:pPr>
    </w:p>
    <w:p w14:paraId="22B66A8F" w14:textId="265ADA4B" w:rsidR="005A2059" w:rsidRDefault="0051274A" w:rsidP="00553D8A">
      <w:pPr>
        <w:pStyle w:val="ListParagraph"/>
        <w:numPr>
          <w:ilvl w:val="1"/>
          <w:numId w:val="75"/>
        </w:numPr>
        <w:rPr>
          <w:rFonts w:ascii="Century Gothic" w:eastAsia="Century Gothic" w:hAnsi="Century Gothic" w:cs="Times New Roman"/>
        </w:rPr>
      </w:pPr>
      <w:r w:rsidRPr="0051274A">
        <w:rPr>
          <w:rFonts w:ascii="Century Gothic" w:eastAsia="Century Gothic" w:hAnsi="Century Gothic" w:cs="Times New Roman"/>
        </w:rPr>
        <w:t>Streamline, encourage and support the use of predictive analytics, Business Intelligence and Artificial Inte</w:t>
      </w:r>
      <w:r w:rsidR="0061775E">
        <w:rPr>
          <w:rFonts w:ascii="Century Gothic" w:eastAsia="Century Gothic" w:hAnsi="Century Gothic" w:cs="Times New Roman"/>
        </w:rPr>
        <w:t>l</w:t>
      </w:r>
      <w:r w:rsidRPr="0051274A">
        <w:rPr>
          <w:rFonts w:ascii="Century Gothic" w:eastAsia="Century Gothic" w:hAnsi="Century Gothic" w:cs="Times New Roman"/>
        </w:rPr>
        <w:t>ligence tools for the effective use of technology systems</w:t>
      </w:r>
      <w:r w:rsidR="005A2059" w:rsidRPr="00A97093">
        <w:rPr>
          <w:rFonts w:ascii="Century Gothic" w:eastAsia="Century Gothic" w:hAnsi="Century Gothic" w:cs="Times New Roman"/>
        </w:rPr>
        <w:t>. (III.C.1)</w:t>
      </w:r>
    </w:p>
    <w:p w14:paraId="0BE712A2" w14:textId="77777777" w:rsidR="005A2059" w:rsidRDefault="005A2059" w:rsidP="00553D8A">
      <w:pPr>
        <w:pStyle w:val="Heading3"/>
        <w:numPr>
          <w:ilvl w:val="0"/>
          <w:numId w:val="75"/>
        </w:numPr>
      </w:pPr>
      <w:bookmarkStart w:id="45" w:name="_Toc170720187"/>
      <w:r w:rsidRPr="0026417A">
        <w:lastRenderedPageBreak/>
        <w:t>Security</w:t>
      </w:r>
      <w:bookmarkEnd w:id="45"/>
    </w:p>
    <w:p w14:paraId="3AC2909E" w14:textId="77777777" w:rsidR="005A2059" w:rsidRDefault="005A2059" w:rsidP="005A2059">
      <w:pPr>
        <w:pStyle w:val="ListParagraph"/>
        <w:ind w:left="1440"/>
        <w:rPr>
          <w:rFonts w:ascii="Century Gothic" w:eastAsia="Century Gothic" w:hAnsi="Century Gothic" w:cs="Times New Roman"/>
        </w:rPr>
      </w:pPr>
    </w:p>
    <w:p w14:paraId="5532C6FA" w14:textId="794F0A18" w:rsidR="005A2059" w:rsidRPr="000E4A12" w:rsidRDefault="0061775E" w:rsidP="00553D8A">
      <w:pPr>
        <w:pStyle w:val="ListParagraph"/>
        <w:numPr>
          <w:ilvl w:val="1"/>
          <w:numId w:val="75"/>
        </w:numPr>
        <w:rPr>
          <w:rFonts w:eastAsia="Century Gothic"/>
        </w:rPr>
      </w:pPr>
      <w:r w:rsidRPr="0061775E">
        <w:rPr>
          <w:rFonts w:ascii="Century Gothic" w:eastAsia="Century Gothic" w:hAnsi="Century Gothic" w:cs="Times New Roman"/>
        </w:rPr>
        <w:t>Continuously improve network infrastructure security processes, develop and maintain information security plans, policies, at all locations where courses, programs, and services are implemented and maintained to assure reliable access, safety, and security</w:t>
      </w:r>
      <w:r w:rsidR="005A2059" w:rsidRPr="000E4A12">
        <w:rPr>
          <w:rFonts w:ascii="Century Gothic" w:eastAsia="Century Gothic" w:hAnsi="Century Gothic" w:cs="Times New Roman"/>
        </w:rPr>
        <w:t xml:space="preserve">. (III.C.3) </w:t>
      </w:r>
    </w:p>
    <w:p w14:paraId="18084CE6" w14:textId="77777777" w:rsidR="005A2059" w:rsidRPr="000E4A12" w:rsidRDefault="005A2059" w:rsidP="005A2059">
      <w:pPr>
        <w:pStyle w:val="ListParagraph"/>
        <w:ind w:left="1440"/>
        <w:rPr>
          <w:rFonts w:eastAsia="Century Gothic"/>
        </w:rPr>
      </w:pPr>
    </w:p>
    <w:p w14:paraId="117AD27F" w14:textId="01FD6A3C" w:rsidR="005A2059" w:rsidRPr="000E4A12" w:rsidRDefault="0061775E" w:rsidP="00553D8A">
      <w:pPr>
        <w:pStyle w:val="ListParagraph"/>
        <w:numPr>
          <w:ilvl w:val="1"/>
          <w:numId w:val="75"/>
        </w:numPr>
        <w:rPr>
          <w:rFonts w:eastAsia="Century Gothic"/>
        </w:rPr>
      </w:pPr>
      <w:r w:rsidRPr="0061775E">
        <w:rPr>
          <w:rFonts w:ascii="Century Gothic" w:eastAsia="Century Gothic" w:hAnsi="Century Gothic" w:cs="Times New Roman"/>
        </w:rPr>
        <w:t>Implement and maintain security controls in compliance with the Graham Leach Bliley Act (GLBA)</w:t>
      </w:r>
      <w:r w:rsidR="005A2059" w:rsidRPr="000E4A12">
        <w:rPr>
          <w:rFonts w:ascii="Century Gothic" w:eastAsia="Century Gothic" w:hAnsi="Century Gothic" w:cs="Times New Roman"/>
        </w:rPr>
        <w:t xml:space="preserve">. (III.C.3) </w:t>
      </w:r>
    </w:p>
    <w:p w14:paraId="2FEA1BCB" w14:textId="77777777" w:rsidR="005A2059" w:rsidRPr="000E4A12" w:rsidRDefault="005A2059" w:rsidP="005A2059">
      <w:pPr>
        <w:pStyle w:val="ListParagraph"/>
        <w:ind w:left="1440"/>
        <w:rPr>
          <w:rFonts w:eastAsia="Century Gothic"/>
        </w:rPr>
      </w:pPr>
    </w:p>
    <w:p w14:paraId="4339036D" w14:textId="77777777" w:rsidR="005A2059" w:rsidRDefault="005A2059" w:rsidP="00553D8A">
      <w:pPr>
        <w:pStyle w:val="ListParagraph"/>
        <w:numPr>
          <w:ilvl w:val="1"/>
          <w:numId w:val="75"/>
        </w:numPr>
        <w:rPr>
          <w:rFonts w:ascii="Century Gothic" w:eastAsia="Century Gothic" w:hAnsi="Century Gothic" w:cs="Times New Roman"/>
        </w:rPr>
      </w:pPr>
      <w:r w:rsidRPr="00A97093">
        <w:rPr>
          <w:rFonts w:ascii="Century Gothic" w:eastAsia="Century Gothic" w:hAnsi="Century Gothic" w:cs="Times New Roman"/>
        </w:rPr>
        <w:t>Deploy Single Sign-On (SSO) solution for all standardized applications and technology resources to assure reliable access, safety and security at all locations. (III.C.3)</w:t>
      </w:r>
    </w:p>
    <w:p w14:paraId="66C5BBAF" w14:textId="77777777" w:rsidR="005A2059" w:rsidRPr="000E4A12" w:rsidRDefault="005A2059" w:rsidP="005A2059">
      <w:pPr>
        <w:pStyle w:val="ListParagraph"/>
        <w:ind w:left="1440"/>
        <w:rPr>
          <w:rFonts w:eastAsia="Century Gothic"/>
        </w:rPr>
      </w:pPr>
    </w:p>
    <w:p w14:paraId="4ABE1419" w14:textId="6C3AFFB1" w:rsidR="005A2059" w:rsidRPr="000E4A12" w:rsidRDefault="0061775E" w:rsidP="00553D8A">
      <w:pPr>
        <w:pStyle w:val="ListParagraph"/>
        <w:numPr>
          <w:ilvl w:val="1"/>
          <w:numId w:val="75"/>
        </w:numPr>
        <w:rPr>
          <w:rFonts w:eastAsia="Century Gothic"/>
        </w:rPr>
      </w:pPr>
      <w:r w:rsidRPr="0061775E">
        <w:rPr>
          <w:rFonts w:ascii="Century Gothic" w:eastAsia="Century Gothic" w:hAnsi="Century Gothic" w:cs="Times New Roman"/>
        </w:rPr>
        <w:t xml:space="preserve">Perform ongoing information security training </w:t>
      </w:r>
      <w:r>
        <w:rPr>
          <w:rFonts w:ascii="Century Gothic" w:eastAsia="Century Gothic" w:hAnsi="Century Gothic" w:cs="Times New Roman"/>
        </w:rPr>
        <w:t>f</w:t>
      </w:r>
      <w:r w:rsidRPr="0061775E">
        <w:rPr>
          <w:rFonts w:ascii="Century Gothic" w:eastAsia="Century Gothic" w:hAnsi="Century Gothic" w:cs="Times New Roman"/>
        </w:rPr>
        <w:t>o</w:t>
      </w:r>
      <w:r>
        <w:rPr>
          <w:rFonts w:ascii="Century Gothic" w:eastAsia="Century Gothic" w:hAnsi="Century Gothic" w:cs="Times New Roman"/>
        </w:rPr>
        <w:t>r</w:t>
      </w:r>
      <w:r w:rsidRPr="0061775E">
        <w:rPr>
          <w:rFonts w:ascii="Century Gothic" w:eastAsia="Century Gothic" w:hAnsi="Century Gothic" w:cs="Times New Roman"/>
        </w:rPr>
        <w:t xml:space="preserve"> faculty, staff, students, administrators and external stakeholders. Maintain Technology committees apprised on security efforts</w:t>
      </w:r>
      <w:r w:rsidR="005A2059" w:rsidRPr="000E4A12">
        <w:rPr>
          <w:rFonts w:ascii="Century Gothic" w:eastAsia="Century Gothic" w:hAnsi="Century Gothic" w:cs="Times New Roman"/>
        </w:rPr>
        <w:t xml:space="preserve">. (III.C.3.) </w:t>
      </w:r>
    </w:p>
    <w:p w14:paraId="7915CFA8" w14:textId="77777777" w:rsidR="005A2059" w:rsidRPr="002E30EB" w:rsidRDefault="005A2059" w:rsidP="005A2059">
      <w:pPr>
        <w:rPr>
          <w:rFonts w:eastAsia="Century Gothic"/>
        </w:rPr>
      </w:pPr>
    </w:p>
    <w:p w14:paraId="54CC524C" w14:textId="77777777" w:rsidR="005A2059" w:rsidRPr="00A97093" w:rsidRDefault="005A2059" w:rsidP="00553D8A">
      <w:pPr>
        <w:pStyle w:val="Heading3"/>
        <w:numPr>
          <w:ilvl w:val="0"/>
          <w:numId w:val="75"/>
        </w:numPr>
      </w:pPr>
      <w:bookmarkStart w:id="46" w:name="_Toc170720188"/>
      <w:r w:rsidRPr="00A97093">
        <w:t>Support</w:t>
      </w:r>
      <w:bookmarkEnd w:id="46"/>
      <w:r w:rsidRPr="00A97093">
        <w:t xml:space="preserve"> </w:t>
      </w:r>
    </w:p>
    <w:p w14:paraId="3D7E0799" w14:textId="77777777" w:rsidR="005A2059" w:rsidRDefault="005A2059" w:rsidP="005A2059">
      <w:pPr>
        <w:pStyle w:val="ListParagraph"/>
        <w:ind w:left="1440"/>
        <w:rPr>
          <w:rFonts w:ascii="Century Gothic" w:eastAsia="Century Gothic" w:hAnsi="Century Gothic" w:cs="Times New Roman"/>
        </w:rPr>
      </w:pPr>
    </w:p>
    <w:p w14:paraId="26F65831" w14:textId="77777777" w:rsidR="005A2059" w:rsidRPr="000E4A12" w:rsidRDefault="005A2059" w:rsidP="00553D8A">
      <w:pPr>
        <w:pStyle w:val="ListParagraph"/>
        <w:numPr>
          <w:ilvl w:val="1"/>
          <w:numId w:val="75"/>
        </w:numPr>
        <w:rPr>
          <w:rFonts w:eastAsia="Century Gothic"/>
        </w:rPr>
      </w:pPr>
      <w:r w:rsidRPr="000E4A12">
        <w:rPr>
          <w:rFonts w:ascii="Century Gothic" w:eastAsia="Century Gothic" w:hAnsi="Century Gothic" w:cs="Times New Roman"/>
        </w:rPr>
        <w:t xml:space="preserve">Develop and foster Information Technology service excellence, performance feedback and assessment. (III.C.4) </w:t>
      </w:r>
    </w:p>
    <w:p w14:paraId="53A220F2" w14:textId="77777777" w:rsidR="005A2059" w:rsidRPr="000E4A12" w:rsidRDefault="005A2059" w:rsidP="005A2059">
      <w:pPr>
        <w:pStyle w:val="ListParagraph"/>
        <w:ind w:left="1440"/>
        <w:rPr>
          <w:rFonts w:eastAsia="Century Gothic"/>
        </w:rPr>
      </w:pPr>
    </w:p>
    <w:p w14:paraId="0DD6D941" w14:textId="77777777" w:rsidR="005A2059" w:rsidRPr="000E4A12" w:rsidRDefault="005A2059" w:rsidP="00553D8A">
      <w:pPr>
        <w:pStyle w:val="ListParagraph"/>
        <w:numPr>
          <w:ilvl w:val="1"/>
          <w:numId w:val="75"/>
        </w:numPr>
        <w:rPr>
          <w:rFonts w:eastAsia="Century Gothic"/>
        </w:rPr>
      </w:pPr>
      <w:r w:rsidRPr="000E4A12">
        <w:rPr>
          <w:rFonts w:ascii="Century Gothic" w:eastAsia="Century Gothic" w:hAnsi="Century Gothic" w:cs="Times New Roman"/>
        </w:rPr>
        <w:t xml:space="preserve">Provide training and support for faculty, staff, students, and administrators in the effective use of technology and technology systems related to academic programs, student services and operations. (III.C.4) </w:t>
      </w:r>
    </w:p>
    <w:p w14:paraId="06595754" w14:textId="77777777" w:rsidR="005A2059" w:rsidRPr="000E4A12" w:rsidRDefault="005A2059" w:rsidP="005A2059">
      <w:pPr>
        <w:pStyle w:val="ListParagraph"/>
        <w:ind w:left="1440"/>
        <w:rPr>
          <w:rFonts w:eastAsia="Century Gothic"/>
        </w:rPr>
      </w:pPr>
    </w:p>
    <w:p w14:paraId="2C77D449" w14:textId="1E5475AF" w:rsidR="005A2059" w:rsidRPr="000E4A12" w:rsidRDefault="0061775E" w:rsidP="00553D8A">
      <w:pPr>
        <w:pStyle w:val="ListParagraph"/>
        <w:numPr>
          <w:ilvl w:val="1"/>
          <w:numId w:val="75"/>
        </w:numPr>
        <w:rPr>
          <w:rFonts w:eastAsia="Century Gothic"/>
        </w:rPr>
      </w:pPr>
      <w:r w:rsidRPr="0061775E">
        <w:rPr>
          <w:rFonts w:ascii="Century Gothic" w:eastAsia="Century Gothic" w:hAnsi="Century Gothic" w:cs="Times New Roman"/>
        </w:rPr>
        <w:t>Improve the effectiveness and efficiency of technology, services and support provided to students, faculty, staff and administrators. Promote the use of sustainable technologies</w:t>
      </w:r>
      <w:r w:rsidR="005A2059" w:rsidRPr="000E4A12">
        <w:rPr>
          <w:rFonts w:ascii="Century Gothic" w:eastAsia="Century Gothic" w:hAnsi="Century Gothic" w:cs="Times New Roman"/>
        </w:rPr>
        <w:t xml:space="preserve">. (III.C.1) </w:t>
      </w:r>
    </w:p>
    <w:p w14:paraId="0C17B2CA" w14:textId="77777777" w:rsidR="005A2059" w:rsidRPr="000E4A12" w:rsidRDefault="005A2059" w:rsidP="005A2059">
      <w:pPr>
        <w:pStyle w:val="ListParagraph"/>
        <w:ind w:left="1440"/>
        <w:rPr>
          <w:rFonts w:eastAsia="Century Gothic"/>
        </w:rPr>
      </w:pPr>
    </w:p>
    <w:p w14:paraId="0432A0B1" w14:textId="53CECA2D" w:rsidR="005A2059" w:rsidRPr="000E4A12" w:rsidRDefault="0061775E" w:rsidP="00553D8A">
      <w:pPr>
        <w:pStyle w:val="ListParagraph"/>
        <w:numPr>
          <w:ilvl w:val="1"/>
          <w:numId w:val="75"/>
        </w:numPr>
        <w:rPr>
          <w:rFonts w:eastAsia="Century Gothic"/>
        </w:rPr>
      </w:pPr>
      <w:r w:rsidRPr="0061775E">
        <w:rPr>
          <w:rFonts w:ascii="Century Gothic" w:eastAsia="Century Gothic" w:hAnsi="Century Gothic" w:cs="Times New Roman"/>
        </w:rPr>
        <w:t>Ensure that technology resources at all locations are implemented and maintained to assure compliance with the American with Disabilities Act (ADA) and all applicable accessibility laws and regulations. Prioritize technologies and procedures that promote Diversity, Equity, and Inclusion</w:t>
      </w:r>
      <w:r w:rsidR="005A2059" w:rsidRPr="000E4A12">
        <w:rPr>
          <w:rFonts w:ascii="Century Gothic" w:eastAsia="Century Gothic" w:hAnsi="Century Gothic" w:cs="Times New Roman"/>
        </w:rPr>
        <w:t xml:space="preserve">. (III.C.3) </w:t>
      </w:r>
    </w:p>
    <w:p w14:paraId="254B4759" w14:textId="77777777" w:rsidR="005A2059" w:rsidRDefault="005A2059" w:rsidP="005A2059">
      <w:pPr>
        <w:rPr>
          <w:rFonts w:eastAsia="Century Gothic"/>
        </w:rPr>
      </w:pPr>
    </w:p>
    <w:p w14:paraId="53FCD8C7" w14:textId="77777777" w:rsidR="005A2059" w:rsidRPr="002E30EB" w:rsidRDefault="005A2059" w:rsidP="005A2059">
      <w:pPr>
        <w:rPr>
          <w:rFonts w:eastAsia="Century Gothic"/>
        </w:rPr>
      </w:pPr>
    </w:p>
    <w:p w14:paraId="26153405" w14:textId="77777777" w:rsidR="005A2059" w:rsidRDefault="005A2059" w:rsidP="005A2059">
      <w:pPr>
        <w:rPr>
          <w:rFonts w:eastAsia="Century Gothic"/>
        </w:rPr>
      </w:pPr>
    </w:p>
    <w:bookmarkEnd w:id="40"/>
    <w:p w14:paraId="1679629C" w14:textId="77777777" w:rsidR="005A2059" w:rsidRDefault="005A2059" w:rsidP="005A2059">
      <w:pPr>
        <w:pStyle w:val="Heading1"/>
        <w:rPr>
          <w:rFonts w:eastAsia="Century Gothic" w:cs="Century Gothic"/>
        </w:rPr>
      </w:pPr>
    </w:p>
    <w:p w14:paraId="49C8B664" w14:textId="77777777" w:rsidR="005A2059" w:rsidRDefault="005A2059" w:rsidP="005A2059">
      <w:pPr>
        <w:pStyle w:val="Heading1"/>
        <w:rPr>
          <w:rFonts w:eastAsia="Century Gothic" w:cs="Century Gothic"/>
        </w:rPr>
      </w:pPr>
    </w:p>
    <w:p w14:paraId="3409EB40" w14:textId="77777777" w:rsidR="005A2059" w:rsidRDefault="005A2059" w:rsidP="005A2059">
      <w:pPr>
        <w:pStyle w:val="Heading1"/>
        <w:rPr>
          <w:rFonts w:eastAsia="Century Gothic" w:cs="Century Gothic"/>
        </w:rPr>
      </w:pPr>
    </w:p>
    <w:p w14:paraId="7C2D61B4" w14:textId="64E7AA4B" w:rsidR="00A305DE" w:rsidRDefault="00A305DE" w:rsidP="00A305DE">
      <w:pPr>
        <w:pStyle w:val="Heading1"/>
        <w:rPr>
          <w:rFonts w:eastAsia="Century Gothic" w:cs="Century Gothic"/>
        </w:rPr>
      </w:pPr>
      <w:bookmarkStart w:id="47" w:name="_Toc170720189"/>
      <w:r w:rsidRPr="00DB08CA">
        <w:rPr>
          <w:rFonts w:eastAsia="Century Gothic" w:cs="Century Gothic"/>
        </w:rPr>
        <w:lastRenderedPageBreak/>
        <w:t>Districtwide Initiatives 20</w:t>
      </w:r>
      <w:r w:rsidR="00892EBB" w:rsidRPr="00DB08CA">
        <w:rPr>
          <w:rFonts w:eastAsia="Century Gothic" w:cs="Century Gothic"/>
        </w:rPr>
        <w:t>20</w:t>
      </w:r>
      <w:r w:rsidRPr="00DB08CA">
        <w:rPr>
          <w:rFonts w:eastAsia="Century Gothic" w:cs="Century Gothic"/>
        </w:rPr>
        <w:t>-202</w:t>
      </w:r>
      <w:r w:rsidR="00892EBB" w:rsidRPr="00DB08CA">
        <w:rPr>
          <w:rFonts w:eastAsia="Century Gothic" w:cs="Century Gothic"/>
        </w:rPr>
        <w:t>1</w:t>
      </w:r>
      <w:bookmarkEnd w:id="47"/>
    </w:p>
    <w:p w14:paraId="1FF2CA70" w14:textId="1535C91B" w:rsidR="00756B73" w:rsidRPr="00D3010E" w:rsidRDefault="00756B73" w:rsidP="00756B73">
      <w:pPr>
        <w:rPr>
          <w:b/>
          <w:bCs/>
        </w:rPr>
      </w:pPr>
    </w:p>
    <w:tbl>
      <w:tblPr>
        <w:tblW w:w="98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99"/>
        <w:gridCol w:w="5673"/>
        <w:gridCol w:w="2598"/>
      </w:tblGrid>
      <w:tr w:rsidR="00756B73" w:rsidRPr="00D3010E" w14:paraId="7BD2A679" w14:textId="77777777" w:rsidTr="04641823">
        <w:trPr>
          <w:trHeight w:val="590"/>
        </w:trPr>
        <w:tc>
          <w:tcPr>
            <w:tcW w:w="1599" w:type="dxa"/>
            <w:tcBorders>
              <w:top w:val="single" w:sz="6" w:space="0" w:color="auto"/>
              <w:left w:val="single" w:sz="6" w:space="0" w:color="auto"/>
              <w:bottom w:val="single" w:sz="6" w:space="0" w:color="auto"/>
              <w:right w:val="nil"/>
            </w:tcBorders>
            <w:shd w:val="clear" w:color="auto" w:fill="DBE5F1" w:themeFill="accent1" w:themeFillTint="33"/>
            <w:hideMark/>
          </w:tcPr>
          <w:p w14:paraId="404CDFAA" w14:textId="77777777" w:rsidR="00756B73" w:rsidRPr="00D3010E" w:rsidRDefault="00756B73" w:rsidP="007A0FFB">
            <w:pPr>
              <w:rPr>
                <w:b/>
                <w:bCs/>
              </w:rPr>
            </w:pPr>
            <w:r w:rsidRPr="00D3010E">
              <w:rPr>
                <w:b/>
                <w:bCs/>
                <w:u w:val="single"/>
              </w:rPr>
              <w:t>Initiative ID # </w:t>
            </w:r>
            <w:r w:rsidRPr="00D3010E">
              <w:rPr>
                <w:b/>
                <w:bCs/>
              </w:rPr>
              <w:t> </w:t>
            </w:r>
          </w:p>
        </w:tc>
        <w:tc>
          <w:tcPr>
            <w:tcW w:w="5673" w:type="dxa"/>
            <w:tcBorders>
              <w:top w:val="single" w:sz="6" w:space="0" w:color="auto"/>
              <w:left w:val="nil"/>
              <w:bottom w:val="single" w:sz="6" w:space="0" w:color="auto"/>
              <w:right w:val="nil"/>
            </w:tcBorders>
            <w:shd w:val="clear" w:color="auto" w:fill="DBE5F1" w:themeFill="accent1" w:themeFillTint="33"/>
            <w:hideMark/>
          </w:tcPr>
          <w:p w14:paraId="602D4057" w14:textId="4B2DA596" w:rsidR="00756B73" w:rsidRPr="00D3010E" w:rsidRDefault="00756B73" w:rsidP="007A0FFB">
            <w:pPr>
              <w:rPr>
                <w:b/>
                <w:bCs/>
              </w:rPr>
            </w:pPr>
            <w:r w:rsidRPr="00D3010E">
              <w:rPr>
                <w:b/>
                <w:bCs/>
                <w:u w:val="single"/>
              </w:rPr>
              <w:t>ITS District Wide Initiatives 20</w:t>
            </w:r>
            <w:r w:rsidR="003F3357">
              <w:rPr>
                <w:b/>
                <w:bCs/>
                <w:u w:val="single"/>
              </w:rPr>
              <w:t>20</w:t>
            </w:r>
            <w:r w:rsidRPr="00D3010E">
              <w:rPr>
                <w:b/>
                <w:bCs/>
                <w:u w:val="single"/>
              </w:rPr>
              <w:t>-202</w:t>
            </w:r>
            <w:r w:rsidR="003F3357">
              <w:rPr>
                <w:b/>
                <w:bCs/>
                <w:u w:val="single"/>
              </w:rPr>
              <w:t>1</w:t>
            </w:r>
            <w:r w:rsidRPr="00D3010E">
              <w:rPr>
                <w:b/>
                <w:bCs/>
                <w:u w:val="single"/>
              </w:rPr>
              <w:t> </w:t>
            </w:r>
            <w:r w:rsidRPr="00D3010E">
              <w:rPr>
                <w:b/>
                <w:bCs/>
              </w:rPr>
              <w:t> </w:t>
            </w:r>
          </w:p>
        </w:tc>
        <w:tc>
          <w:tcPr>
            <w:tcW w:w="2598" w:type="dxa"/>
            <w:tcBorders>
              <w:top w:val="single" w:sz="6" w:space="0" w:color="auto"/>
              <w:left w:val="nil"/>
              <w:bottom w:val="single" w:sz="6" w:space="0" w:color="auto"/>
              <w:right w:val="single" w:sz="6" w:space="0" w:color="auto"/>
            </w:tcBorders>
            <w:shd w:val="clear" w:color="auto" w:fill="DBE5F1" w:themeFill="accent1" w:themeFillTint="33"/>
            <w:hideMark/>
          </w:tcPr>
          <w:p w14:paraId="430A43AA" w14:textId="77777777" w:rsidR="00756B73" w:rsidRPr="00D3010E" w:rsidRDefault="00756B73" w:rsidP="007A0FFB">
            <w:pPr>
              <w:rPr>
                <w:b/>
                <w:bCs/>
              </w:rPr>
            </w:pPr>
            <w:r w:rsidRPr="00D3010E">
              <w:rPr>
                <w:b/>
                <w:bCs/>
                <w:u w:val="single"/>
              </w:rPr>
              <w:t>Districtwide Goal # </w:t>
            </w:r>
            <w:r w:rsidRPr="00D3010E">
              <w:rPr>
                <w:b/>
                <w:bCs/>
              </w:rPr>
              <w:t> </w:t>
            </w:r>
          </w:p>
        </w:tc>
      </w:tr>
      <w:tr w:rsidR="00756B73" w:rsidRPr="00147033" w14:paraId="734D4933" w14:textId="77777777" w:rsidTr="04641823">
        <w:trPr>
          <w:trHeight w:val="25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5B49685E" w14:textId="77777777" w:rsidR="00756B73" w:rsidRPr="00147033" w:rsidRDefault="00756B73" w:rsidP="007A0FFB">
            <w:pPr>
              <w:rPr>
                <w:b/>
                <w:bCs/>
              </w:rPr>
            </w:pPr>
            <w:r w:rsidRPr="00147033">
              <w:rPr>
                <w:b/>
                <w:bCs/>
              </w:rPr>
              <w:t>20-21*01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2A35B418" w14:textId="77777777" w:rsidR="00756B73" w:rsidRPr="00147033" w:rsidRDefault="00756B73" w:rsidP="007A0FFB">
            <w:r w:rsidRPr="00147033">
              <w:t>Implement an improved enrollment management solution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694ABD4E" w14:textId="402BC8FF" w:rsidR="00756B73" w:rsidRPr="00147033" w:rsidRDefault="0061557C" w:rsidP="007A0FFB">
            <w:r>
              <w:t>21-22</w:t>
            </w:r>
            <w:r w:rsidR="00756B73" w:rsidRPr="00147033">
              <w:t>*3C  </w:t>
            </w:r>
          </w:p>
        </w:tc>
      </w:tr>
      <w:tr w:rsidR="00DB08CA" w:rsidRPr="00147033" w14:paraId="16859961" w14:textId="77777777" w:rsidTr="04641823">
        <w:trPr>
          <w:trHeight w:val="250"/>
        </w:trPr>
        <w:tc>
          <w:tcPr>
            <w:tcW w:w="1599" w:type="dxa"/>
            <w:tcBorders>
              <w:top w:val="nil"/>
              <w:left w:val="single" w:sz="6" w:space="0" w:color="auto"/>
              <w:bottom w:val="single" w:sz="6" w:space="0" w:color="auto"/>
              <w:right w:val="single" w:sz="6" w:space="0" w:color="auto"/>
            </w:tcBorders>
            <w:shd w:val="clear" w:color="auto" w:fill="DBE5F1" w:themeFill="accent1" w:themeFillTint="33"/>
          </w:tcPr>
          <w:p w14:paraId="078A5744" w14:textId="62E5730C" w:rsidR="00DB08CA" w:rsidRPr="00DB08CA" w:rsidRDefault="00DB08CA" w:rsidP="00DB08CA">
            <w:pPr>
              <w:rPr>
                <w:b/>
                <w:bCs/>
              </w:rPr>
            </w:pPr>
            <w:r w:rsidRPr="00DB08CA">
              <w:rPr>
                <w:b/>
              </w:rPr>
              <w:t>20-21*02</w:t>
            </w:r>
            <w:r w:rsidRPr="00DB08CA">
              <w:rPr>
                <w:rFonts w:ascii="Arial" w:hAnsi="Arial" w:cs="Arial"/>
                <w:b/>
              </w:rPr>
              <w:t> </w:t>
            </w:r>
            <w:r w:rsidRPr="00DB08CA">
              <w:rPr>
                <w:rFonts w:cs="Century Gothic"/>
                <w:b/>
              </w:rPr>
              <w:t> </w:t>
            </w:r>
          </w:p>
        </w:tc>
        <w:tc>
          <w:tcPr>
            <w:tcW w:w="5673" w:type="dxa"/>
            <w:tcBorders>
              <w:top w:val="nil"/>
              <w:left w:val="nil"/>
              <w:bottom w:val="single" w:sz="6" w:space="0" w:color="auto"/>
              <w:right w:val="single" w:sz="6" w:space="0" w:color="auto"/>
            </w:tcBorders>
            <w:shd w:val="clear" w:color="auto" w:fill="DBE5F1" w:themeFill="accent1" w:themeFillTint="33"/>
          </w:tcPr>
          <w:p w14:paraId="61427343" w14:textId="177B7897" w:rsidR="00DB08CA" w:rsidRPr="00147033" w:rsidRDefault="00DB08CA" w:rsidP="00DB08CA">
            <w:r>
              <w:t>Support technology solutions that help</w:t>
            </w:r>
            <w:r w:rsidRPr="00147033">
              <w:t xml:space="preserve"> improve efficiencies and automate manual processes </w:t>
            </w:r>
          </w:p>
        </w:tc>
        <w:tc>
          <w:tcPr>
            <w:tcW w:w="2598" w:type="dxa"/>
            <w:tcBorders>
              <w:top w:val="nil"/>
              <w:left w:val="nil"/>
              <w:bottom w:val="single" w:sz="6" w:space="0" w:color="auto"/>
              <w:right w:val="single" w:sz="6" w:space="0" w:color="auto"/>
            </w:tcBorders>
            <w:shd w:val="clear" w:color="auto" w:fill="DBE5F1" w:themeFill="accent1" w:themeFillTint="33"/>
          </w:tcPr>
          <w:p w14:paraId="4D4CCDF2" w14:textId="7CE8FF70" w:rsidR="00DB08CA" w:rsidRPr="00147033" w:rsidRDefault="0061557C" w:rsidP="00DB08CA">
            <w:r>
              <w:t>21-22</w:t>
            </w:r>
            <w:r w:rsidR="00DB08CA" w:rsidRPr="00147033">
              <w:t>*5C</w:t>
            </w:r>
          </w:p>
        </w:tc>
      </w:tr>
      <w:tr w:rsidR="00DB08CA" w:rsidRPr="00147033" w14:paraId="1C19B7AD" w14:textId="77777777" w:rsidTr="04641823">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16B6A234" w14:textId="77777777" w:rsidR="00DB08CA" w:rsidRPr="00147033" w:rsidRDefault="00DB08CA" w:rsidP="00DB08CA">
            <w:pPr>
              <w:rPr>
                <w:b/>
                <w:bCs/>
              </w:rPr>
            </w:pPr>
            <w:r w:rsidRPr="00147033">
              <w:rPr>
                <w:b/>
                <w:bCs/>
              </w:rPr>
              <w:t>20-21*03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777954FE" w14:textId="77777777" w:rsidR="00DB08CA" w:rsidRPr="00147033" w:rsidRDefault="00DB08CA" w:rsidP="00DB08CA">
            <w:r w:rsidRPr="00147033">
              <w:t>Online Education Initiative (OEI) Implementation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4BE85A5" w14:textId="39D550B6" w:rsidR="00DB08CA" w:rsidRPr="00147033" w:rsidRDefault="0061557C" w:rsidP="00DB08CA">
            <w:r>
              <w:t>21-22</w:t>
            </w:r>
            <w:r w:rsidR="00DB08CA" w:rsidRPr="00147033">
              <w:t>*1B  </w:t>
            </w:r>
          </w:p>
        </w:tc>
      </w:tr>
      <w:tr w:rsidR="00DB08CA" w:rsidRPr="00147033" w14:paraId="234A19D9" w14:textId="77777777" w:rsidTr="04641823">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21A82C2F" w14:textId="77777777" w:rsidR="00DB08CA" w:rsidRPr="00147033" w:rsidRDefault="00DB08CA" w:rsidP="00DB08CA">
            <w:pPr>
              <w:rPr>
                <w:b/>
                <w:bCs/>
              </w:rPr>
            </w:pPr>
            <w:r w:rsidRPr="00147033">
              <w:rPr>
                <w:b/>
                <w:bCs/>
              </w:rPr>
              <w:t>20-21*04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4BB3D3BA" w14:textId="77777777" w:rsidR="00DB08CA" w:rsidRPr="00147033" w:rsidRDefault="00DB08CA" w:rsidP="00DB08CA">
            <w:r w:rsidRPr="00147033">
              <w:t>Improve overall data quality for reporting needs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4CCE5971" w14:textId="02C231FB" w:rsidR="00DB08CA" w:rsidRPr="00147033" w:rsidRDefault="0061557C" w:rsidP="00DB08CA">
            <w:r>
              <w:t>21-22</w:t>
            </w:r>
            <w:r w:rsidR="00DB08CA" w:rsidRPr="00147033">
              <w:t>*3B  </w:t>
            </w:r>
          </w:p>
        </w:tc>
      </w:tr>
      <w:tr w:rsidR="00DB08CA" w:rsidRPr="00147033" w14:paraId="6A72E3C8" w14:textId="77777777" w:rsidTr="04641823">
        <w:trPr>
          <w:trHeight w:val="353"/>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6CCE4C7B" w14:textId="77777777" w:rsidR="00DB08CA" w:rsidRPr="00147033" w:rsidRDefault="00DB08CA" w:rsidP="00DB08CA">
            <w:pPr>
              <w:rPr>
                <w:b/>
                <w:bCs/>
              </w:rPr>
            </w:pPr>
            <w:r w:rsidRPr="00147033">
              <w:rPr>
                <w:b/>
                <w:bCs/>
              </w:rPr>
              <w:t>20-21*05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415902CB" w14:textId="77777777" w:rsidR="00DB08CA" w:rsidRPr="00147033" w:rsidRDefault="00DB08CA" w:rsidP="00DB08CA">
            <w:r w:rsidRPr="00147033">
              <w:t>Optimize student onboarding process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ECD062F" w14:textId="0B8E1299" w:rsidR="00DB08CA" w:rsidRPr="00147033" w:rsidRDefault="0061557C" w:rsidP="00DB08CA">
            <w:r>
              <w:t>21-22</w:t>
            </w:r>
            <w:r w:rsidR="00DB08CA" w:rsidRPr="00147033">
              <w:t>*1C  </w:t>
            </w:r>
          </w:p>
        </w:tc>
      </w:tr>
      <w:tr w:rsidR="00DB08CA" w:rsidRPr="00147033" w14:paraId="4DF1BAA3" w14:textId="77777777" w:rsidTr="04641823">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54995E06" w14:textId="77777777" w:rsidR="00DB08CA" w:rsidRPr="00147033" w:rsidRDefault="00DB08CA" w:rsidP="00DB08CA">
            <w:pPr>
              <w:rPr>
                <w:b/>
                <w:bCs/>
              </w:rPr>
            </w:pPr>
            <w:r w:rsidRPr="00147033">
              <w:rPr>
                <w:b/>
                <w:bCs/>
              </w:rPr>
              <w:t>20-21*06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1AB8FB60" w14:textId="77777777" w:rsidR="00DB08CA" w:rsidRPr="00147033" w:rsidRDefault="00DB08CA" w:rsidP="00DB08CA">
            <w:r w:rsidRPr="00147033">
              <w:t>Implement student case management solution with early alert and predictive analytics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45905AA1" w14:textId="26BC591A" w:rsidR="00DB08CA" w:rsidRPr="00147033" w:rsidRDefault="0061557C" w:rsidP="00DB08CA">
            <w:r>
              <w:t>21-22</w:t>
            </w:r>
            <w:r w:rsidR="00DB08CA" w:rsidRPr="00147033">
              <w:t>*1C  </w:t>
            </w:r>
          </w:p>
        </w:tc>
      </w:tr>
      <w:tr w:rsidR="00DB08CA" w:rsidRPr="00147033" w14:paraId="05787AD5" w14:textId="77777777" w:rsidTr="04641823">
        <w:trPr>
          <w:trHeight w:val="545"/>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D91EB7C" w14:textId="77777777" w:rsidR="00DB08CA" w:rsidRPr="00147033" w:rsidRDefault="00DB08CA" w:rsidP="00DB08CA">
            <w:pPr>
              <w:rPr>
                <w:b/>
                <w:bCs/>
              </w:rPr>
            </w:pPr>
            <w:r w:rsidRPr="00147033">
              <w:rPr>
                <w:b/>
                <w:bCs/>
              </w:rPr>
              <w:t>20-21*07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7203DFF1" w14:textId="77777777" w:rsidR="00DB08CA" w:rsidRPr="00147033" w:rsidRDefault="00DB08CA" w:rsidP="00DB08CA">
            <w:r w:rsidRPr="00147033">
              <w:t>Abide by technology replacement cycle for hardware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19B30FF9" w14:textId="4A5A8EFC" w:rsidR="00DB08CA" w:rsidRPr="00147033" w:rsidRDefault="0061557C" w:rsidP="00DB08CA">
            <w:r>
              <w:t>21-22</w:t>
            </w:r>
            <w:r w:rsidR="00DB08CA" w:rsidRPr="00147033">
              <w:t>*2A  </w:t>
            </w:r>
          </w:p>
        </w:tc>
      </w:tr>
      <w:tr w:rsidR="00DB08CA" w:rsidRPr="00147033" w14:paraId="25962FE1" w14:textId="77777777" w:rsidTr="04641823">
        <w:trPr>
          <w:trHeight w:val="36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7A0CF9C5" w14:textId="77777777" w:rsidR="00DB08CA" w:rsidRPr="00147033" w:rsidRDefault="00DB08CA" w:rsidP="00DB08CA">
            <w:pPr>
              <w:rPr>
                <w:b/>
                <w:bCs/>
              </w:rPr>
            </w:pPr>
            <w:r w:rsidRPr="00147033">
              <w:rPr>
                <w:b/>
                <w:bCs/>
              </w:rPr>
              <w:t>20-21*08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5ED6E3D7" w14:textId="77777777" w:rsidR="00DB08CA" w:rsidRPr="00147033" w:rsidRDefault="00DB08CA" w:rsidP="00DB08CA">
            <w:r w:rsidRPr="00147033">
              <w:t>Refresh or replace end of life software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74EF90E2" w14:textId="2F6B5B3D" w:rsidR="00DB08CA" w:rsidRPr="00147033" w:rsidRDefault="0061557C" w:rsidP="00DB08CA">
            <w:r>
              <w:t>21-22</w:t>
            </w:r>
            <w:r w:rsidR="00DB08CA" w:rsidRPr="00147033">
              <w:t>*4A  </w:t>
            </w:r>
          </w:p>
        </w:tc>
      </w:tr>
      <w:tr w:rsidR="00DB08CA" w:rsidRPr="00147033" w14:paraId="08832921" w14:textId="77777777" w:rsidTr="04641823">
        <w:trPr>
          <w:trHeight w:val="353"/>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0DB7954C" w14:textId="77777777" w:rsidR="00DB08CA" w:rsidRPr="00147033" w:rsidRDefault="00DB08CA" w:rsidP="00DB08CA">
            <w:pPr>
              <w:rPr>
                <w:b/>
                <w:bCs/>
              </w:rPr>
            </w:pPr>
            <w:r w:rsidRPr="00147033">
              <w:rPr>
                <w:b/>
                <w:bCs/>
              </w:rPr>
              <w:t>20-21*09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56E72DD2" w14:textId="77777777" w:rsidR="00DB08CA" w:rsidRPr="00147033" w:rsidRDefault="00DB08CA" w:rsidP="00DB08CA">
            <w:r w:rsidRPr="00147033">
              <w:t>Establish Colleague patch cycle standards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7DD5A761" w14:textId="177F92F4" w:rsidR="00DB08CA" w:rsidRPr="00147033" w:rsidRDefault="0061557C" w:rsidP="00DB08CA">
            <w:r>
              <w:t>21-22</w:t>
            </w:r>
            <w:r w:rsidR="00DB08CA" w:rsidRPr="00147033">
              <w:t>*2D  </w:t>
            </w:r>
          </w:p>
        </w:tc>
      </w:tr>
      <w:tr w:rsidR="00DB08CA" w:rsidRPr="00147033" w14:paraId="534C8D3C" w14:textId="77777777" w:rsidTr="04641823">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2ACD9841" w14:textId="77777777" w:rsidR="00DB08CA" w:rsidRPr="00147033" w:rsidRDefault="00DB08CA" w:rsidP="00DB08CA">
            <w:pPr>
              <w:rPr>
                <w:b/>
                <w:bCs/>
              </w:rPr>
            </w:pPr>
            <w:r w:rsidRPr="00147033">
              <w:rPr>
                <w:b/>
                <w:bCs/>
              </w:rPr>
              <w:t>20-21*10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2C56B11C" w14:textId="77777777" w:rsidR="00DB08CA" w:rsidRPr="00147033" w:rsidRDefault="00DB08CA" w:rsidP="00DB08CA">
            <w:r w:rsidRPr="00147033">
              <w:t>Standardize Electronic Content Management (ECM) solutions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14D53B31" w14:textId="5B396F9F" w:rsidR="00DB08CA" w:rsidRPr="00147033" w:rsidRDefault="0061557C" w:rsidP="00DB08CA">
            <w:r>
              <w:t>21-22</w:t>
            </w:r>
            <w:r w:rsidR="00DB08CA" w:rsidRPr="00147033">
              <w:t>*2D  </w:t>
            </w:r>
          </w:p>
        </w:tc>
      </w:tr>
      <w:tr w:rsidR="00DB08CA" w:rsidRPr="00147033" w14:paraId="084B8C06" w14:textId="77777777" w:rsidTr="04641823">
        <w:trPr>
          <w:trHeight w:val="545"/>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3AD306BF" w14:textId="77777777" w:rsidR="00DB08CA" w:rsidRPr="00147033" w:rsidRDefault="00DB08CA" w:rsidP="00DB08CA">
            <w:pPr>
              <w:rPr>
                <w:b/>
                <w:bCs/>
              </w:rPr>
            </w:pPr>
            <w:r w:rsidRPr="00147033">
              <w:rPr>
                <w:b/>
                <w:bCs/>
              </w:rPr>
              <w:t>20-21*11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4CB69FF5" w14:textId="77777777" w:rsidR="00DB08CA" w:rsidRPr="00147033" w:rsidRDefault="00DB08CA" w:rsidP="00DB08CA">
            <w:r w:rsidRPr="00147033">
              <w:t>Implement pilot apps and APIs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15235A4A" w14:textId="441B43FE" w:rsidR="00DB08CA" w:rsidRPr="00147033" w:rsidRDefault="0061557C" w:rsidP="00DB08CA">
            <w:r>
              <w:t>21-22</w:t>
            </w:r>
            <w:r w:rsidR="00DB08CA" w:rsidRPr="00147033">
              <w:t>*5C  </w:t>
            </w:r>
          </w:p>
        </w:tc>
      </w:tr>
      <w:tr w:rsidR="00DB08CA" w:rsidRPr="00147033" w14:paraId="07CDADEE" w14:textId="77777777" w:rsidTr="04641823">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55476C10" w14:textId="77777777" w:rsidR="00DB08CA" w:rsidRPr="00147033" w:rsidRDefault="00DB08CA" w:rsidP="00DB08CA">
            <w:pPr>
              <w:rPr>
                <w:b/>
                <w:bCs/>
              </w:rPr>
            </w:pPr>
            <w:r w:rsidRPr="00147033">
              <w:rPr>
                <w:b/>
                <w:bCs/>
              </w:rPr>
              <w:t>20-21*12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30099042" w14:textId="77777777" w:rsidR="00DB08CA" w:rsidRPr="00147033" w:rsidRDefault="00DB08CA" w:rsidP="00DB08CA">
            <w:r w:rsidRPr="00147033">
              <w:t>Implement a standard reporting solution with ad-hoc capability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79F003C6" w14:textId="22810354" w:rsidR="00DB08CA" w:rsidRPr="00147033" w:rsidRDefault="0061557C" w:rsidP="00DB08CA">
            <w:r>
              <w:t>21-22</w:t>
            </w:r>
            <w:r w:rsidR="00DB08CA" w:rsidRPr="00147033">
              <w:t>*3A  </w:t>
            </w:r>
          </w:p>
        </w:tc>
      </w:tr>
      <w:tr w:rsidR="00DB08CA" w:rsidRPr="00147033" w14:paraId="1A4AF5C6" w14:textId="77777777" w:rsidTr="04641823">
        <w:trPr>
          <w:trHeight w:val="36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7896459F" w14:textId="77777777" w:rsidR="00DB08CA" w:rsidRPr="00147033" w:rsidRDefault="00DB08CA" w:rsidP="00DB08CA">
            <w:pPr>
              <w:rPr>
                <w:b/>
                <w:bCs/>
              </w:rPr>
            </w:pPr>
            <w:r w:rsidRPr="00147033">
              <w:rPr>
                <w:b/>
                <w:bCs/>
              </w:rPr>
              <w:t>20-21*13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37F9CD83" w14:textId="059A362C" w:rsidR="00DB08CA" w:rsidRPr="00147033" w:rsidRDefault="1FEB1BB0" w:rsidP="00DB08CA">
            <w:r>
              <w:t>Self</w:t>
            </w:r>
            <w:r w:rsidR="2D917157">
              <w:t>-</w:t>
            </w:r>
            <w:r>
              <w:t>Service Implementation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54DF209" w14:textId="4C218F40" w:rsidR="00DB08CA" w:rsidRPr="00147033" w:rsidRDefault="0061557C" w:rsidP="00DB08CA">
            <w:r>
              <w:t>21-22</w:t>
            </w:r>
            <w:r w:rsidR="00DB08CA" w:rsidRPr="00147033">
              <w:t>*1A  </w:t>
            </w:r>
          </w:p>
        </w:tc>
      </w:tr>
      <w:tr w:rsidR="00DB08CA" w:rsidRPr="00147033" w14:paraId="0A03A9D7" w14:textId="77777777" w:rsidTr="04641823">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8C370BD" w14:textId="77777777" w:rsidR="00DB08CA" w:rsidRPr="00147033" w:rsidRDefault="00DB08CA" w:rsidP="00DB08CA">
            <w:pPr>
              <w:rPr>
                <w:b/>
                <w:bCs/>
              </w:rPr>
            </w:pPr>
            <w:r w:rsidRPr="00147033">
              <w:rPr>
                <w:b/>
                <w:bCs/>
              </w:rPr>
              <w:t>20-21*14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0CC8EB43" w14:textId="77777777" w:rsidR="00DB08CA" w:rsidRPr="00147033" w:rsidRDefault="00DB08CA" w:rsidP="00DB08CA">
            <w:r w:rsidRPr="00147033">
              <w:t>Support CCCCO Integrated Library System (ILS) ExLibr</w:t>
            </w:r>
            <w:r>
              <w:t>i</w:t>
            </w:r>
            <w:r w:rsidRPr="00147033">
              <w:t>s/Alma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12F632B3" w14:textId="0437600D" w:rsidR="00DB08CA" w:rsidRPr="00147033" w:rsidRDefault="0061557C" w:rsidP="00DB08CA">
            <w:r>
              <w:t>21-22</w:t>
            </w:r>
            <w:r w:rsidR="00DB08CA" w:rsidRPr="00147033">
              <w:t>*5C  </w:t>
            </w:r>
          </w:p>
        </w:tc>
      </w:tr>
      <w:tr w:rsidR="00DB08CA" w:rsidRPr="00147033" w14:paraId="64106F2C" w14:textId="77777777" w:rsidTr="04641823">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997420B" w14:textId="77777777" w:rsidR="00DB08CA" w:rsidRPr="00147033" w:rsidRDefault="00DB08CA" w:rsidP="00DB08CA">
            <w:pPr>
              <w:rPr>
                <w:b/>
                <w:bCs/>
              </w:rPr>
            </w:pPr>
            <w:r w:rsidRPr="00147033">
              <w:rPr>
                <w:b/>
                <w:bCs/>
              </w:rPr>
              <w:t>20-21*15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4ACD8EE4" w14:textId="77777777" w:rsidR="00DB08CA" w:rsidRPr="00147033" w:rsidRDefault="00DB08CA" w:rsidP="00DB08CA">
            <w:r w:rsidRPr="00147033">
              <w:t>Implement a single sign on (SSO) authentication solution for staff and students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4AEF9413" w14:textId="6B5FBB7A" w:rsidR="00DB08CA" w:rsidRPr="00147033" w:rsidRDefault="0061557C" w:rsidP="00DB08CA">
            <w:r>
              <w:t>21-22</w:t>
            </w:r>
            <w:r w:rsidR="00DB08CA" w:rsidRPr="00147033">
              <w:t>*4C  </w:t>
            </w:r>
          </w:p>
        </w:tc>
      </w:tr>
      <w:tr w:rsidR="00DB08CA" w:rsidRPr="00147033" w14:paraId="5AD6B98C" w14:textId="77777777" w:rsidTr="04641823">
        <w:trPr>
          <w:trHeight w:val="545"/>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6585D5C1" w14:textId="77777777" w:rsidR="00DB08CA" w:rsidRPr="00147033" w:rsidRDefault="00DB08CA" w:rsidP="00DB08CA">
            <w:pPr>
              <w:rPr>
                <w:b/>
                <w:bCs/>
              </w:rPr>
            </w:pPr>
            <w:r w:rsidRPr="00147033">
              <w:rPr>
                <w:b/>
                <w:bCs/>
              </w:rPr>
              <w:t>20-21*16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5A664718" w14:textId="77777777" w:rsidR="00DB08CA" w:rsidRPr="00147033" w:rsidRDefault="00DB08CA" w:rsidP="00DB08CA">
            <w:r w:rsidRPr="00147033">
              <w:t>Assess functional and technical gaps with SharePoint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20C258D5" w14:textId="16844E2D" w:rsidR="00DB08CA" w:rsidRPr="00147033" w:rsidRDefault="0061557C" w:rsidP="00DB08CA">
            <w:r>
              <w:t>21-22</w:t>
            </w:r>
            <w:r w:rsidR="00DB08CA" w:rsidRPr="00147033">
              <w:t>*5C  </w:t>
            </w:r>
          </w:p>
        </w:tc>
      </w:tr>
      <w:tr w:rsidR="00DB08CA" w:rsidRPr="00147033" w14:paraId="6DFD1855" w14:textId="77777777" w:rsidTr="04641823">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7A990559" w14:textId="77777777" w:rsidR="00DB08CA" w:rsidRPr="00147033" w:rsidRDefault="00DB08CA" w:rsidP="00DB08CA">
            <w:pPr>
              <w:rPr>
                <w:b/>
                <w:bCs/>
              </w:rPr>
            </w:pPr>
            <w:r w:rsidRPr="00147033">
              <w:rPr>
                <w:b/>
                <w:bCs/>
              </w:rPr>
              <w:t>20-21*17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5B6F3133" w14:textId="77777777" w:rsidR="00DB08CA" w:rsidRPr="00147033" w:rsidRDefault="00DB08CA" w:rsidP="00DB08CA">
            <w:r w:rsidRPr="00147033">
              <w:t>Deploy Microsoft’s SCCM centralized solution for computer management and support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53BF53C2" w14:textId="636B04F3" w:rsidR="00DB08CA" w:rsidRPr="00147033" w:rsidRDefault="0061557C" w:rsidP="00DB08CA">
            <w:r>
              <w:t>21-22</w:t>
            </w:r>
            <w:r w:rsidR="00DB08CA" w:rsidRPr="00147033">
              <w:t>*5C  </w:t>
            </w:r>
          </w:p>
        </w:tc>
      </w:tr>
      <w:tr w:rsidR="00DB08CA" w:rsidRPr="00147033" w14:paraId="13B57271" w14:textId="77777777" w:rsidTr="04641823">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219B736F" w14:textId="77777777" w:rsidR="00DB08CA" w:rsidRPr="00147033" w:rsidRDefault="00DB08CA" w:rsidP="00DB08CA">
            <w:pPr>
              <w:rPr>
                <w:b/>
                <w:bCs/>
              </w:rPr>
            </w:pPr>
            <w:r w:rsidRPr="00147033">
              <w:rPr>
                <w:b/>
                <w:bCs/>
              </w:rPr>
              <w:t>20-21*18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63A83B38" w14:textId="05D2A507" w:rsidR="00DB08CA" w:rsidRPr="00147033" w:rsidRDefault="1FEB1BB0" w:rsidP="00DB08CA">
            <w:r>
              <w:t>Implement new M</w:t>
            </w:r>
            <w:r w:rsidR="57C0FB58">
              <w:t xml:space="preserve">obile </w:t>
            </w:r>
            <w:r>
              <w:t>D</w:t>
            </w:r>
            <w:r w:rsidR="43C91D23">
              <w:t xml:space="preserve">evice </w:t>
            </w:r>
            <w:r>
              <w:t>M</w:t>
            </w:r>
            <w:r w:rsidR="7F1FED40">
              <w:t>anagement</w:t>
            </w:r>
            <w:r>
              <w:t xml:space="preserve"> solution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47F4C1A3" w14:textId="5B5F0DAB" w:rsidR="00DB08CA" w:rsidRPr="00147033" w:rsidRDefault="0061557C" w:rsidP="00DB08CA">
            <w:r>
              <w:t>21-22</w:t>
            </w:r>
            <w:r w:rsidR="00DB08CA" w:rsidRPr="00147033">
              <w:t>*5C  </w:t>
            </w:r>
          </w:p>
        </w:tc>
      </w:tr>
      <w:tr w:rsidR="00DB08CA" w:rsidRPr="00147033" w14:paraId="040E26FB" w14:textId="77777777" w:rsidTr="04641823">
        <w:trPr>
          <w:trHeight w:val="782"/>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32F425EE" w14:textId="77777777" w:rsidR="00DB08CA" w:rsidRPr="00147033" w:rsidRDefault="00DB08CA" w:rsidP="00DB08CA">
            <w:pPr>
              <w:rPr>
                <w:b/>
                <w:bCs/>
              </w:rPr>
            </w:pPr>
            <w:r w:rsidRPr="00147033">
              <w:rPr>
                <w:b/>
                <w:bCs/>
              </w:rPr>
              <w:t>20-21*19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5B5FDCDF" w14:textId="77777777" w:rsidR="00DB08CA" w:rsidRPr="00147033" w:rsidRDefault="00DB08CA" w:rsidP="00DB08CA">
            <w:r w:rsidRPr="00147033">
              <w:t>Deploy a centralized ITSM solution for ticketing, inventory tracking and project management.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7A946CF" w14:textId="4F106E5C" w:rsidR="00DB08CA" w:rsidRPr="00147033" w:rsidRDefault="0061557C" w:rsidP="00DB08CA">
            <w:r>
              <w:t>21-22</w:t>
            </w:r>
            <w:r w:rsidR="00DB08CA" w:rsidRPr="00147033">
              <w:t>*5A  </w:t>
            </w:r>
          </w:p>
        </w:tc>
      </w:tr>
      <w:tr w:rsidR="00DB08CA" w:rsidRPr="00147033" w14:paraId="2014DA6A" w14:textId="77777777" w:rsidTr="04641823">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2DFA0C01" w14:textId="77777777" w:rsidR="00DB08CA" w:rsidRPr="00147033" w:rsidRDefault="00DB08CA" w:rsidP="00DB08CA">
            <w:pPr>
              <w:rPr>
                <w:b/>
                <w:bCs/>
              </w:rPr>
            </w:pPr>
            <w:r w:rsidRPr="00147033">
              <w:rPr>
                <w:b/>
                <w:bCs/>
              </w:rPr>
              <w:lastRenderedPageBreak/>
              <w:t>20-21*20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6CAB4B44" w14:textId="77777777" w:rsidR="00DB08CA" w:rsidRPr="00147033" w:rsidRDefault="00DB08CA" w:rsidP="00DB08CA">
            <w:r w:rsidRPr="00147033">
              <w:t>Assess guided pathways scheduling optimization, physical room utilization and enrollment.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27365CB" w14:textId="322BCD52" w:rsidR="00DB08CA" w:rsidRPr="00147033" w:rsidRDefault="0061557C" w:rsidP="00DB08CA">
            <w:r>
              <w:t>21-22</w:t>
            </w:r>
            <w:r w:rsidR="00DB08CA" w:rsidRPr="00147033">
              <w:t>*1C  </w:t>
            </w:r>
          </w:p>
        </w:tc>
      </w:tr>
      <w:tr w:rsidR="00DB08CA" w:rsidRPr="00147033" w14:paraId="709CA2EC" w14:textId="77777777" w:rsidTr="04641823">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5B0BDACB" w14:textId="77777777" w:rsidR="00DB08CA" w:rsidRPr="00147033" w:rsidRDefault="00DB08CA" w:rsidP="00DB08CA">
            <w:pPr>
              <w:rPr>
                <w:b/>
                <w:bCs/>
              </w:rPr>
            </w:pPr>
            <w:r w:rsidRPr="00147033">
              <w:rPr>
                <w:b/>
                <w:bCs/>
              </w:rPr>
              <w:t>20-21*2</w:t>
            </w:r>
            <w:r>
              <w:rPr>
                <w:b/>
                <w:bCs/>
              </w:rPr>
              <w:t>1</w:t>
            </w:r>
          </w:p>
        </w:tc>
        <w:tc>
          <w:tcPr>
            <w:tcW w:w="5673" w:type="dxa"/>
            <w:tcBorders>
              <w:top w:val="nil"/>
              <w:left w:val="nil"/>
              <w:bottom w:val="single" w:sz="6" w:space="0" w:color="auto"/>
              <w:right w:val="single" w:sz="6" w:space="0" w:color="auto"/>
            </w:tcBorders>
            <w:shd w:val="clear" w:color="auto" w:fill="DBE5F1" w:themeFill="accent1" w:themeFillTint="33"/>
            <w:hideMark/>
          </w:tcPr>
          <w:p w14:paraId="70D576C2" w14:textId="77777777" w:rsidR="00DB08CA" w:rsidRPr="00147033" w:rsidRDefault="00DB08CA" w:rsidP="00DB08CA">
            <w:r w:rsidRPr="00147033">
              <w:t>Assess solutions for browser security measures to proctor online testing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4839E896" w14:textId="586A09DF" w:rsidR="00DB08CA" w:rsidRPr="00147033" w:rsidRDefault="0061557C" w:rsidP="00DB08CA">
            <w:r>
              <w:t>21-22</w:t>
            </w:r>
            <w:r w:rsidR="00DB08CA" w:rsidRPr="00147033">
              <w:t>*1A  </w:t>
            </w:r>
          </w:p>
        </w:tc>
      </w:tr>
      <w:tr w:rsidR="00DB08CA" w:rsidRPr="00147033" w14:paraId="640CFF58" w14:textId="77777777" w:rsidTr="04641823">
        <w:trPr>
          <w:trHeight w:val="1047"/>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4232F2C" w14:textId="77777777" w:rsidR="00DB08CA" w:rsidRPr="00147033" w:rsidRDefault="00DB08CA" w:rsidP="00DB08CA">
            <w:pPr>
              <w:rPr>
                <w:b/>
                <w:bCs/>
              </w:rPr>
            </w:pPr>
            <w:r w:rsidRPr="00147033">
              <w:rPr>
                <w:b/>
                <w:bCs/>
              </w:rPr>
              <w:t>20-21*2</w:t>
            </w:r>
            <w:r>
              <w:rPr>
                <w:b/>
                <w:bCs/>
              </w:rPr>
              <w:t>2</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14D57325" w14:textId="77777777" w:rsidR="00DB08CA" w:rsidRPr="00147033" w:rsidRDefault="00DB08CA" w:rsidP="00DB08CA">
            <w:r w:rsidRPr="00147033">
              <w:t>Implement security solutions to comply with Gramm-Leach-Bliley Act (GLBA) and General Data Protection Regulation (GDPR)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5BAF02D8" w14:textId="45AF2E36" w:rsidR="00DB08CA" w:rsidRPr="00147033" w:rsidRDefault="0061557C" w:rsidP="00DB08CA">
            <w:r>
              <w:t>21-22</w:t>
            </w:r>
            <w:r w:rsidR="00DB08CA" w:rsidRPr="00147033">
              <w:t>*4A  </w:t>
            </w:r>
          </w:p>
        </w:tc>
      </w:tr>
      <w:tr w:rsidR="00DB08CA" w:rsidRPr="00147033" w14:paraId="5F164C66" w14:textId="77777777" w:rsidTr="04641823">
        <w:trPr>
          <w:trHeight w:val="764"/>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61ACBBDE" w14:textId="77777777" w:rsidR="00DB08CA" w:rsidRPr="00147033" w:rsidRDefault="00DB08CA" w:rsidP="00DB08CA">
            <w:pPr>
              <w:rPr>
                <w:b/>
                <w:bCs/>
              </w:rPr>
            </w:pPr>
            <w:r w:rsidRPr="00147033">
              <w:rPr>
                <w:b/>
                <w:bCs/>
              </w:rPr>
              <w:t>20-21*2</w:t>
            </w:r>
            <w:r>
              <w:rPr>
                <w:b/>
                <w:bCs/>
              </w:rPr>
              <w:t>3</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3AB018E1" w14:textId="77777777" w:rsidR="00DB08CA" w:rsidRPr="00147033" w:rsidRDefault="00DB08CA" w:rsidP="00DB08CA">
            <w:r w:rsidRPr="00147033">
              <w:t>Implement solutions and processes to support Business Continuity (BC) and Disaster Recovery (DR)</w:t>
            </w:r>
          </w:p>
        </w:tc>
        <w:tc>
          <w:tcPr>
            <w:tcW w:w="2598" w:type="dxa"/>
            <w:tcBorders>
              <w:top w:val="nil"/>
              <w:left w:val="nil"/>
              <w:bottom w:val="single" w:sz="6" w:space="0" w:color="auto"/>
              <w:right w:val="single" w:sz="6" w:space="0" w:color="auto"/>
            </w:tcBorders>
            <w:shd w:val="clear" w:color="auto" w:fill="DBE5F1" w:themeFill="accent1" w:themeFillTint="33"/>
            <w:hideMark/>
          </w:tcPr>
          <w:p w14:paraId="10B7326D" w14:textId="69129B6B" w:rsidR="00DB08CA" w:rsidRPr="00147033" w:rsidRDefault="0061557C" w:rsidP="00DB08CA">
            <w:r>
              <w:t>21-22</w:t>
            </w:r>
            <w:r w:rsidR="00DB08CA" w:rsidRPr="00147033">
              <w:t>*4B  </w:t>
            </w:r>
          </w:p>
        </w:tc>
      </w:tr>
      <w:tr w:rsidR="00DB08CA" w:rsidRPr="00147033" w14:paraId="243FE0E1" w14:textId="77777777" w:rsidTr="04641823">
        <w:trPr>
          <w:trHeight w:val="95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757DC5DC" w14:textId="77777777" w:rsidR="00DB08CA" w:rsidRPr="00147033" w:rsidRDefault="00DB08CA" w:rsidP="00DB08CA">
            <w:pPr>
              <w:rPr>
                <w:b/>
                <w:bCs/>
              </w:rPr>
            </w:pPr>
            <w:r w:rsidRPr="00147033">
              <w:rPr>
                <w:b/>
                <w:bCs/>
              </w:rPr>
              <w:t>20-21*2</w:t>
            </w:r>
            <w:r>
              <w:rPr>
                <w:b/>
                <w:bCs/>
              </w:rPr>
              <w:t>4</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751C7CD5" w14:textId="77777777" w:rsidR="00DB08CA" w:rsidRPr="00147033" w:rsidRDefault="00DB08CA" w:rsidP="00DB08CA">
            <w:r w:rsidRPr="00147033">
              <w:t>Develop Standard Operating Procedures (SOPs) that define and streamline functions and services across ITS teams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60EDF794" w14:textId="21EEC5C1" w:rsidR="00DB08CA" w:rsidRPr="00147033" w:rsidRDefault="0061557C" w:rsidP="00DB08CA">
            <w:r>
              <w:t>21-22</w:t>
            </w:r>
            <w:r w:rsidR="00DB08CA" w:rsidRPr="00147033">
              <w:t>*2D  </w:t>
            </w:r>
          </w:p>
        </w:tc>
      </w:tr>
      <w:tr w:rsidR="00DB08CA" w:rsidRPr="00147033" w14:paraId="720640E7" w14:textId="77777777" w:rsidTr="04641823">
        <w:trPr>
          <w:trHeight w:val="958"/>
        </w:trPr>
        <w:tc>
          <w:tcPr>
            <w:tcW w:w="1599" w:type="dxa"/>
            <w:tcBorders>
              <w:top w:val="nil"/>
              <w:left w:val="single" w:sz="6" w:space="0" w:color="auto"/>
              <w:bottom w:val="single" w:sz="6" w:space="0" w:color="auto"/>
              <w:right w:val="single" w:sz="6" w:space="0" w:color="auto"/>
            </w:tcBorders>
            <w:shd w:val="clear" w:color="auto" w:fill="DBE5F1" w:themeFill="accent1" w:themeFillTint="33"/>
          </w:tcPr>
          <w:p w14:paraId="7B4870C5" w14:textId="301E37E4" w:rsidR="00DB08CA" w:rsidRPr="00147033" w:rsidRDefault="00DB08CA" w:rsidP="00DB08CA">
            <w:pPr>
              <w:rPr>
                <w:b/>
                <w:bCs/>
              </w:rPr>
            </w:pPr>
            <w:r w:rsidRPr="00147033">
              <w:rPr>
                <w:b/>
                <w:bCs/>
              </w:rPr>
              <w:t>20-21*2</w:t>
            </w:r>
            <w:r>
              <w:rPr>
                <w:b/>
                <w:bCs/>
              </w:rPr>
              <w:t>5</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tcPr>
          <w:p w14:paraId="251B3CE4" w14:textId="1E974C3E" w:rsidR="00DB08CA" w:rsidRPr="00147033" w:rsidRDefault="1FEB1BB0" w:rsidP="00DB08CA">
            <w:r>
              <w:t>Support technology solutions that help facility construction projects</w:t>
            </w:r>
          </w:p>
        </w:tc>
        <w:tc>
          <w:tcPr>
            <w:tcW w:w="2598" w:type="dxa"/>
            <w:tcBorders>
              <w:top w:val="nil"/>
              <w:left w:val="nil"/>
              <w:bottom w:val="single" w:sz="6" w:space="0" w:color="auto"/>
              <w:right w:val="single" w:sz="6" w:space="0" w:color="auto"/>
            </w:tcBorders>
            <w:shd w:val="clear" w:color="auto" w:fill="DBE5F1" w:themeFill="accent1" w:themeFillTint="33"/>
          </w:tcPr>
          <w:p w14:paraId="20FBAC1B" w14:textId="0EF694D2" w:rsidR="00DB08CA" w:rsidRPr="00147033" w:rsidRDefault="0061557C" w:rsidP="00DB08CA">
            <w:r>
              <w:t>21-22</w:t>
            </w:r>
            <w:r w:rsidR="00DB08CA" w:rsidRPr="00147033">
              <w:t>*5C  </w:t>
            </w:r>
          </w:p>
        </w:tc>
      </w:tr>
      <w:tr w:rsidR="00DB08CA" w:rsidRPr="00147033" w14:paraId="42616A02" w14:textId="77777777" w:rsidTr="04641823">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210888B4" w14:textId="77777777" w:rsidR="00DB08CA" w:rsidRPr="00147033" w:rsidRDefault="00DB08CA" w:rsidP="00DB08CA">
            <w:pPr>
              <w:rPr>
                <w:b/>
                <w:bCs/>
              </w:rPr>
            </w:pPr>
            <w:r w:rsidRPr="00147033">
              <w:rPr>
                <w:b/>
                <w:bCs/>
              </w:rPr>
              <w:t>20-21*2</w:t>
            </w:r>
            <w:r>
              <w:rPr>
                <w:b/>
                <w:bCs/>
              </w:rPr>
              <w:t>6</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5F7137EE" w14:textId="77777777" w:rsidR="00DB08CA" w:rsidRPr="00147033" w:rsidRDefault="00DB08CA" w:rsidP="00DB08CA">
            <w:r w:rsidRPr="00147033">
              <w:t>Improve district website mobile experiences and platform stability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157B9DCC" w14:textId="42EB5C0B" w:rsidR="00DB08CA" w:rsidRPr="00147033" w:rsidRDefault="0061557C" w:rsidP="00DB08CA">
            <w:r>
              <w:t>21-22</w:t>
            </w:r>
            <w:r w:rsidR="00DB08CA" w:rsidRPr="00147033">
              <w:t>*1D  </w:t>
            </w:r>
          </w:p>
        </w:tc>
      </w:tr>
      <w:tr w:rsidR="00DB08CA" w:rsidRPr="00147033" w14:paraId="2017BA37" w14:textId="77777777" w:rsidTr="04641823">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2E2CB2D5" w14:textId="77777777" w:rsidR="00DB08CA" w:rsidRPr="00147033" w:rsidRDefault="00DB08CA" w:rsidP="00DB08CA">
            <w:pPr>
              <w:rPr>
                <w:b/>
                <w:bCs/>
              </w:rPr>
            </w:pPr>
            <w:r w:rsidRPr="00147033">
              <w:rPr>
                <w:b/>
                <w:bCs/>
              </w:rPr>
              <w:t>20-21*2</w:t>
            </w:r>
            <w:r>
              <w:rPr>
                <w:b/>
                <w:bCs/>
              </w:rPr>
              <w:t>7</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03D562A2" w14:textId="77777777" w:rsidR="00DB08CA" w:rsidRPr="00147033" w:rsidRDefault="00DB08CA" w:rsidP="00DB08CA">
            <w:r w:rsidRPr="00147033">
              <w:t>Standardize classroom mediation deployments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2C359EBE" w14:textId="077288E2" w:rsidR="00DB08CA" w:rsidRPr="00147033" w:rsidRDefault="0061557C" w:rsidP="00DB08CA">
            <w:r>
              <w:t>21-22</w:t>
            </w:r>
            <w:r w:rsidR="00DB08CA" w:rsidRPr="00147033">
              <w:t>*2B  </w:t>
            </w:r>
          </w:p>
        </w:tc>
      </w:tr>
      <w:tr w:rsidR="00DB08CA" w:rsidRPr="00147033" w14:paraId="18824AC5" w14:textId="77777777" w:rsidTr="04641823">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94F85A1" w14:textId="77777777" w:rsidR="00DB08CA" w:rsidRPr="00147033" w:rsidRDefault="00DB08CA" w:rsidP="00DB08CA">
            <w:pPr>
              <w:rPr>
                <w:b/>
                <w:bCs/>
              </w:rPr>
            </w:pPr>
            <w:r w:rsidRPr="00147033">
              <w:rPr>
                <w:b/>
                <w:bCs/>
              </w:rPr>
              <w:t>20-21*2</w:t>
            </w:r>
            <w:r>
              <w:rPr>
                <w:b/>
                <w:bCs/>
              </w:rPr>
              <w:t>8</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0AC64D6E" w14:textId="77777777" w:rsidR="00DB08CA" w:rsidRPr="00147033" w:rsidRDefault="00DB08CA" w:rsidP="00DB08CA">
            <w:r w:rsidRPr="00147033">
              <w:t>Provide business process documentation for districtwide technology solutions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74952390" w14:textId="45F95CA4" w:rsidR="00DB08CA" w:rsidRPr="00147033" w:rsidRDefault="0061557C" w:rsidP="00DB08CA">
            <w:r>
              <w:t>21-22</w:t>
            </w:r>
            <w:r w:rsidR="00DB08CA" w:rsidRPr="00147033">
              <w:t>*2C  </w:t>
            </w:r>
          </w:p>
        </w:tc>
      </w:tr>
      <w:tr w:rsidR="00DB08CA" w:rsidRPr="00147033" w14:paraId="6299F7F9" w14:textId="77777777" w:rsidTr="04641823">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597B19FE" w14:textId="77777777" w:rsidR="00DB08CA" w:rsidRPr="00147033" w:rsidRDefault="00DB08CA" w:rsidP="00DB08CA">
            <w:pPr>
              <w:rPr>
                <w:b/>
                <w:bCs/>
              </w:rPr>
            </w:pPr>
            <w:r w:rsidRPr="00147033">
              <w:rPr>
                <w:b/>
                <w:bCs/>
              </w:rPr>
              <w:t>20-21*</w:t>
            </w:r>
            <w:r>
              <w:rPr>
                <w:b/>
                <w:bCs/>
              </w:rPr>
              <w:t>29</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62A1087A" w14:textId="77777777" w:rsidR="00DB08CA" w:rsidRPr="00147033" w:rsidRDefault="00DB08CA" w:rsidP="00DB08CA">
            <w:r w:rsidRPr="00147033">
              <w:t>Document technology planning standards and ITS project prioritization procedures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56CF1D0A" w14:textId="34E060CD" w:rsidR="00DB08CA" w:rsidRPr="00147033" w:rsidRDefault="0061557C" w:rsidP="00DB08CA">
            <w:r>
              <w:t>21-22</w:t>
            </w:r>
            <w:r w:rsidR="00DB08CA" w:rsidRPr="00147033">
              <w:t>*2E  </w:t>
            </w:r>
          </w:p>
        </w:tc>
      </w:tr>
      <w:tr w:rsidR="00DB08CA" w:rsidRPr="00147033" w14:paraId="5C065562" w14:textId="77777777" w:rsidTr="04641823">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7CB0883" w14:textId="77777777" w:rsidR="00DB08CA" w:rsidRPr="00147033" w:rsidRDefault="00DB08CA" w:rsidP="00DB08CA">
            <w:pPr>
              <w:rPr>
                <w:b/>
                <w:bCs/>
              </w:rPr>
            </w:pPr>
            <w:r w:rsidRPr="00147033">
              <w:rPr>
                <w:b/>
                <w:bCs/>
              </w:rPr>
              <w:t>20-21*3</w:t>
            </w:r>
            <w:r>
              <w:rPr>
                <w:b/>
                <w:bCs/>
              </w:rPr>
              <w:t>0</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5312697F" w14:textId="77777777" w:rsidR="00DB08CA" w:rsidRPr="00147033" w:rsidRDefault="00DB08CA" w:rsidP="00DB08CA">
            <w:r w:rsidRPr="00147033">
              <w:t>Schedule ongoing cybersecurity awareness training sessions.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4661A29" w14:textId="3B28C9CE" w:rsidR="00DB08CA" w:rsidRPr="00147033" w:rsidRDefault="0061557C" w:rsidP="00DB08CA">
            <w:r>
              <w:t>21-22</w:t>
            </w:r>
            <w:r w:rsidR="00DB08CA" w:rsidRPr="00147033">
              <w:t>*4D  </w:t>
            </w:r>
          </w:p>
        </w:tc>
      </w:tr>
      <w:tr w:rsidR="00DB08CA" w:rsidRPr="00147033" w14:paraId="7B1EEA7F" w14:textId="77777777" w:rsidTr="04641823">
        <w:trPr>
          <w:trHeight w:val="914"/>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7A067D2B" w14:textId="77777777" w:rsidR="00DB08CA" w:rsidRPr="00147033" w:rsidRDefault="00DB08CA" w:rsidP="00DB08CA">
            <w:pPr>
              <w:rPr>
                <w:b/>
                <w:bCs/>
              </w:rPr>
            </w:pPr>
            <w:r w:rsidRPr="00147033">
              <w:rPr>
                <w:b/>
                <w:bCs/>
              </w:rPr>
              <w:t>20-21*3</w:t>
            </w:r>
            <w:r>
              <w:rPr>
                <w:b/>
                <w:bCs/>
              </w:rPr>
              <w:t>1</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65FCE264" w14:textId="77777777" w:rsidR="00DB08CA" w:rsidRPr="00147033" w:rsidRDefault="00DB08CA" w:rsidP="00DB08CA">
            <w:r w:rsidRPr="00147033">
              <w:t>Develop training materials and schedule training sessions for districtwide technology solutions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3185F543" w14:textId="7EBA9C65" w:rsidR="00DB08CA" w:rsidRPr="00147033" w:rsidRDefault="0061557C" w:rsidP="00DB08CA">
            <w:r>
              <w:t>21-22</w:t>
            </w:r>
            <w:r w:rsidR="00DB08CA" w:rsidRPr="00147033">
              <w:t>*5B  </w:t>
            </w:r>
          </w:p>
        </w:tc>
      </w:tr>
      <w:tr w:rsidR="00DB08CA" w:rsidRPr="00147033" w14:paraId="6467F036" w14:textId="77777777" w:rsidTr="04641823">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6C16FE33" w14:textId="77777777" w:rsidR="00DB08CA" w:rsidRPr="00147033" w:rsidRDefault="00DB08CA" w:rsidP="00DB08CA">
            <w:pPr>
              <w:rPr>
                <w:b/>
                <w:bCs/>
              </w:rPr>
            </w:pPr>
            <w:r w:rsidRPr="00147033">
              <w:rPr>
                <w:b/>
                <w:bCs/>
              </w:rPr>
              <w:t>20-21*3</w:t>
            </w:r>
            <w:r>
              <w:rPr>
                <w:b/>
                <w:bCs/>
              </w:rPr>
              <w:t>2</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4922D24E" w14:textId="77777777" w:rsidR="00DB08CA" w:rsidRPr="00147033" w:rsidRDefault="00DB08CA" w:rsidP="00DB08CA">
            <w:r w:rsidRPr="00147033">
              <w:t>Improve Siteimprove accessibility scores for district websites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57EAC3D7" w14:textId="49B4097E" w:rsidR="00DB08CA" w:rsidRPr="00147033" w:rsidRDefault="0061557C" w:rsidP="00DB08CA">
            <w:r>
              <w:t>21-22</w:t>
            </w:r>
            <w:r w:rsidR="00DB08CA" w:rsidRPr="00147033">
              <w:t>*5D  </w:t>
            </w:r>
          </w:p>
        </w:tc>
      </w:tr>
      <w:tr w:rsidR="00DB08CA" w:rsidRPr="00147033" w14:paraId="32148C11" w14:textId="77777777" w:rsidTr="04641823">
        <w:trPr>
          <w:trHeight w:val="914"/>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0277310C" w14:textId="77777777" w:rsidR="00DB08CA" w:rsidRPr="00147033" w:rsidRDefault="00DB08CA" w:rsidP="00DB08CA">
            <w:pPr>
              <w:rPr>
                <w:b/>
                <w:bCs/>
              </w:rPr>
            </w:pPr>
            <w:r w:rsidRPr="00147033">
              <w:rPr>
                <w:b/>
                <w:bCs/>
              </w:rPr>
              <w:t>20-21*3</w:t>
            </w:r>
            <w:r>
              <w:rPr>
                <w:b/>
                <w:bCs/>
              </w:rPr>
              <w:t>3</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31A13C47" w14:textId="77777777" w:rsidR="00DB08CA" w:rsidRPr="00147033" w:rsidRDefault="00DB08CA" w:rsidP="00DB08CA">
            <w:r w:rsidRPr="00147033">
              <w:t>Foster base system utilization and improve stability while reducing customizations within Ellucian Colleague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11923C00" w14:textId="2AF77E03" w:rsidR="00DB08CA" w:rsidRPr="00147033" w:rsidRDefault="0061557C" w:rsidP="00DB08CA">
            <w:r>
              <w:t>21-22</w:t>
            </w:r>
            <w:r w:rsidR="00DB08CA" w:rsidRPr="00147033">
              <w:t>*5C  </w:t>
            </w:r>
          </w:p>
        </w:tc>
      </w:tr>
    </w:tbl>
    <w:p w14:paraId="594E2744" w14:textId="77777777" w:rsidR="00756B73" w:rsidRPr="00147033" w:rsidRDefault="00756B73" w:rsidP="00756B73">
      <w:r w:rsidRPr="00147033">
        <w:t> </w:t>
      </w:r>
    </w:p>
    <w:p w14:paraId="16272530" w14:textId="77777777" w:rsidR="002002FF" w:rsidRDefault="002002FF" w:rsidP="002002FF">
      <w:pPr>
        <w:pStyle w:val="Heading1"/>
        <w:rPr>
          <w:rFonts w:eastAsia="Century Gothic" w:cs="Century Gothic"/>
        </w:rPr>
      </w:pPr>
    </w:p>
    <w:p w14:paraId="1F3F2CA7" w14:textId="49A39D1D" w:rsidR="002002FF" w:rsidRDefault="002002FF" w:rsidP="002002FF">
      <w:pPr>
        <w:pStyle w:val="Heading1"/>
        <w:rPr>
          <w:rFonts w:eastAsia="Century Gothic" w:cs="Century Gothic"/>
        </w:rPr>
      </w:pPr>
      <w:bookmarkStart w:id="48" w:name="_Toc170720190"/>
      <w:r w:rsidRPr="00DB08CA">
        <w:rPr>
          <w:rFonts w:eastAsia="Century Gothic" w:cs="Century Gothic"/>
        </w:rPr>
        <w:lastRenderedPageBreak/>
        <w:t>Districtwide Initiatives 202</w:t>
      </w:r>
      <w:r>
        <w:rPr>
          <w:rFonts w:eastAsia="Century Gothic" w:cs="Century Gothic"/>
        </w:rPr>
        <w:t>1</w:t>
      </w:r>
      <w:r w:rsidRPr="00DB08CA">
        <w:rPr>
          <w:rFonts w:eastAsia="Century Gothic" w:cs="Century Gothic"/>
        </w:rPr>
        <w:t>-202</w:t>
      </w:r>
      <w:r>
        <w:rPr>
          <w:rFonts w:eastAsia="Century Gothic" w:cs="Century Gothic"/>
        </w:rPr>
        <w:t>2</w:t>
      </w:r>
      <w:bookmarkEnd w:id="48"/>
    </w:p>
    <w:tbl>
      <w:tblPr>
        <w:tblW w:w="98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99"/>
        <w:gridCol w:w="5673"/>
        <w:gridCol w:w="2598"/>
      </w:tblGrid>
      <w:tr w:rsidR="002002FF" w:rsidRPr="00D3010E" w14:paraId="2B38131A" w14:textId="77777777" w:rsidTr="002002FF">
        <w:trPr>
          <w:trHeight w:val="590"/>
        </w:trPr>
        <w:tc>
          <w:tcPr>
            <w:tcW w:w="1599" w:type="dxa"/>
            <w:tcBorders>
              <w:top w:val="single" w:sz="6" w:space="0" w:color="auto"/>
              <w:left w:val="single" w:sz="6" w:space="0" w:color="auto"/>
              <w:bottom w:val="single" w:sz="6" w:space="0" w:color="auto"/>
              <w:right w:val="nil"/>
            </w:tcBorders>
            <w:shd w:val="clear" w:color="auto" w:fill="DBE5F1" w:themeFill="accent1" w:themeFillTint="33"/>
            <w:hideMark/>
          </w:tcPr>
          <w:p w14:paraId="016C0932" w14:textId="77777777" w:rsidR="002002FF" w:rsidRPr="00D3010E" w:rsidRDefault="002002FF" w:rsidP="002002FF">
            <w:pPr>
              <w:rPr>
                <w:b/>
                <w:bCs/>
              </w:rPr>
            </w:pPr>
            <w:r w:rsidRPr="00D3010E">
              <w:rPr>
                <w:b/>
                <w:bCs/>
                <w:u w:val="single"/>
              </w:rPr>
              <w:t>Initiative ID # </w:t>
            </w:r>
            <w:r w:rsidRPr="00D3010E">
              <w:rPr>
                <w:b/>
                <w:bCs/>
              </w:rPr>
              <w:t> </w:t>
            </w:r>
          </w:p>
        </w:tc>
        <w:tc>
          <w:tcPr>
            <w:tcW w:w="5673" w:type="dxa"/>
            <w:tcBorders>
              <w:top w:val="single" w:sz="6" w:space="0" w:color="auto"/>
              <w:left w:val="nil"/>
              <w:bottom w:val="single" w:sz="6" w:space="0" w:color="auto"/>
              <w:right w:val="nil"/>
            </w:tcBorders>
            <w:shd w:val="clear" w:color="auto" w:fill="DBE5F1" w:themeFill="accent1" w:themeFillTint="33"/>
            <w:hideMark/>
          </w:tcPr>
          <w:p w14:paraId="28A98301" w14:textId="7575F4F5" w:rsidR="002002FF" w:rsidRPr="00D3010E" w:rsidRDefault="002002FF" w:rsidP="002002FF">
            <w:pPr>
              <w:rPr>
                <w:b/>
                <w:bCs/>
              </w:rPr>
            </w:pPr>
            <w:r w:rsidRPr="00D3010E">
              <w:rPr>
                <w:b/>
                <w:bCs/>
                <w:u w:val="single"/>
              </w:rPr>
              <w:t>ITS District Wide Initiatives 20</w:t>
            </w:r>
            <w:r>
              <w:rPr>
                <w:b/>
                <w:bCs/>
                <w:u w:val="single"/>
              </w:rPr>
              <w:t>2</w:t>
            </w:r>
            <w:r w:rsidR="006465A3">
              <w:rPr>
                <w:b/>
                <w:bCs/>
                <w:u w:val="single"/>
              </w:rPr>
              <w:t>1</w:t>
            </w:r>
            <w:r w:rsidRPr="00D3010E">
              <w:rPr>
                <w:b/>
                <w:bCs/>
                <w:u w:val="single"/>
              </w:rPr>
              <w:t>-202</w:t>
            </w:r>
            <w:r w:rsidR="006465A3">
              <w:rPr>
                <w:b/>
                <w:bCs/>
                <w:u w:val="single"/>
              </w:rPr>
              <w:t>2</w:t>
            </w:r>
            <w:r w:rsidRPr="00D3010E">
              <w:rPr>
                <w:b/>
                <w:bCs/>
                <w:u w:val="single"/>
              </w:rPr>
              <w:t> </w:t>
            </w:r>
            <w:r w:rsidRPr="00D3010E">
              <w:rPr>
                <w:b/>
                <w:bCs/>
              </w:rPr>
              <w:t> </w:t>
            </w:r>
          </w:p>
        </w:tc>
        <w:tc>
          <w:tcPr>
            <w:tcW w:w="2598" w:type="dxa"/>
            <w:tcBorders>
              <w:top w:val="single" w:sz="6" w:space="0" w:color="auto"/>
              <w:left w:val="nil"/>
              <w:bottom w:val="single" w:sz="6" w:space="0" w:color="auto"/>
              <w:right w:val="single" w:sz="6" w:space="0" w:color="auto"/>
            </w:tcBorders>
            <w:shd w:val="clear" w:color="auto" w:fill="DBE5F1" w:themeFill="accent1" w:themeFillTint="33"/>
            <w:hideMark/>
          </w:tcPr>
          <w:p w14:paraId="0A138DEA" w14:textId="77777777" w:rsidR="002002FF" w:rsidRPr="00D3010E" w:rsidRDefault="002002FF" w:rsidP="002002FF">
            <w:pPr>
              <w:rPr>
                <w:b/>
                <w:bCs/>
              </w:rPr>
            </w:pPr>
            <w:r w:rsidRPr="00D3010E">
              <w:rPr>
                <w:b/>
                <w:bCs/>
                <w:u w:val="single"/>
              </w:rPr>
              <w:t>Districtwide Goal # </w:t>
            </w:r>
            <w:r w:rsidRPr="00D3010E">
              <w:rPr>
                <w:b/>
                <w:bCs/>
              </w:rPr>
              <w:t> </w:t>
            </w:r>
          </w:p>
        </w:tc>
      </w:tr>
      <w:tr w:rsidR="002002FF" w:rsidRPr="00147033" w14:paraId="75C9DAFF" w14:textId="77777777" w:rsidTr="002002FF">
        <w:trPr>
          <w:trHeight w:val="25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21419A69" w14:textId="33F8AED1" w:rsidR="002002FF" w:rsidRPr="00147033" w:rsidRDefault="002002FF" w:rsidP="002002FF">
            <w:pPr>
              <w:rPr>
                <w:b/>
                <w:bCs/>
              </w:rPr>
            </w:pPr>
            <w:r w:rsidRPr="00147033">
              <w:rPr>
                <w:b/>
                <w:bCs/>
              </w:rPr>
              <w:t>2</w:t>
            </w:r>
            <w:r>
              <w:rPr>
                <w:b/>
                <w:bCs/>
              </w:rPr>
              <w:t>1</w:t>
            </w:r>
            <w:r w:rsidRPr="00147033">
              <w:rPr>
                <w:b/>
                <w:bCs/>
              </w:rPr>
              <w:t>-2</w:t>
            </w:r>
            <w:r>
              <w:rPr>
                <w:b/>
                <w:bCs/>
              </w:rPr>
              <w:t>2</w:t>
            </w:r>
            <w:r w:rsidRPr="00147033">
              <w:rPr>
                <w:b/>
                <w:bCs/>
              </w:rPr>
              <w:t>*01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6CCD74B0" w14:textId="7A7BC06E" w:rsidR="002002FF" w:rsidRPr="00147033" w:rsidRDefault="002002FF" w:rsidP="002002FF">
            <w:r w:rsidRPr="002002FF">
              <w:t>Implement and improve technologies to support enrollment management</w:t>
            </w:r>
          </w:p>
        </w:tc>
        <w:tc>
          <w:tcPr>
            <w:tcW w:w="2598" w:type="dxa"/>
            <w:tcBorders>
              <w:top w:val="nil"/>
              <w:left w:val="nil"/>
              <w:bottom w:val="single" w:sz="6" w:space="0" w:color="auto"/>
              <w:right w:val="single" w:sz="6" w:space="0" w:color="auto"/>
            </w:tcBorders>
            <w:shd w:val="clear" w:color="auto" w:fill="DBE5F1" w:themeFill="accent1" w:themeFillTint="33"/>
            <w:hideMark/>
          </w:tcPr>
          <w:p w14:paraId="21027186" w14:textId="77777777" w:rsidR="002002FF" w:rsidRPr="00147033" w:rsidRDefault="002002FF" w:rsidP="002002FF">
            <w:r>
              <w:t>21-22</w:t>
            </w:r>
            <w:r w:rsidRPr="00147033">
              <w:t>*3C  </w:t>
            </w:r>
          </w:p>
        </w:tc>
      </w:tr>
      <w:tr w:rsidR="002002FF" w:rsidRPr="00147033" w14:paraId="7CE00B22" w14:textId="77777777" w:rsidTr="002002FF">
        <w:trPr>
          <w:trHeight w:val="250"/>
        </w:trPr>
        <w:tc>
          <w:tcPr>
            <w:tcW w:w="1599" w:type="dxa"/>
            <w:tcBorders>
              <w:top w:val="nil"/>
              <w:left w:val="single" w:sz="6" w:space="0" w:color="auto"/>
              <w:bottom w:val="single" w:sz="6" w:space="0" w:color="auto"/>
              <w:right w:val="single" w:sz="6" w:space="0" w:color="auto"/>
            </w:tcBorders>
            <w:shd w:val="clear" w:color="auto" w:fill="DBE5F1" w:themeFill="accent1" w:themeFillTint="33"/>
          </w:tcPr>
          <w:p w14:paraId="5BE3671D" w14:textId="04774821" w:rsidR="002002FF" w:rsidRPr="00DB08CA" w:rsidRDefault="002002FF" w:rsidP="002002FF">
            <w:pPr>
              <w:rPr>
                <w:b/>
                <w:bCs/>
              </w:rPr>
            </w:pPr>
            <w:r w:rsidRPr="00DB08CA">
              <w:rPr>
                <w:b/>
              </w:rPr>
              <w:t>2</w:t>
            </w:r>
            <w:r>
              <w:rPr>
                <w:b/>
              </w:rPr>
              <w:t>1</w:t>
            </w:r>
            <w:r w:rsidRPr="00DB08CA">
              <w:rPr>
                <w:b/>
              </w:rPr>
              <w:t>-2</w:t>
            </w:r>
            <w:r>
              <w:rPr>
                <w:b/>
              </w:rPr>
              <w:t>2</w:t>
            </w:r>
            <w:r w:rsidRPr="00DB08CA">
              <w:rPr>
                <w:b/>
              </w:rPr>
              <w:t>*02</w:t>
            </w:r>
            <w:r w:rsidRPr="00DB08CA">
              <w:rPr>
                <w:rFonts w:ascii="Arial" w:hAnsi="Arial" w:cs="Arial"/>
                <w:b/>
              </w:rPr>
              <w:t> </w:t>
            </w:r>
            <w:r w:rsidRPr="00DB08CA">
              <w:rPr>
                <w:rFonts w:cs="Century Gothic"/>
                <w:b/>
              </w:rPr>
              <w:t> </w:t>
            </w:r>
          </w:p>
        </w:tc>
        <w:tc>
          <w:tcPr>
            <w:tcW w:w="5673" w:type="dxa"/>
            <w:tcBorders>
              <w:top w:val="nil"/>
              <w:left w:val="nil"/>
              <w:bottom w:val="single" w:sz="6" w:space="0" w:color="auto"/>
              <w:right w:val="single" w:sz="6" w:space="0" w:color="auto"/>
            </w:tcBorders>
            <w:shd w:val="clear" w:color="auto" w:fill="DBE5F1" w:themeFill="accent1" w:themeFillTint="33"/>
          </w:tcPr>
          <w:p w14:paraId="3DF7B4C1" w14:textId="77777777" w:rsidR="002002FF" w:rsidRPr="00147033" w:rsidRDefault="002002FF" w:rsidP="002002FF">
            <w:r>
              <w:t>Support technology solutions that help</w:t>
            </w:r>
            <w:r w:rsidRPr="00147033">
              <w:t xml:space="preserve"> improve efficiencies and automate manual processes </w:t>
            </w:r>
          </w:p>
        </w:tc>
        <w:tc>
          <w:tcPr>
            <w:tcW w:w="2598" w:type="dxa"/>
            <w:tcBorders>
              <w:top w:val="nil"/>
              <w:left w:val="nil"/>
              <w:bottom w:val="single" w:sz="6" w:space="0" w:color="auto"/>
              <w:right w:val="single" w:sz="6" w:space="0" w:color="auto"/>
            </w:tcBorders>
            <w:shd w:val="clear" w:color="auto" w:fill="DBE5F1" w:themeFill="accent1" w:themeFillTint="33"/>
          </w:tcPr>
          <w:p w14:paraId="62DE1532" w14:textId="77777777" w:rsidR="002002FF" w:rsidRPr="00147033" w:rsidRDefault="002002FF" w:rsidP="002002FF">
            <w:r>
              <w:t>21-22</w:t>
            </w:r>
            <w:r w:rsidRPr="00147033">
              <w:t>*5C</w:t>
            </w:r>
          </w:p>
        </w:tc>
      </w:tr>
      <w:tr w:rsidR="002002FF" w:rsidRPr="00147033" w14:paraId="2D0996D0" w14:textId="77777777" w:rsidTr="002002FF">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3A180DBD" w14:textId="7E8362AE" w:rsidR="002002FF" w:rsidRPr="00147033" w:rsidRDefault="002002FF" w:rsidP="002002FF">
            <w:pPr>
              <w:rPr>
                <w:b/>
                <w:bCs/>
              </w:rPr>
            </w:pPr>
            <w:r w:rsidRPr="00147033">
              <w:rPr>
                <w:b/>
                <w:bCs/>
              </w:rPr>
              <w:t>2</w:t>
            </w:r>
            <w:r>
              <w:rPr>
                <w:b/>
                <w:bCs/>
              </w:rPr>
              <w:t>1</w:t>
            </w:r>
            <w:r w:rsidRPr="00147033">
              <w:rPr>
                <w:b/>
                <w:bCs/>
              </w:rPr>
              <w:t>-2</w:t>
            </w:r>
            <w:r>
              <w:rPr>
                <w:b/>
                <w:bCs/>
              </w:rPr>
              <w:t>2</w:t>
            </w:r>
            <w:r w:rsidRPr="00147033">
              <w:rPr>
                <w:b/>
                <w:bCs/>
              </w:rPr>
              <w:t>*03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47D3E533" w14:textId="77777777" w:rsidR="002002FF" w:rsidRPr="00147033" w:rsidRDefault="002002FF" w:rsidP="002002FF">
            <w:r w:rsidRPr="00147033">
              <w:t>Online Education Initiative (OEI) Implementation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270CB1B1" w14:textId="77777777" w:rsidR="002002FF" w:rsidRPr="00147033" w:rsidRDefault="002002FF" w:rsidP="002002FF">
            <w:r>
              <w:t>21-22</w:t>
            </w:r>
            <w:r w:rsidRPr="00147033">
              <w:t>*1B  </w:t>
            </w:r>
          </w:p>
        </w:tc>
      </w:tr>
      <w:tr w:rsidR="002002FF" w:rsidRPr="00147033" w14:paraId="29297121" w14:textId="77777777" w:rsidTr="002002FF">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63EB764A" w14:textId="4122F901" w:rsidR="002002FF" w:rsidRPr="00147033" w:rsidRDefault="002002FF" w:rsidP="002002FF">
            <w:pPr>
              <w:rPr>
                <w:b/>
                <w:bCs/>
              </w:rPr>
            </w:pPr>
            <w:r w:rsidRPr="00147033">
              <w:rPr>
                <w:b/>
                <w:bCs/>
              </w:rPr>
              <w:t>2</w:t>
            </w:r>
            <w:r>
              <w:rPr>
                <w:b/>
                <w:bCs/>
              </w:rPr>
              <w:t>1</w:t>
            </w:r>
            <w:r w:rsidRPr="00147033">
              <w:rPr>
                <w:b/>
                <w:bCs/>
              </w:rPr>
              <w:t>-2</w:t>
            </w:r>
            <w:r>
              <w:rPr>
                <w:b/>
                <w:bCs/>
              </w:rPr>
              <w:t>2</w:t>
            </w:r>
            <w:r w:rsidRPr="00147033">
              <w:rPr>
                <w:b/>
                <w:bCs/>
              </w:rPr>
              <w:t>*04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5B25CEB8" w14:textId="77777777" w:rsidR="002002FF" w:rsidRPr="00147033" w:rsidRDefault="002002FF" w:rsidP="002002FF">
            <w:r w:rsidRPr="00147033">
              <w:t>Improve overall data quality for reporting needs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547860E1" w14:textId="77777777" w:rsidR="002002FF" w:rsidRPr="00147033" w:rsidRDefault="002002FF" w:rsidP="002002FF">
            <w:r>
              <w:t>21-22</w:t>
            </w:r>
            <w:r w:rsidRPr="00147033">
              <w:t>*3B  </w:t>
            </w:r>
          </w:p>
        </w:tc>
      </w:tr>
      <w:tr w:rsidR="002002FF" w:rsidRPr="00147033" w14:paraId="1C978851" w14:textId="77777777" w:rsidTr="002002FF">
        <w:trPr>
          <w:trHeight w:val="353"/>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35E5CD37" w14:textId="3456D0D3" w:rsidR="002002FF" w:rsidRPr="00147033" w:rsidRDefault="002002FF" w:rsidP="002002FF">
            <w:pPr>
              <w:rPr>
                <w:b/>
                <w:bCs/>
              </w:rPr>
            </w:pPr>
            <w:r w:rsidRPr="00147033">
              <w:rPr>
                <w:b/>
                <w:bCs/>
              </w:rPr>
              <w:t>2</w:t>
            </w:r>
            <w:r>
              <w:rPr>
                <w:b/>
                <w:bCs/>
              </w:rPr>
              <w:t>1</w:t>
            </w:r>
            <w:r w:rsidRPr="00147033">
              <w:rPr>
                <w:b/>
                <w:bCs/>
              </w:rPr>
              <w:t>-2</w:t>
            </w:r>
            <w:r>
              <w:rPr>
                <w:b/>
                <w:bCs/>
              </w:rPr>
              <w:t>2</w:t>
            </w:r>
            <w:r w:rsidRPr="00147033">
              <w:rPr>
                <w:b/>
                <w:bCs/>
              </w:rPr>
              <w:t>*05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4BFE82BC" w14:textId="77777777" w:rsidR="002002FF" w:rsidRPr="00147033" w:rsidRDefault="002002FF" w:rsidP="002002FF">
            <w:r w:rsidRPr="00147033">
              <w:t>Optimize student onboarding process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7DEA3245" w14:textId="77777777" w:rsidR="002002FF" w:rsidRPr="00147033" w:rsidRDefault="002002FF" w:rsidP="002002FF">
            <w:r>
              <w:t>21-22</w:t>
            </w:r>
            <w:r w:rsidRPr="00147033">
              <w:t>*1C  </w:t>
            </w:r>
          </w:p>
        </w:tc>
      </w:tr>
      <w:tr w:rsidR="002002FF" w:rsidRPr="00147033" w14:paraId="2282FFFF" w14:textId="77777777" w:rsidTr="002002FF">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7C5539A7" w14:textId="17259BF7" w:rsidR="002002FF" w:rsidRPr="00147033" w:rsidRDefault="002002FF" w:rsidP="002002FF">
            <w:pPr>
              <w:rPr>
                <w:b/>
                <w:bCs/>
              </w:rPr>
            </w:pPr>
            <w:r w:rsidRPr="00147033">
              <w:rPr>
                <w:b/>
                <w:bCs/>
              </w:rPr>
              <w:t>2</w:t>
            </w:r>
            <w:r>
              <w:rPr>
                <w:b/>
                <w:bCs/>
              </w:rPr>
              <w:t>1</w:t>
            </w:r>
            <w:r w:rsidRPr="00147033">
              <w:rPr>
                <w:b/>
                <w:bCs/>
              </w:rPr>
              <w:t>-2</w:t>
            </w:r>
            <w:r>
              <w:rPr>
                <w:b/>
                <w:bCs/>
              </w:rPr>
              <w:t>2</w:t>
            </w:r>
            <w:r w:rsidRPr="00147033">
              <w:rPr>
                <w:b/>
                <w:bCs/>
              </w:rPr>
              <w:t>*06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6C91BEA4" w14:textId="77777777" w:rsidR="002002FF" w:rsidRPr="00147033" w:rsidRDefault="002002FF" w:rsidP="002002FF">
            <w:r w:rsidRPr="00147033">
              <w:t>Implement student case management solution with early alert and predictive analytics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2E4B86E6" w14:textId="77777777" w:rsidR="002002FF" w:rsidRPr="00147033" w:rsidRDefault="002002FF" w:rsidP="002002FF">
            <w:r>
              <w:t>21-22</w:t>
            </w:r>
            <w:r w:rsidRPr="00147033">
              <w:t>*1C  </w:t>
            </w:r>
          </w:p>
        </w:tc>
      </w:tr>
      <w:tr w:rsidR="002002FF" w:rsidRPr="00147033" w14:paraId="4E2F2E1B" w14:textId="77777777" w:rsidTr="002002FF">
        <w:trPr>
          <w:trHeight w:val="545"/>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16A39655" w14:textId="2EDC8464" w:rsidR="002002FF" w:rsidRPr="00147033" w:rsidRDefault="002002FF" w:rsidP="002002FF">
            <w:pPr>
              <w:rPr>
                <w:b/>
                <w:bCs/>
              </w:rPr>
            </w:pPr>
            <w:r w:rsidRPr="00147033">
              <w:rPr>
                <w:b/>
                <w:bCs/>
              </w:rPr>
              <w:t>2</w:t>
            </w:r>
            <w:r>
              <w:rPr>
                <w:b/>
                <w:bCs/>
              </w:rPr>
              <w:t>1</w:t>
            </w:r>
            <w:r w:rsidRPr="00147033">
              <w:rPr>
                <w:b/>
                <w:bCs/>
              </w:rPr>
              <w:t>-2</w:t>
            </w:r>
            <w:r>
              <w:rPr>
                <w:b/>
                <w:bCs/>
              </w:rPr>
              <w:t>2</w:t>
            </w:r>
            <w:r w:rsidRPr="00147033">
              <w:rPr>
                <w:b/>
                <w:bCs/>
              </w:rPr>
              <w:t>*07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1CCAF34D" w14:textId="77777777" w:rsidR="002002FF" w:rsidRPr="00147033" w:rsidRDefault="002002FF" w:rsidP="002002FF">
            <w:r w:rsidRPr="00147033">
              <w:t>Abide by technology replacement cycle for hardware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30E4A232" w14:textId="77777777" w:rsidR="002002FF" w:rsidRPr="00147033" w:rsidRDefault="002002FF" w:rsidP="002002FF">
            <w:r>
              <w:t>21-22</w:t>
            </w:r>
            <w:r w:rsidRPr="00147033">
              <w:t>*2A  </w:t>
            </w:r>
          </w:p>
        </w:tc>
      </w:tr>
      <w:tr w:rsidR="002002FF" w:rsidRPr="00147033" w14:paraId="71EEE067" w14:textId="77777777" w:rsidTr="002002FF">
        <w:trPr>
          <w:trHeight w:val="36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0308A8C4" w14:textId="6C64C3F3" w:rsidR="002002FF" w:rsidRPr="00147033" w:rsidRDefault="002002FF" w:rsidP="002002FF">
            <w:pPr>
              <w:rPr>
                <w:b/>
                <w:bCs/>
              </w:rPr>
            </w:pPr>
            <w:r w:rsidRPr="00147033">
              <w:rPr>
                <w:b/>
                <w:bCs/>
              </w:rPr>
              <w:t>2</w:t>
            </w:r>
            <w:r>
              <w:rPr>
                <w:b/>
                <w:bCs/>
              </w:rPr>
              <w:t>1</w:t>
            </w:r>
            <w:r w:rsidRPr="00147033">
              <w:rPr>
                <w:b/>
                <w:bCs/>
              </w:rPr>
              <w:t>-2</w:t>
            </w:r>
            <w:r>
              <w:rPr>
                <w:b/>
                <w:bCs/>
              </w:rPr>
              <w:t>2</w:t>
            </w:r>
            <w:r w:rsidRPr="00147033">
              <w:rPr>
                <w:b/>
                <w:bCs/>
              </w:rPr>
              <w:t>*08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7E3F0A57" w14:textId="77777777" w:rsidR="002002FF" w:rsidRPr="00147033" w:rsidRDefault="002002FF" w:rsidP="002002FF">
            <w:r w:rsidRPr="00147033">
              <w:t>Refresh or replace end of life software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537CB314" w14:textId="77777777" w:rsidR="002002FF" w:rsidRPr="00147033" w:rsidRDefault="002002FF" w:rsidP="002002FF">
            <w:r>
              <w:t>21-22</w:t>
            </w:r>
            <w:r w:rsidRPr="00147033">
              <w:t>*4A  </w:t>
            </w:r>
          </w:p>
        </w:tc>
      </w:tr>
      <w:tr w:rsidR="002002FF" w:rsidRPr="00147033" w14:paraId="70C2D7CF" w14:textId="77777777" w:rsidTr="002002FF">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07E757ED" w14:textId="727AB03C" w:rsidR="002002FF" w:rsidRPr="00147033" w:rsidRDefault="002002FF" w:rsidP="002002FF">
            <w:pPr>
              <w:rPr>
                <w:b/>
                <w:bCs/>
              </w:rPr>
            </w:pPr>
            <w:r w:rsidRPr="00147033">
              <w:rPr>
                <w:b/>
                <w:bCs/>
              </w:rPr>
              <w:t>2</w:t>
            </w:r>
            <w:r>
              <w:rPr>
                <w:b/>
                <w:bCs/>
              </w:rPr>
              <w:t>1</w:t>
            </w:r>
            <w:r w:rsidRPr="00147033">
              <w:rPr>
                <w:b/>
                <w:bCs/>
              </w:rPr>
              <w:t>-2</w:t>
            </w:r>
            <w:r>
              <w:rPr>
                <w:b/>
                <w:bCs/>
              </w:rPr>
              <w:t>2</w:t>
            </w:r>
            <w:r w:rsidRPr="00147033">
              <w:rPr>
                <w:b/>
                <w:bCs/>
              </w:rPr>
              <w:t>*0</w:t>
            </w:r>
            <w:r>
              <w:rPr>
                <w:b/>
                <w:bCs/>
              </w:rPr>
              <w:t>9</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5124DA71" w14:textId="6CE8B760" w:rsidR="002002FF" w:rsidRPr="00147033" w:rsidRDefault="002002FF" w:rsidP="002002FF">
            <w:r w:rsidRPr="00147033">
              <w:t>Standardize Electronic Content Management (ECM)</w:t>
            </w:r>
            <w:r w:rsidRPr="002002FF">
              <w:t>and digital workflow solutions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DDCF580" w14:textId="77777777" w:rsidR="002002FF" w:rsidRPr="00147033" w:rsidRDefault="002002FF" w:rsidP="002002FF">
            <w:r>
              <w:t>21-22</w:t>
            </w:r>
            <w:r w:rsidRPr="00147033">
              <w:t>*2D  </w:t>
            </w:r>
          </w:p>
        </w:tc>
      </w:tr>
      <w:tr w:rsidR="002002FF" w:rsidRPr="00147033" w14:paraId="77AE2294" w14:textId="77777777" w:rsidTr="002002FF">
        <w:trPr>
          <w:trHeight w:val="545"/>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7DDE15C2" w14:textId="31D84993" w:rsidR="002002FF" w:rsidRPr="00147033" w:rsidRDefault="002002FF" w:rsidP="002002FF">
            <w:pPr>
              <w:rPr>
                <w:b/>
                <w:bCs/>
              </w:rPr>
            </w:pPr>
            <w:r w:rsidRPr="00147033">
              <w:rPr>
                <w:b/>
                <w:bCs/>
              </w:rPr>
              <w:t>2</w:t>
            </w:r>
            <w:r w:rsidR="005A04BC">
              <w:rPr>
                <w:b/>
                <w:bCs/>
              </w:rPr>
              <w:t>1</w:t>
            </w:r>
            <w:r w:rsidRPr="00147033">
              <w:rPr>
                <w:b/>
                <w:bCs/>
              </w:rPr>
              <w:t>-2</w:t>
            </w:r>
            <w:r w:rsidR="005A04BC">
              <w:rPr>
                <w:b/>
                <w:bCs/>
              </w:rPr>
              <w:t>2</w:t>
            </w:r>
            <w:r w:rsidRPr="00147033">
              <w:rPr>
                <w:b/>
                <w:bCs/>
              </w:rPr>
              <w:t>*1</w:t>
            </w:r>
            <w:r w:rsidR="005A04BC">
              <w:rPr>
                <w:b/>
                <w:bCs/>
              </w:rPr>
              <w:t>0</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4BF5B387" w14:textId="1E89C131" w:rsidR="002002FF" w:rsidRPr="00147033" w:rsidRDefault="005A04BC" w:rsidP="002002FF">
            <w:r w:rsidRPr="005A04BC">
              <w:t>Expand use of APIs for system integrations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2BF52C38" w14:textId="77777777" w:rsidR="002002FF" w:rsidRPr="00147033" w:rsidRDefault="002002FF" w:rsidP="002002FF">
            <w:r>
              <w:t>21-22</w:t>
            </w:r>
            <w:r w:rsidRPr="00147033">
              <w:t>*5C  </w:t>
            </w:r>
          </w:p>
        </w:tc>
      </w:tr>
      <w:tr w:rsidR="002002FF" w:rsidRPr="00147033" w14:paraId="7ABB0098" w14:textId="77777777" w:rsidTr="002002FF">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6E71777B" w14:textId="10810064" w:rsidR="002002FF" w:rsidRPr="00147033" w:rsidRDefault="002002FF" w:rsidP="002002FF">
            <w:pPr>
              <w:rPr>
                <w:b/>
                <w:bCs/>
              </w:rPr>
            </w:pPr>
            <w:r w:rsidRPr="00147033">
              <w:rPr>
                <w:b/>
                <w:bCs/>
              </w:rPr>
              <w:t>2</w:t>
            </w:r>
            <w:r w:rsidR="004A7A66">
              <w:rPr>
                <w:b/>
                <w:bCs/>
              </w:rPr>
              <w:t>1</w:t>
            </w:r>
            <w:r w:rsidRPr="00147033">
              <w:rPr>
                <w:b/>
                <w:bCs/>
              </w:rPr>
              <w:t>-2</w:t>
            </w:r>
            <w:r w:rsidR="004A7A66">
              <w:rPr>
                <w:b/>
                <w:bCs/>
              </w:rPr>
              <w:t>2</w:t>
            </w:r>
            <w:r w:rsidRPr="00147033">
              <w:rPr>
                <w:b/>
                <w:bCs/>
              </w:rPr>
              <w:t>*1</w:t>
            </w:r>
            <w:r w:rsidR="004A7A66">
              <w:rPr>
                <w:b/>
                <w:bCs/>
              </w:rPr>
              <w:t>1</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1201A34C" w14:textId="76B1723A" w:rsidR="002002FF" w:rsidRPr="00147033" w:rsidRDefault="004A7A66" w:rsidP="002002FF">
            <w:r w:rsidRPr="004A7A66">
              <w:t>Improve overall data quality for reporting needs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63E24697" w14:textId="77777777" w:rsidR="002002FF" w:rsidRPr="00147033" w:rsidRDefault="002002FF" w:rsidP="002002FF">
            <w:r>
              <w:t>21-22</w:t>
            </w:r>
            <w:r w:rsidRPr="00147033">
              <w:t>*3A  </w:t>
            </w:r>
          </w:p>
        </w:tc>
      </w:tr>
      <w:tr w:rsidR="002002FF" w:rsidRPr="00147033" w14:paraId="56818E7D" w14:textId="77777777" w:rsidTr="002002FF">
        <w:trPr>
          <w:trHeight w:val="36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7312BD14" w14:textId="387B95DA" w:rsidR="002002FF" w:rsidRPr="00147033" w:rsidRDefault="002002FF" w:rsidP="002002FF">
            <w:pPr>
              <w:rPr>
                <w:b/>
                <w:bCs/>
              </w:rPr>
            </w:pPr>
            <w:r w:rsidRPr="00147033">
              <w:rPr>
                <w:b/>
                <w:bCs/>
              </w:rPr>
              <w:t>2</w:t>
            </w:r>
            <w:r w:rsidR="004A7A66">
              <w:rPr>
                <w:b/>
                <w:bCs/>
              </w:rPr>
              <w:t>1</w:t>
            </w:r>
            <w:r w:rsidRPr="00147033">
              <w:rPr>
                <w:b/>
                <w:bCs/>
              </w:rPr>
              <w:t>-2</w:t>
            </w:r>
            <w:r w:rsidR="004A7A66">
              <w:rPr>
                <w:b/>
                <w:bCs/>
              </w:rPr>
              <w:t>2</w:t>
            </w:r>
            <w:r w:rsidRPr="00147033">
              <w:rPr>
                <w:b/>
                <w:bCs/>
              </w:rPr>
              <w:t>*1</w:t>
            </w:r>
            <w:r w:rsidR="004A7A66">
              <w:rPr>
                <w:b/>
                <w:bCs/>
              </w:rPr>
              <w:t>2</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30EC9DD4" w14:textId="77777777" w:rsidR="002002FF" w:rsidRPr="00147033" w:rsidRDefault="002002FF" w:rsidP="002002FF">
            <w:r>
              <w:t>Self-Service Implementation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06FA7B6" w14:textId="77777777" w:rsidR="002002FF" w:rsidRPr="00147033" w:rsidRDefault="002002FF" w:rsidP="002002FF">
            <w:r>
              <w:t>21-22</w:t>
            </w:r>
            <w:r w:rsidRPr="00147033">
              <w:t>*1A  </w:t>
            </w:r>
          </w:p>
        </w:tc>
      </w:tr>
      <w:tr w:rsidR="002002FF" w:rsidRPr="00147033" w14:paraId="4D21F235" w14:textId="77777777" w:rsidTr="002002FF">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344330B" w14:textId="5F980683" w:rsidR="002002FF" w:rsidRPr="00147033" w:rsidRDefault="002002FF" w:rsidP="002002FF">
            <w:pPr>
              <w:rPr>
                <w:b/>
                <w:bCs/>
              </w:rPr>
            </w:pPr>
            <w:r w:rsidRPr="00147033">
              <w:rPr>
                <w:b/>
                <w:bCs/>
              </w:rPr>
              <w:t>2</w:t>
            </w:r>
            <w:r w:rsidR="004A7A66">
              <w:rPr>
                <w:b/>
                <w:bCs/>
              </w:rPr>
              <w:t>1</w:t>
            </w:r>
            <w:r w:rsidRPr="00147033">
              <w:rPr>
                <w:b/>
                <w:bCs/>
              </w:rPr>
              <w:t>-2</w:t>
            </w:r>
            <w:r w:rsidR="004A7A66">
              <w:rPr>
                <w:b/>
                <w:bCs/>
              </w:rPr>
              <w:t>2</w:t>
            </w:r>
            <w:r w:rsidRPr="00147033">
              <w:rPr>
                <w:b/>
                <w:bCs/>
              </w:rPr>
              <w:t>*1</w:t>
            </w:r>
            <w:r w:rsidR="004A7A66">
              <w:rPr>
                <w:b/>
                <w:bCs/>
              </w:rPr>
              <w:t>3</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2A6705F0" w14:textId="288C6535" w:rsidR="002002FF" w:rsidRPr="00147033" w:rsidRDefault="004A7A66" w:rsidP="002002FF">
            <w:r w:rsidRPr="004A7A66">
              <w:t>Support library technology implementations including Touchnet Integration and EZ Proxy</w:t>
            </w:r>
          </w:p>
        </w:tc>
        <w:tc>
          <w:tcPr>
            <w:tcW w:w="2598" w:type="dxa"/>
            <w:tcBorders>
              <w:top w:val="nil"/>
              <w:left w:val="nil"/>
              <w:bottom w:val="single" w:sz="6" w:space="0" w:color="auto"/>
              <w:right w:val="single" w:sz="6" w:space="0" w:color="auto"/>
            </w:tcBorders>
            <w:shd w:val="clear" w:color="auto" w:fill="DBE5F1" w:themeFill="accent1" w:themeFillTint="33"/>
            <w:hideMark/>
          </w:tcPr>
          <w:p w14:paraId="4D5B92F7" w14:textId="77777777" w:rsidR="002002FF" w:rsidRPr="00147033" w:rsidRDefault="002002FF" w:rsidP="002002FF">
            <w:r>
              <w:t>21-22</w:t>
            </w:r>
            <w:r w:rsidRPr="00147033">
              <w:t>*5C  </w:t>
            </w:r>
          </w:p>
        </w:tc>
      </w:tr>
      <w:tr w:rsidR="002002FF" w:rsidRPr="00147033" w14:paraId="55A5914A" w14:textId="77777777" w:rsidTr="002002FF">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2A55CB59" w14:textId="5A06AC0F" w:rsidR="002002FF" w:rsidRPr="00147033" w:rsidRDefault="002002FF" w:rsidP="002002FF">
            <w:pPr>
              <w:rPr>
                <w:b/>
                <w:bCs/>
              </w:rPr>
            </w:pPr>
            <w:r w:rsidRPr="00147033">
              <w:rPr>
                <w:b/>
                <w:bCs/>
              </w:rPr>
              <w:t>2</w:t>
            </w:r>
            <w:r w:rsidR="004A7A66">
              <w:rPr>
                <w:b/>
                <w:bCs/>
              </w:rPr>
              <w:t>1</w:t>
            </w:r>
            <w:r w:rsidRPr="00147033">
              <w:rPr>
                <w:b/>
                <w:bCs/>
              </w:rPr>
              <w:t>-2</w:t>
            </w:r>
            <w:r w:rsidR="004A7A66">
              <w:rPr>
                <w:b/>
                <w:bCs/>
              </w:rPr>
              <w:t>2</w:t>
            </w:r>
            <w:r w:rsidRPr="00147033">
              <w:rPr>
                <w:b/>
                <w:bCs/>
              </w:rPr>
              <w:t>*1</w:t>
            </w:r>
            <w:r w:rsidR="004A7A66">
              <w:rPr>
                <w:b/>
                <w:bCs/>
              </w:rPr>
              <w:t>4</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3866E4FB" w14:textId="2514BACE" w:rsidR="002002FF" w:rsidRPr="00147033" w:rsidRDefault="004A7A66" w:rsidP="002002FF">
            <w:r w:rsidRPr="004A7A66">
              <w:t>Support, improve and expand usage for single sign on (SSO) authentication solution for better user experience</w:t>
            </w:r>
          </w:p>
        </w:tc>
        <w:tc>
          <w:tcPr>
            <w:tcW w:w="2598" w:type="dxa"/>
            <w:tcBorders>
              <w:top w:val="nil"/>
              <w:left w:val="nil"/>
              <w:bottom w:val="single" w:sz="6" w:space="0" w:color="auto"/>
              <w:right w:val="single" w:sz="6" w:space="0" w:color="auto"/>
            </w:tcBorders>
            <w:shd w:val="clear" w:color="auto" w:fill="DBE5F1" w:themeFill="accent1" w:themeFillTint="33"/>
            <w:hideMark/>
          </w:tcPr>
          <w:p w14:paraId="5E6B4E3E" w14:textId="77777777" w:rsidR="002002FF" w:rsidRPr="00147033" w:rsidRDefault="002002FF" w:rsidP="002002FF">
            <w:r>
              <w:t>21-22</w:t>
            </w:r>
            <w:r w:rsidRPr="00147033">
              <w:t>*4C  </w:t>
            </w:r>
          </w:p>
        </w:tc>
      </w:tr>
      <w:tr w:rsidR="002002FF" w:rsidRPr="00147033" w14:paraId="3F0A0E89" w14:textId="77777777" w:rsidTr="002002FF">
        <w:trPr>
          <w:trHeight w:val="545"/>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BC3ABE2" w14:textId="1BF28AB2" w:rsidR="002002FF" w:rsidRPr="00147033" w:rsidRDefault="002002FF" w:rsidP="002002FF">
            <w:pPr>
              <w:rPr>
                <w:b/>
                <w:bCs/>
              </w:rPr>
            </w:pPr>
            <w:r w:rsidRPr="00147033">
              <w:rPr>
                <w:b/>
                <w:bCs/>
              </w:rPr>
              <w:t>2</w:t>
            </w:r>
            <w:r w:rsidR="004A7A66">
              <w:rPr>
                <w:b/>
                <w:bCs/>
              </w:rPr>
              <w:t>1</w:t>
            </w:r>
            <w:r w:rsidRPr="00147033">
              <w:rPr>
                <w:b/>
                <w:bCs/>
              </w:rPr>
              <w:t>-2</w:t>
            </w:r>
            <w:r w:rsidR="004A7A66">
              <w:rPr>
                <w:b/>
                <w:bCs/>
              </w:rPr>
              <w:t>2</w:t>
            </w:r>
            <w:r w:rsidRPr="00147033">
              <w:rPr>
                <w:b/>
                <w:bCs/>
              </w:rPr>
              <w:t>*1</w:t>
            </w:r>
            <w:r w:rsidR="004A7A66">
              <w:rPr>
                <w:b/>
                <w:bCs/>
              </w:rPr>
              <w:t>5</w:t>
            </w:r>
          </w:p>
        </w:tc>
        <w:tc>
          <w:tcPr>
            <w:tcW w:w="5673" w:type="dxa"/>
            <w:tcBorders>
              <w:top w:val="nil"/>
              <w:left w:val="nil"/>
              <w:bottom w:val="single" w:sz="6" w:space="0" w:color="auto"/>
              <w:right w:val="single" w:sz="6" w:space="0" w:color="auto"/>
            </w:tcBorders>
            <w:shd w:val="clear" w:color="auto" w:fill="DBE5F1" w:themeFill="accent1" w:themeFillTint="33"/>
            <w:hideMark/>
          </w:tcPr>
          <w:p w14:paraId="2CA5DB70" w14:textId="5D443132" w:rsidR="002002FF" w:rsidRPr="00147033" w:rsidRDefault="004A7A66" w:rsidP="002002FF">
            <w:r w:rsidRPr="004A7A66">
              <w:t>Support and improve web Content Management System (CMS)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71E02576" w14:textId="77777777" w:rsidR="002002FF" w:rsidRPr="00147033" w:rsidRDefault="002002FF" w:rsidP="002002FF">
            <w:r>
              <w:t>21-22</w:t>
            </w:r>
            <w:r w:rsidRPr="00147033">
              <w:t>*5C  </w:t>
            </w:r>
          </w:p>
        </w:tc>
      </w:tr>
      <w:tr w:rsidR="002002FF" w:rsidRPr="00147033" w14:paraId="5A072F40" w14:textId="77777777" w:rsidTr="002002FF">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7FDC828B" w14:textId="2F70F17D" w:rsidR="002002FF" w:rsidRPr="00147033" w:rsidRDefault="002002FF" w:rsidP="002002FF">
            <w:pPr>
              <w:rPr>
                <w:b/>
                <w:bCs/>
              </w:rPr>
            </w:pPr>
            <w:r w:rsidRPr="00147033">
              <w:rPr>
                <w:b/>
                <w:bCs/>
              </w:rPr>
              <w:t>2</w:t>
            </w:r>
            <w:r w:rsidR="0090241D">
              <w:rPr>
                <w:b/>
                <w:bCs/>
              </w:rPr>
              <w:t>1</w:t>
            </w:r>
            <w:r w:rsidRPr="00147033">
              <w:rPr>
                <w:b/>
                <w:bCs/>
              </w:rPr>
              <w:t>-2</w:t>
            </w:r>
            <w:r w:rsidR="0090241D">
              <w:rPr>
                <w:b/>
                <w:bCs/>
              </w:rPr>
              <w:t>2</w:t>
            </w:r>
            <w:r w:rsidRPr="00147033">
              <w:rPr>
                <w:b/>
                <w:bCs/>
              </w:rPr>
              <w:t>*1</w:t>
            </w:r>
            <w:r w:rsidR="0090241D">
              <w:rPr>
                <w:b/>
                <w:bCs/>
              </w:rPr>
              <w:t>6</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49891A76" w14:textId="67309896" w:rsidR="002002FF" w:rsidRPr="00147033" w:rsidRDefault="004A7A66" w:rsidP="002002FF">
            <w:r w:rsidRPr="004A7A66">
              <w:t>Deploy SCCM, JAMF centralized solutions for computer and mobile device management and support</w:t>
            </w:r>
          </w:p>
        </w:tc>
        <w:tc>
          <w:tcPr>
            <w:tcW w:w="2598" w:type="dxa"/>
            <w:tcBorders>
              <w:top w:val="nil"/>
              <w:left w:val="nil"/>
              <w:bottom w:val="single" w:sz="6" w:space="0" w:color="auto"/>
              <w:right w:val="single" w:sz="6" w:space="0" w:color="auto"/>
            </w:tcBorders>
            <w:shd w:val="clear" w:color="auto" w:fill="DBE5F1" w:themeFill="accent1" w:themeFillTint="33"/>
            <w:hideMark/>
          </w:tcPr>
          <w:p w14:paraId="2BC90666" w14:textId="77777777" w:rsidR="002002FF" w:rsidRPr="00147033" w:rsidRDefault="002002FF" w:rsidP="002002FF">
            <w:r>
              <w:t>21-22</w:t>
            </w:r>
            <w:r w:rsidRPr="00147033">
              <w:t>*5C  </w:t>
            </w:r>
          </w:p>
        </w:tc>
      </w:tr>
      <w:tr w:rsidR="002002FF" w:rsidRPr="00147033" w14:paraId="4D72DB84" w14:textId="77777777" w:rsidTr="002002FF">
        <w:trPr>
          <w:trHeight w:val="782"/>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3AD4AC2B" w14:textId="1CCFC279" w:rsidR="002002FF" w:rsidRPr="00147033" w:rsidRDefault="002002FF" w:rsidP="002002FF">
            <w:pPr>
              <w:rPr>
                <w:b/>
                <w:bCs/>
              </w:rPr>
            </w:pPr>
            <w:r w:rsidRPr="00147033">
              <w:rPr>
                <w:b/>
                <w:bCs/>
              </w:rPr>
              <w:t>2</w:t>
            </w:r>
            <w:r w:rsidR="004348CB">
              <w:rPr>
                <w:b/>
                <w:bCs/>
              </w:rPr>
              <w:t>1</w:t>
            </w:r>
            <w:r w:rsidRPr="00147033">
              <w:rPr>
                <w:b/>
                <w:bCs/>
              </w:rPr>
              <w:t>-2</w:t>
            </w:r>
            <w:r w:rsidR="004348CB">
              <w:rPr>
                <w:b/>
                <w:bCs/>
              </w:rPr>
              <w:t>2</w:t>
            </w:r>
            <w:r w:rsidRPr="00147033">
              <w:rPr>
                <w:b/>
                <w:bCs/>
              </w:rPr>
              <w:t>*1</w:t>
            </w:r>
            <w:r w:rsidR="004348CB">
              <w:rPr>
                <w:b/>
                <w:bCs/>
              </w:rPr>
              <w:t>7</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0BDDB914" w14:textId="2746C93C" w:rsidR="002002FF" w:rsidRPr="00147033" w:rsidRDefault="004348CB" w:rsidP="002002FF">
            <w:r w:rsidRPr="004348CB">
              <w:t>Implement and improve technologies that help ITS provide better support</w:t>
            </w:r>
          </w:p>
        </w:tc>
        <w:tc>
          <w:tcPr>
            <w:tcW w:w="2598" w:type="dxa"/>
            <w:tcBorders>
              <w:top w:val="nil"/>
              <w:left w:val="nil"/>
              <w:bottom w:val="single" w:sz="6" w:space="0" w:color="auto"/>
              <w:right w:val="single" w:sz="6" w:space="0" w:color="auto"/>
            </w:tcBorders>
            <w:shd w:val="clear" w:color="auto" w:fill="DBE5F1" w:themeFill="accent1" w:themeFillTint="33"/>
            <w:hideMark/>
          </w:tcPr>
          <w:p w14:paraId="5411E45E" w14:textId="77777777" w:rsidR="002002FF" w:rsidRPr="00147033" w:rsidRDefault="002002FF" w:rsidP="002002FF">
            <w:r>
              <w:t>21-22</w:t>
            </w:r>
            <w:r w:rsidRPr="00147033">
              <w:t>*5A  </w:t>
            </w:r>
          </w:p>
        </w:tc>
      </w:tr>
      <w:tr w:rsidR="002002FF" w:rsidRPr="00147033" w14:paraId="5F49451D" w14:textId="77777777" w:rsidTr="002002FF">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A5C29F9" w14:textId="616193BC" w:rsidR="002002FF" w:rsidRPr="00147033" w:rsidRDefault="002002FF" w:rsidP="002002FF">
            <w:pPr>
              <w:rPr>
                <w:b/>
                <w:bCs/>
              </w:rPr>
            </w:pPr>
            <w:r w:rsidRPr="00147033">
              <w:rPr>
                <w:b/>
                <w:bCs/>
              </w:rPr>
              <w:t>2</w:t>
            </w:r>
            <w:r w:rsidR="004348CB">
              <w:rPr>
                <w:b/>
                <w:bCs/>
              </w:rPr>
              <w:t>1</w:t>
            </w:r>
            <w:r w:rsidRPr="00147033">
              <w:rPr>
                <w:b/>
                <w:bCs/>
              </w:rPr>
              <w:t>-2</w:t>
            </w:r>
            <w:r w:rsidR="004348CB">
              <w:rPr>
                <w:b/>
                <w:bCs/>
              </w:rPr>
              <w:t>2</w:t>
            </w:r>
            <w:r w:rsidRPr="00147033">
              <w:rPr>
                <w:b/>
                <w:bCs/>
              </w:rPr>
              <w:t>*</w:t>
            </w:r>
            <w:r w:rsidR="004348CB">
              <w:rPr>
                <w:b/>
                <w:bCs/>
              </w:rPr>
              <w:t>18</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4CC31930" w14:textId="6BABBE82" w:rsidR="002002FF" w:rsidRPr="00147033" w:rsidRDefault="004348CB" w:rsidP="002002FF">
            <w:r w:rsidRPr="004348CB">
              <w:t>Employ data, cloud, web, mobile and infrastructure technologies to support Guided Pathways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73AA1735" w14:textId="77777777" w:rsidR="002002FF" w:rsidRPr="00147033" w:rsidRDefault="002002FF" w:rsidP="002002FF">
            <w:r>
              <w:t>21-22</w:t>
            </w:r>
            <w:r w:rsidRPr="00147033">
              <w:t>*1C  </w:t>
            </w:r>
          </w:p>
        </w:tc>
      </w:tr>
      <w:tr w:rsidR="002002FF" w:rsidRPr="00147033" w14:paraId="6AD346BD" w14:textId="77777777" w:rsidTr="002002FF">
        <w:trPr>
          <w:trHeight w:val="1047"/>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645EE3DB" w14:textId="4EBA5797" w:rsidR="002002FF" w:rsidRPr="00147033" w:rsidRDefault="002002FF" w:rsidP="002002FF">
            <w:pPr>
              <w:rPr>
                <w:b/>
                <w:bCs/>
              </w:rPr>
            </w:pPr>
            <w:r w:rsidRPr="00147033">
              <w:rPr>
                <w:b/>
                <w:bCs/>
              </w:rPr>
              <w:lastRenderedPageBreak/>
              <w:t>2</w:t>
            </w:r>
            <w:r w:rsidR="004348CB">
              <w:rPr>
                <w:b/>
                <w:bCs/>
              </w:rPr>
              <w:t>1</w:t>
            </w:r>
            <w:r w:rsidRPr="00147033">
              <w:rPr>
                <w:b/>
                <w:bCs/>
              </w:rPr>
              <w:t>-2</w:t>
            </w:r>
            <w:r w:rsidR="004348CB">
              <w:rPr>
                <w:b/>
                <w:bCs/>
              </w:rPr>
              <w:t>2</w:t>
            </w:r>
            <w:r w:rsidRPr="00147033">
              <w:rPr>
                <w:b/>
                <w:bCs/>
              </w:rPr>
              <w:t>*</w:t>
            </w:r>
            <w:r w:rsidR="004348CB">
              <w:rPr>
                <w:b/>
                <w:bCs/>
              </w:rPr>
              <w:t>19</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27584371" w14:textId="24D40BDD" w:rsidR="002002FF" w:rsidRPr="00147033" w:rsidRDefault="004348CB" w:rsidP="002002FF">
            <w:r w:rsidRPr="004348CB">
              <w:t>Implement and maintain security solutions and processes to comply with the Gramm-Leach-Bliley Act (GLBA)</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0201BB3" w14:textId="77777777" w:rsidR="002002FF" w:rsidRPr="00147033" w:rsidRDefault="002002FF" w:rsidP="002002FF">
            <w:r>
              <w:t>21-22</w:t>
            </w:r>
            <w:r w:rsidRPr="00147033">
              <w:t>*4A  </w:t>
            </w:r>
          </w:p>
        </w:tc>
      </w:tr>
      <w:tr w:rsidR="002002FF" w:rsidRPr="00147033" w14:paraId="70341D38" w14:textId="77777777" w:rsidTr="002002FF">
        <w:trPr>
          <w:trHeight w:val="764"/>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64DC104" w14:textId="581BCD24" w:rsidR="002002FF" w:rsidRPr="00147033" w:rsidRDefault="002002FF" w:rsidP="002002FF">
            <w:pPr>
              <w:rPr>
                <w:b/>
                <w:bCs/>
              </w:rPr>
            </w:pPr>
            <w:r w:rsidRPr="00147033">
              <w:rPr>
                <w:b/>
                <w:bCs/>
              </w:rPr>
              <w:t>2</w:t>
            </w:r>
            <w:r w:rsidR="00E0401A">
              <w:rPr>
                <w:b/>
                <w:bCs/>
              </w:rPr>
              <w:t>1</w:t>
            </w:r>
            <w:r w:rsidRPr="00147033">
              <w:rPr>
                <w:b/>
                <w:bCs/>
              </w:rPr>
              <w:t>-2</w:t>
            </w:r>
            <w:r w:rsidR="00E0401A">
              <w:rPr>
                <w:b/>
                <w:bCs/>
              </w:rPr>
              <w:t>2</w:t>
            </w:r>
            <w:r w:rsidRPr="00147033">
              <w:rPr>
                <w:b/>
                <w:bCs/>
              </w:rPr>
              <w:t>*2</w:t>
            </w:r>
            <w:r w:rsidR="00E0401A">
              <w:rPr>
                <w:b/>
                <w:bCs/>
              </w:rPr>
              <w:t>0</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2FF27E29" w14:textId="77777777" w:rsidR="002002FF" w:rsidRPr="00147033" w:rsidRDefault="002002FF" w:rsidP="002002FF">
            <w:r w:rsidRPr="00147033">
              <w:t>Implement solutions and processes to support Business Continuity (BC) and Disaster Recovery (DR)</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4DEBE38" w14:textId="77777777" w:rsidR="002002FF" w:rsidRPr="00147033" w:rsidRDefault="002002FF" w:rsidP="002002FF">
            <w:r>
              <w:t>21-22</w:t>
            </w:r>
            <w:r w:rsidRPr="00147033">
              <w:t>*4B  </w:t>
            </w:r>
          </w:p>
        </w:tc>
      </w:tr>
      <w:tr w:rsidR="002002FF" w:rsidRPr="00147033" w14:paraId="2DA63DF9" w14:textId="77777777" w:rsidTr="002002FF">
        <w:trPr>
          <w:trHeight w:val="95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1A51D400" w14:textId="6AB086EA" w:rsidR="002002FF" w:rsidRPr="00147033" w:rsidRDefault="002002FF" w:rsidP="002002FF">
            <w:pPr>
              <w:rPr>
                <w:b/>
                <w:bCs/>
              </w:rPr>
            </w:pPr>
            <w:r w:rsidRPr="00147033">
              <w:rPr>
                <w:b/>
                <w:bCs/>
              </w:rPr>
              <w:t>2</w:t>
            </w:r>
            <w:r w:rsidR="00E0401A">
              <w:rPr>
                <w:b/>
                <w:bCs/>
              </w:rPr>
              <w:t>1</w:t>
            </w:r>
            <w:r w:rsidRPr="00147033">
              <w:rPr>
                <w:b/>
                <w:bCs/>
              </w:rPr>
              <w:t>-2</w:t>
            </w:r>
            <w:r w:rsidR="00E0401A">
              <w:rPr>
                <w:b/>
                <w:bCs/>
              </w:rPr>
              <w:t>2</w:t>
            </w:r>
            <w:r w:rsidRPr="00147033">
              <w:rPr>
                <w:b/>
                <w:bCs/>
              </w:rPr>
              <w:t>*2</w:t>
            </w:r>
            <w:r w:rsidR="00E0401A">
              <w:rPr>
                <w:b/>
                <w:bCs/>
              </w:rPr>
              <w:t>1</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503EB1C8" w14:textId="5F51026D" w:rsidR="002002FF" w:rsidRPr="00147033" w:rsidRDefault="00E0401A" w:rsidP="002002FF">
            <w:r w:rsidRPr="00E0401A">
              <w:t>Develop Standard Operating Procedures (SOPs) that define and streamline functions and services across ITS teams</w:t>
            </w:r>
            <w:r w:rsidRPr="00E0401A">
              <w:rPr>
                <w:rFonts w:ascii="Arial" w:hAnsi="Arial" w:cs="Arial"/>
              </w:rPr>
              <w:t> </w:t>
            </w:r>
            <w:r w:rsidRPr="00E0401A">
              <w:t>and external technical resources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10371ED3" w14:textId="77777777" w:rsidR="002002FF" w:rsidRPr="00147033" w:rsidRDefault="002002FF" w:rsidP="002002FF">
            <w:r>
              <w:t>21-22</w:t>
            </w:r>
            <w:r w:rsidRPr="00147033">
              <w:t>*2D  </w:t>
            </w:r>
          </w:p>
        </w:tc>
      </w:tr>
      <w:tr w:rsidR="002002FF" w:rsidRPr="00147033" w14:paraId="773F076B" w14:textId="77777777" w:rsidTr="002002FF">
        <w:trPr>
          <w:trHeight w:val="958"/>
        </w:trPr>
        <w:tc>
          <w:tcPr>
            <w:tcW w:w="1599" w:type="dxa"/>
            <w:tcBorders>
              <w:top w:val="nil"/>
              <w:left w:val="single" w:sz="6" w:space="0" w:color="auto"/>
              <w:bottom w:val="single" w:sz="6" w:space="0" w:color="auto"/>
              <w:right w:val="single" w:sz="6" w:space="0" w:color="auto"/>
            </w:tcBorders>
            <w:shd w:val="clear" w:color="auto" w:fill="DBE5F1" w:themeFill="accent1" w:themeFillTint="33"/>
          </w:tcPr>
          <w:p w14:paraId="5DA45192" w14:textId="6B2E7C81" w:rsidR="002002FF" w:rsidRPr="00147033" w:rsidRDefault="002002FF" w:rsidP="002002FF">
            <w:pPr>
              <w:rPr>
                <w:b/>
                <w:bCs/>
              </w:rPr>
            </w:pPr>
            <w:r w:rsidRPr="00147033">
              <w:rPr>
                <w:b/>
                <w:bCs/>
              </w:rPr>
              <w:t>2</w:t>
            </w:r>
            <w:r w:rsidR="00E0401A">
              <w:rPr>
                <w:b/>
                <w:bCs/>
              </w:rPr>
              <w:t>1</w:t>
            </w:r>
            <w:r w:rsidRPr="00147033">
              <w:rPr>
                <w:b/>
                <w:bCs/>
              </w:rPr>
              <w:t>-2</w:t>
            </w:r>
            <w:r w:rsidR="00E0401A">
              <w:rPr>
                <w:b/>
                <w:bCs/>
              </w:rPr>
              <w:t>2</w:t>
            </w:r>
            <w:r w:rsidRPr="00147033">
              <w:rPr>
                <w:b/>
                <w:bCs/>
              </w:rPr>
              <w:t>*2</w:t>
            </w:r>
            <w:r w:rsidR="00E0401A">
              <w:rPr>
                <w:b/>
                <w:bCs/>
              </w:rPr>
              <w:t>2</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tcPr>
          <w:p w14:paraId="03DA3F42" w14:textId="77777777" w:rsidR="002002FF" w:rsidRPr="00147033" w:rsidRDefault="002002FF" w:rsidP="002002FF">
            <w:r>
              <w:t>Support technology solutions that help facility construction projects</w:t>
            </w:r>
          </w:p>
        </w:tc>
        <w:tc>
          <w:tcPr>
            <w:tcW w:w="2598" w:type="dxa"/>
            <w:tcBorders>
              <w:top w:val="nil"/>
              <w:left w:val="nil"/>
              <w:bottom w:val="single" w:sz="6" w:space="0" w:color="auto"/>
              <w:right w:val="single" w:sz="6" w:space="0" w:color="auto"/>
            </w:tcBorders>
            <w:shd w:val="clear" w:color="auto" w:fill="DBE5F1" w:themeFill="accent1" w:themeFillTint="33"/>
          </w:tcPr>
          <w:p w14:paraId="66B98C0F" w14:textId="77777777" w:rsidR="002002FF" w:rsidRPr="00147033" w:rsidRDefault="002002FF" w:rsidP="002002FF">
            <w:r>
              <w:t>21-22</w:t>
            </w:r>
            <w:r w:rsidRPr="00147033">
              <w:t>*5C  </w:t>
            </w:r>
          </w:p>
        </w:tc>
      </w:tr>
      <w:tr w:rsidR="002002FF" w:rsidRPr="00147033" w14:paraId="51B6ED68" w14:textId="77777777" w:rsidTr="002002FF">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80C8A42" w14:textId="6F8857C5" w:rsidR="002002FF" w:rsidRPr="00147033" w:rsidRDefault="002002FF" w:rsidP="002002FF">
            <w:pPr>
              <w:rPr>
                <w:b/>
                <w:bCs/>
              </w:rPr>
            </w:pPr>
            <w:r w:rsidRPr="00147033">
              <w:rPr>
                <w:b/>
                <w:bCs/>
              </w:rPr>
              <w:t>2</w:t>
            </w:r>
            <w:r w:rsidR="00B52E2D">
              <w:rPr>
                <w:b/>
                <w:bCs/>
              </w:rPr>
              <w:t>1</w:t>
            </w:r>
            <w:r w:rsidRPr="00147033">
              <w:rPr>
                <w:b/>
                <w:bCs/>
              </w:rPr>
              <w:t>-2</w:t>
            </w:r>
            <w:r w:rsidR="00B52E2D">
              <w:rPr>
                <w:b/>
                <w:bCs/>
              </w:rPr>
              <w:t>2</w:t>
            </w:r>
            <w:r w:rsidRPr="00147033">
              <w:rPr>
                <w:b/>
                <w:bCs/>
              </w:rPr>
              <w:t>*2</w:t>
            </w:r>
            <w:r w:rsidR="00B52E2D">
              <w:rPr>
                <w:b/>
                <w:bCs/>
              </w:rPr>
              <w:t>3</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2420DF85" w14:textId="1FFE5B2C" w:rsidR="002002FF" w:rsidRPr="00147033" w:rsidRDefault="00B52E2D" w:rsidP="002002FF">
            <w:r w:rsidRPr="00B52E2D">
              <w:t>Improve district website mobile experience, update website's design and improve web platform stability</w:t>
            </w:r>
          </w:p>
        </w:tc>
        <w:tc>
          <w:tcPr>
            <w:tcW w:w="2598" w:type="dxa"/>
            <w:tcBorders>
              <w:top w:val="nil"/>
              <w:left w:val="nil"/>
              <w:bottom w:val="single" w:sz="6" w:space="0" w:color="auto"/>
              <w:right w:val="single" w:sz="6" w:space="0" w:color="auto"/>
            </w:tcBorders>
            <w:shd w:val="clear" w:color="auto" w:fill="DBE5F1" w:themeFill="accent1" w:themeFillTint="33"/>
            <w:hideMark/>
          </w:tcPr>
          <w:p w14:paraId="1C2BA71E" w14:textId="77777777" w:rsidR="002002FF" w:rsidRPr="00147033" w:rsidRDefault="002002FF" w:rsidP="002002FF">
            <w:r>
              <w:t>21-22</w:t>
            </w:r>
            <w:r w:rsidRPr="00147033">
              <w:t>*1D  </w:t>
            </w:r>
          </w:p>
        </w:tc>
      </w:tr>
      <w:tr w:rsidR="002002FF" w:rsidRPr="00147033" w14:paraId="502792E8" w14:textId="77777777" w:rsidTr="002002FF">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71BEA1DE" w14:textId="5F003EED" w:rsidR="002002FF" w:rsidRPr="00147033" w:rsidRDefault="002002FF" w:rsidP="002002FF">
            <w:pPr>
              <w:rPr>
                <w:b/>
                <w:bCs/>
              </w:rPr>
            </w:pPr>
            <w:r w:rsidRPr="00147033">
              <w:rPr>
                <w:b/>
                <w:bCs/>
              </w:rPr>
              <w:t>2</w:t>
            </w:r>
            <w:r w:rsidR="00B52E2D">
              <w:rPr>
                <w:b/>
                <w:bCs/>
              </w:rPr>
              <w:t>1</w:t>
            </w:r>
            <w:r w:rsidRPr="00147033">
              <w:rPr>
                <w:b/>
                <w:bCs/>
              </w:rPr>
              <w:t>-2</w:t>
            </w:r>
            <w:r w:rsidR="00B52E2D">
              <w:rPr>
                <w:b/>
                <w:bCs/>
              </w:rPr>
              <w:t>2</w:t>
            </w:r>
            <w:r w:rsidRPr="00147033">
              <w:rPr>
                <w:b/>
                <w:bCs/>
              </w:rPr>
              <w:t>*2</w:t>
            </w:r>
            <w:r w:rsidR="00B52E2D">
              <w:rPr>
                <w:b/>
                <w:bCs/>
              </w:rPr>
              <w:t>4</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3954C1DA" w14:textId="2EC4CA5F" w:rsidR="002002FF" w:rsidRPr="00147033" w:rsidRDefault="00B52E2D" w:rsidP="002002FF">
            <w:r w:rsidRPr="00B52E2D">
              <w:t>Standardize and upgrade classroom mediation systems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39D99F2" w14:textId="77777777" w:rsidR="002002FF" w:rsidRPr="00147033" w:rsidRDefault="002002FF" w:rsidP="002002FF">
            <w:r>
              <w:t>21-22</w:t>
            </w:r>
            <w:r w:rsidRPr="00147033">
              <w:t>*2B  </w:t>
            </w:r>
          </w:p>
        </w:tc>
      </w:tr>
      <w:tr w:rsidR="002002FF" w:rsidRPr="00147033" w14:paraId="59435971" w14:textId="77777777" w:rsidTr="002002FF">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193BBEC0" w14:textId="5CD77F03" w:rsidR="002002FF" w:rsidRPr="00147033" w:rsidRDefault="002002FF" w:rsidP="002002FF">
            <w:pPr>
              <w:rPr>
                <w:b/>
                <w:bCs/>
              </w:rPr>
            </w:pPr>
            <w:r w:rsidRPr="00147033">
              <w:rPr>
                <w:b/>
                <w:bCs/>
              </w:rPr>
              <w:t>2</w:t>
            </w:r>
            <w:r w:rsidR="00B52E2D">
              <w:rPr>
                <w:b/>
                <w:bCs/>
              </w:rPr>
              <w:t>1</w:t>
            </w:r>
            <w:r w:rsidRPr="00147033">
              <w:rPr>
                <w:b/>
                <w:bCs/>
              </w:rPr>
              <w:t>-2</w:t>
            </w:r>
            <w:r w:rsidR="00B52E2D">
              <w:rPr>
                <w:b/>
                <w:bCs/>
              </w:rPr>
              <w:t>2</w:t>
            </w:r>
            <w:r w:rsidRPr="00147033">
              <w:rPr>
                <w:b/>
                <w:bCs/>
              </w:rPr>
              <w:t>*2</w:t>
            </w:r>
            <w:r w:rsidR="00B52E2D">
              <w:rPr>
                <w:b/>
                <w:bCs/>
              </w:rPr>
              <w:t>5</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241197E1" w14:textId="77777777" w:rsidR="002002FF" w:rsidRPr="00147033" w:rsidRDefault="002002FF" w:rsidP="002002FF">
            <w:r w:rsidRPr="00147033">
              <w:t>Provide business process documentation for districtwide technology solutions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51FC5B31" w14:textId="77777777" w:rsidR="002002FF" w:rsidRPr="00147033" w:rsidRDefault="002002FF" w:rsidP="002002FF">
            <w:r>
              <w:t>21-22</w:t>
            </w:r>
            <w:r w:rsidRPr="00147033">
              <w:t>*2C  </w:t>
            </w:r>
          </w:p>
        </w:tc>
      </w:tr>
      <w:tr w:rsidR="002002FF" w:rsidRPr="00147033" w14:paraId="67B487B9" w14:textId="77777777" w:rsidTr="002002FF">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07CB1A72" w14:textId="123D07A8" w:rsidR="002002FF" w:rsidRPr="00147033" w:rsidRDefault="002002FF" w:rsidP="002002FF">
            <w:pPr>
              <w:rPr>
                <w:b/>
                <w:bCs/>
              </w:rPr>
            </w:pPr>
            <w:r w:rsidRPr="00147033">
              <w:rPr>
                <w:b/>
                <w:bCs/>
              </w:rPr>
              <w:t>2</w:t>
            </w:r>
            <w:r w:rsidR="00B52E2D">
              <w:rPr>
                <w:b/>
                <w:bCs/>
              </w:rPr>
              <w:t>1</w:t>
            </w:r>
            <w:r w:rsidRPr="00147033">
              <w:rPr>
                <w:b/>
                <w:bCs/>
              </w:rPr>
              <w:t>-2</w:t>
            </w:r>
            <w:r w:rsidR="00B52E2D">
              <w:rPr>
                <w:b/>
                <w:bCs/>
              </w:rPr>
              <w:t>2</w:t>
            </w:r>
            <w:r w:rsidRPr="00147033">
              <w:rPr>
                <w:b/>
                <w:bCs/>
              </w:rPr>
              <w:t>*</w:t>
            </w:r>
            <w:r w:rsidR="00B52E2D">
              <w:rPr>
                <w:b/>
                <w:bCs/>
              </w:rPr>
              <w:t>26</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15C24B74" w14:textId="77777777" w:rsidR="002002FF" w:rsidRPr="00147033" w:rsidRDefault="002002FF" w:rsidP="002002FF">
            <w:r w:rsidRPr="00147033">
              <w:t>Document technology planning standards and ITS project prioritization procedures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59D551EB" w14:textId="77777777" w:rsidR="002002FF" w:rsidRPr="00147033" w:rsidRDefault="002002FF" w:rsidP="002002FF">
            <w:r>
              <w:t>21-22</w:t>
            </w:r>
            <w:r w:rsidRPr="00147033">
              <w:t>*2E  </w:t>
            </w:r>
          </w:p>
        </w:tc>
      </w:tr>
      <w:tr w:rsidR="002002FF" w:rsidRPr="00147033" w14:paraId="2501EAB9" w14:textId="77777777" w:rsidTr="002002FF">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13C7BEDE" w14:textId="47DE534C" w:rsidR="002002FF" w:rsidRPr="00147033" w:rsidRDefault="002002FF" w:rsidP="002002FF">
            <w:pPr>
              <w:rPr>
                <w:b/>
                <w:bCs/>
              </w:rPr>
            </w:pPr>
            <w:r w:rsidRPr="00147033">
              <w:rPr>
                <w:b/>
                <w:bCs/>
              </w:rPr>
              <w:t>2</w:t>
            </w:r>
            <w:r w:rsidR="00B52E2D">
              <w:rPr>
                <w:b/>
                <w:bCs/>
              </w:rPr>
              <w:t>1</w:t>
            </w:r>
            <w:r w:rsidRPr="00147033">
              <w:rPr>
                <w:b/>
                <w:bCs/>
              </w:rPr>
              <w:t>-2</w:t>
            </w:r>
            <w:r w:rsidR="00B52E2D">
              <w:rPr>
                <w:b/>
                <w:bCs/>
              </w:rPr>
              <w:t>2</w:t>
            </w:r>
            <w:r w:rsidRPr="00147033">
              <w:rPr>
                <w:b/>
                <w:bCs/>
              </w:rPr>
              <w:t>*</w:t>
            </w:r>
            <w:r w:rsidR="00B52E2D">
              <w:rPr>
                <w:b/>
                <w:bCs/>
              </w:rPr>
              <w:t>27</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70F20B62" w14:textId="77777777" w:rsidR="002002FF" w:rsidRPr="00147033" w:rsidRDefault="002002FF" w:rsidP="002002FF">
            <w:r w:rsidRPr="00147033">
              <w:t>Schedule ongoing cybersecurity awareness training sessions.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10ABAC69" w14:textId="77777777" w:rsidR="002002FF" w:rsidRPr="00147033" w:rsidRDefault="002002FF" w:rsidP="002002FF">
            <w:r>
              <w:t>21-22</w:t>
            </w:r>
            <w:r w:rsidRPr="00147033">
              <w:t>*4D  </w:t>
            </w:r>
          </w:p>
        </w:tc>
      </w:tr>
      <w:tr w:rsidR="002002FF" w:rsidRPr="00147033" w14:paraId="78888C13" w14:textId="77777777" w:rsidTr="002002FF">
        <w:trPr>
          <w:trHeight w:val="914"/>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559685FC" w14:textId="5F74591C" w:rsidR="002002FF" w:rsidRPr="00147033" w:rsidRDefault="002002FF" w:rsidP="002002FF">
            <w:pPr>
              <w:rPr>
                <w:b/>
                <w:bCs/>
              </w:rPr>
            </w:pPr>
            <w:r w:rsidRPr="00147033">
              <w:rPr>
                <w:b/>
                <w:bCs/>
              </w:rPr>
              <w:t>2</w:t>
            </w:r>
            <w:r w:rsidR="00B52E2D">
              <w:rPr>
                <w:b/>
                <w:bCs/>
              </w:rPr>
              <w:t>1</w:t>
            </w:r>
            <w:r w:rsidRPr="00147033">
              <w:rPr>
                <w:b/>
                <w:bCs/>
              </w:rPr>
              <w:t>-2</w:t>
            </w:r>
            <w:r w:rsidR="00B52E2D">
              <w:rPr>
                <w:b/>
                <w:bCs/>
              </w:rPr>
              <w:t>2</w:t>
            </w:r>
            <w:r w:rsidRPr="00147033">
              <w:rPr>
                <w:b/>
                <w:bCs/>
              </w:rPr>
              <w:t>*</w:t>
            </w:r>
            <w:r w:rsidR="00B52E2D">
              <w:rPr>
                <w:b/>
                <w:bCs/>
              </w:rPr>
              <w:t>28</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0A9EF908" w14:textId="77777777" w:rsidR="002002FF" w:rsidRPr="00147033" w:rsidRDefault="002002FF" w:rsidP="002002FF">
            <w:r w:rsidRPr="00147033">
              <w:t>Develop training materials and schedule training sessions for districtwide technology solutions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FC44B47" w14:textId="77777777" w:rsidR="002002FF" w:rsidRPr="00147033" w:rsidRDefault="002002FF" w:rsidP="002002FF">
            <w:r>
              <w:t>21-22</w:t>
            </w:r>
            <w:r w:rsidRPr="00147033">
              <w:t>*5B  </w:t>
            </w:r>
          </w:p>
        </w:tc>
      </w:tr>
      <w:tr w:rsidR="002002FF" w:rsidRPr="00147033" w14:paraId="368729A1" w14:textId="77777777" w:rsidTr="002002FF">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2972B854" w14:textId="0FFF5533" w:rsidR="002002FF" w:rsidRPr="00147033" w:rsidRDefault="002002FF" w:rsidP="002002FF">
            <w:pPr>
              <w:rPr>
                <w:b/>
                <w:bCs/>
              </w:rPr>
            </w:pPr>
            <w:r w:rsidRPr="00147033">
              <w:rPr>
                <w:b/>
                <w:bCs/>
              </w:rPr>
              <w:t>2</w:t>
            </w:r>
            <w:r w:rsidR="00B52E2D">
              <w:rPr>
                <w:b/>
                <w:bCs/>
              </w:rPr>
              <w:t>1</w:t>
            </w:r>
            <w:r w:rsidRPr="00147033">
              <w:rPr>
                <w:b/>
                <w:bCs/>
              </w:rPr>
              <w:t>-2</w:t>
            </w:r>
            <w:r w:rsidR="00B52E2D">
              <w:rPr>
                <w:b/>
                <w:bCs/>
              </w:rPr>
              <w:t>2</w:t>
            </w:r>
            <w:r w:rsidRPr="00147033">
              <w:rPr>
                <w:b/>
                <w:bCs/>
              </w:rPr>
              <w:t>*</w:t>
            </w:r>
            <w:r>
              <w:rPr>
                <w:b/>
                <w:bCs/>
              </w:rPr>
              <w:t>2</w:t>
            </w:r>
            <w:r w:rsidR="00B52E2D">
              <w:rPr>
                <w:b/>
                <w:bCs/>
              </w:rPr>
              <w:t>9</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31163912" w14:textId="77777777" w:rsidR="002002FF" w:rsidRPr="00147033" w:rsidRDefault="002002FF" w:rsidP="002002FF">
            <w:r w:rsidRPr="00147033">
              <w:t>Improve Siteimprove accessibility scores for district websites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3C98371D" w14:textId="77777777" w:rsidR="002002FF" w:rsidRPr="00147033" w:rsidRDefault="002002FF" w:rsidP="002002FF">
            <w:r>
              <w:t>21-22</w:t>
            </w:r>
            <w:r w:rsidRPr="00147033">
              <w:t>*5D  </w:t>
            </w:r>
          </w:p>
        </w:tc>
      </w:tr>
      <w:tr w:rsidR="00B52E2D" w:rsidRPr="00147033" w14:paraId="5E37AD55" w14:textId="77777777" w:rsidTr="002002FF">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tcPr>
          <w:p w14:paraId="4914641B" w14:textId="6B252F36" w:rsidR="00B52E2D" w:rsidRPr="00147033" w:rsidRDefault="00B52E2D" w:rsidP="00B52E2D">
            <w:pPr>
              <w:rPr>
                <w:b/>
                <w:bCs/>
              </w:rPr>
            </w:pPr>
            <w:r w:rsidRPr="00147033">
              <w:rPr>
                <w:b/>
                <w:bCs/>
              </w:rPr>
              <w:t>2</w:t>
            </w:r>
            <w:r>
              <w:rPr>
                <w:b/>
                <w:bCs/>
              </w:rPr>
              <w:t>1</w:t>
            </w:r>
            <w:r w:rsidRPr="00147033">
              <w:rPr>
                <w:b/>
                <w:bCs/>
              </w:rPr>
              <w:t>-2</w:t>
            </w:r>
            <w:r>
              <w:rPr>
                <w:b/>
                <w:bCs/>
              </w:rPr>
              <w:t>2</w:t>
            </w:r>
            <w:r w:rsidRPr="00147033">
              <w:rPr>
                <w:b/>
                <w:bCs/>
              </w:rPr>
              <w:t>*3</w:t>
            </w:r>
            <w:r>
              <w:rPr>
                <w:b/>
                <w:bCs/>
              </w:rPr>
              <w:t>0</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tcPr>
          <w:p w14:paraId="2E513A40" w14:textId="0C911A57" w:rsidR="00B52E2D" w:rsidRPr="00147033" w:rsidRDefault="00B52E2D" w:rsidP="00B52E2D">
            <w:r w:rsidRPr="00147033">
              <w:t>Foster base system utilization and improve stability while reducing customizations within Ellucian Colleague   </w:t>
            </w:r>
          </w:p>
        </w:tc>
        <w:tc>
          <w:tcPr>
            <w:tcW w:w="2598" w:type="dxa"/>
            <w:tcBorders>
              <w:top w:val="nil"/>
              <w:left w:val="nil"/>
              <w:bottom w:val="single" w:sz="6" w:space="0" w:color="auto"/>
              <w:right w:val="single" w:sz="6" w:space="0" w:color="auto"/>
            </w:tcBorders>
            <w:shd w:val="clear" w:color="auto" w:fill="DBE5F1" w:themeFill="accent1" w:themeFillTint="33"/>
          </w:tcPr>
          <w:p w14:paraId="7D3465F0" w14:textId="35AC287D" w:rsidR="00B52E2D" w:rsidRDefault="00B52E2D" w:rsidP="00B52E2D">
            <w:r>
              <w:t>21-22</w:t>
            </w:r>
            <w:r w:rsidRPr="00147033">
              <w:t>*5C  </w:t>
            </w:r>
          </w:p>
        </w:tc>
      </w:tr>
      <w:tr w:rsidR="00B52E2D" w:rsidRPr="00147033" w14:paraId="3E29E8EF" w14:textId="77777777" w:rsidTr="002002FF">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tcPr>
          <w:p w14:paraId="47C8DAF8" w14:textId="76EBDCB0" w:rsidR="00B52E2D" w:rsidRPr="00147033" w:rsidRDefault="00B52E2D" w:rsidP="00B52E2D">
            <w:pPr>
              <w:rPr>
                <w:b/>
                <w:bCs/>
              </w:rPr>
            </w:pPr>
            <w:r w:rsidRPr="00147033">
              <w:rPr>
                <w:b/>
                <w:bCs/>
              </w:rPr>
              <w:t>2</w:t>
            </w:r>
            <w:r>
              <w:rPr>
                <w:b/>
                <w:bCs/>
              </w:rPr>
              <w:t>1</w:t>
            </w:r>
            <w:r w:rsidRPr="00147033">
              <w:rPr>
                <w:b/>
                <w:bCs/>
              </w:rPr>
              <w:t>-2</w:t>
            </w:r>
            <w:r>
              <w:rPr>
                <w:b/>
                <w:bCs/>
              </w:rPr>
              <w:t>2</w:t>
            </w:r>
            <w:r w:rsidRPr="00147033">
              <w:rPr>
                <w:b/>
                <w:bCs/>
              </w:rPr>
              <w:t>*3</w:t>
            </w:r>
            <w:r>
              <w:rPr>
                <w:b/>
                <w:bCs/>
              </w:rPr>
              <w:t>1</w:t>
            </w:r>
          </w:p>
        </w:tc>
        <w:tc>
          <w:tcPr>
            <w:tcW w:w="5673" w:type="dxa"/>
            <w:tcBorders>
              <w:top w:val="nil"/>
              <w:left w:val="nil"/>
              <w:bottom w:val="single" w:sz="6" w:space="0" w:color="auto"/>
              <w:right w:val="single" w:sz="6" w:space="0" w:color="auto"/>
            </w:tcBorders>
            <w:shd w:val="clear" w:color="auto" w:fill="DBE5F1" w:themeFill="accent1" w:themeFillTint="33"/>
          </w:tcPr>
          <w:p w14:paraId="7F8540B8" w14:textId="6234231B" w:rsidR="00B52E2D" w:rsidRPr="00147033" w:rsidRDefault="00B52E2D" w:rsidP="00B52E2D">
            <w:r w:rsidRPr="00B52E2D">
              <w:t>Deploy technologies that support TRI and return to office</w:t>
            </w:r>
          </w:p>
        </w:tc>
        <w:tc>
          <w:tcPr>
            <w:tcW w:w="2598" w:type="dxa"/>
            <w:tcBorders>
              <w:top w:val="nil"/>
              <w:left w:val="nil"/>
              <w:bottom w:val="single" w:sz="6" w:space="0" w:color="auto"/>
              <w:right w:val="single" w:sz="6" w:space="0" w:color="auto"/>
            </w:tcBorders>
            <w:shd w:val="clear" w:color="auto" w:fill="DBE5F1" w:themeFill="accent1" w:themeFillTint="33"/>
          </w:tcPr>
          <w:p w14:paraId="3610D0E0" w14:textId="1B2EBCB7" w:rsidR="00B52E2D" w:rsidRDefault="00156C11" w:rsidP="00B52E2D">
            <w:r>
              <w:t>21-22</w:t>
            </w:r>
            <w:r w:rsidRPr="00147033">
              <w:t>*5C</w:t>
            </w:r>
            <w:r w:rsidRPr="00147033">
              <w:rPr>
                <w:rFonts w:ascii="Arial" w:hAnsi="Arial" w:cs="Arial"/>
              </w:rPr>
              <w:t> </w:t>
            </w:r>
            <w:r w:rsidRPr="00147033">
              <w:t> </w:t>
            </w:r>
          </w:p>
        </w:tc>
      </w:tr>
    </w:tbl>
    <w:p w14:paraId="267CE1E5" w14:textId="73B1FAAC" w:rsidR="00756B73" w:rsidRDefault="00756B73" w:rsidP="00A305DE">
      <w:pPr>
        <w:pStyle w:val="Heading1"/>
        <w:rPr>
          <w:rFonts w:eastAsia="Century Gothic" w:cs="Century Gothic"/>
        </w:rPr>
      </w:pPr>
    </w:p>
    <w:p w14:paraId="6BF43AF6" w14:textId="77777777" w:rsidR="00804D65" w:rsidRDefault="00804D65" w:rsidP="00804D65">
      <w:pPr>
        <w:pStyle w:val="Heading1"/>
        <w:rPr>
          <w:rFonts w:eastAsia="Century Gothic" w:cs="Century Gothic"/>
        </w:rPr>
      </w:pPr>
    </w:p>
    <w:p w14:paraId="38909D95" w14:textId="77777777" w:rsidR="00804D65" w:rsidRDefault="00804D65" w:rsidP="00804D65">
      <w:pPr>
        <w:pStyle w:val="Heading1"/>
        <w:rPr>
          <w:rFonts w:eastAsia="Century Gothic" w:cs="Century Gothic"/>
        </w:rPr>
      </w:pPr>
    </w:p>
    <w:p w14:paraId="17C7F454" w14:textId="6D93B7C0" w:rsidR="00804D65" w:rsidRDefault="00804D65" w:rsidP="00804D65">
      <w:pPr>
        <w:pStyle w:val="Heading1"/>
        <w:rPr>
          <w:rFonts w:eastAsia="Century Gothic" w:cs="Century Gothic"/>
        </w:rPr>
      </w:pPr>
      <w:bookmarkStart w:id="49" w:name="_Toc170720191"/>
      <w:r w:rsidRPr="00DB08CA">
        <w:rPr>
          <w:rFonts w:eastAsia="Century Gothic" w:cs="Century Gothic"/>
        </w:rPr>
        <w:lastRenderedPageBreak/>
        <w:t>Districtwide Initiatives 202</w:t>
      </w:r>
      <w:r>
        <w:rPr>
          <w:rFonts w:eastAsia="Century Gothic" w:cs="Century Gothic"/>
        </w:rPr>
        <w:t>2</w:t>
      </w:r>
      <w:r w:rsidRPr="00DB08CA">
        <w:rPr>
          <w:rFonts w:eastAsia="Century Gothic" w:cs="Century Gothic"/>
        </w:rPr>
        <w:t>-202</w:t>
      </w:r>
      <w:r>
        <w:rPr>
          <w:rFonts w:eastAsia="Century Gothic" w:cs="Century Gothic"/>
        </w:rPr>
        <w:t>3</w:t>
      </w:r>
      <w:bookmarkEnd w:id="49"/>
    </w:p>
    <w:tbl>
      <w:tblPr>
        <w:tblW w:w="98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99"/>
        <w:gridCol w:w="5673"/>
        <w:gridCol w:w="2598"/>
      </w:tblGrid>
      <w:tr w:rsidR="00804D65" w:rsidRPr="00D3010E" w14:paraId="19C4A441" w14:textId="77777777" w:rsidTr="00441CE5">
        <w:trPr>
          <w:trHeight w:val="590"/>
        </w:trPr>
        <w:tc>
          <w:tcPr>
            <w:tcW w:w="1599" w:type="dxa"/>
            <w:tcBorders>
              <w:top w:val="single" w:sz="6" w:space="0" w:color="auto"/>
              <w:left w:val="single" w:sz="6" w:space="0" w:color="auto"/>
              <w:bottom w:val="single" w:sz="6" w:space="0" w:color="auto"/>
              <w:right w:val="nil"/>
            </w:tcBorders>
            <w:shd w:val="clear" w:color="auto" w:fill="DBE5F1" w:themeFill="accent1" w:themeFillTint="33"/>
            <w:hideMark/>
          </w:tcPr>
          <w:p w14:paraId="6CF500B9" w14:textId="77777777" w:rsidR="00804D65" w:rsidRPr="00D3010E" w:rsidRDefault="00804D65" w:rsidP="00441CE5">
            <w:pPr>
              <w:rPr>
                <w:b/>
                <w:bCs/>
              </w:rPr>
            </w:pPr>
            <w:r w:rsidRPr="00D3010E">
              <w:rPr>
                <w:b/>
                <w:bCs/>
                <w:u w:val="single"/>
              </w:rPr>
              <w:t>Initiative ID # </w:t>
            </w:r>
            <w:r w:rsidRPr="00D3010E">
              <w:rPr>
                <w:b/>
                <w:bCs/>
              </w:rPr>
              <w:t> </w:t>
            </w:r>
          </w:p>
        </w:tc>
        <w:tc>
          <w:tcPr>
            <w:tcW w:w="5673" w:type="dxa"/>
            <w:tcBorders>
              <w:top w:val="single" w:sz="6" w:space="0" w:color="auto"/>
              <w:left w:val="nil"/>
              <w:bottom w:val="single" w:sz="6" w:space="0" w:color="auto"/>
              <w:right w:val="nil"/>
            </w:tcBorders>
            <w:shd w:val="clear" w:color="auto" w:fill="DBE5F1" w:themeFill="accent1" w:themeFillTint="33"/>
            <w:hideMark/>
          </w:tcPr>
          <w:p w14:paraId="0E299A9E" w14:textId="0951BED2" w:rsidR="00804D65" w:rsidRPr="00D3010E" w:rsidRDefault="00804D65" w:rsidP="00441CE5">
            <w:pPr>
              <w:rPr>
                <w:b/>
                <w:bCs/>
              </w:rPr>
            </w:pPr>
            <w:r w:rsidRPr="00D3010E">
              <w:rPr>
                <w:b/>
                <w:bCs/>
                <w:u w:val="single"/>
              </w:rPr>
              <w:t>ITS District Wide Initiatives 20</w:t>
            </w:r>
            <w:r>
              <w:rPr>
                <w:b/>
                <w:bCs/>
                <w:u w:val="single"/>
              </w:rPr>
              <w:t>2</w:t>
            </w:r>
            <w:r w:rsidR="006465A3">
              <w:rPr>
                <w:b/>
                <w:bCs/>
                <w:u w:val="single"/>
              </w:rPr>
              <w:t>2</w:t>
            </w:r>
            <w:r w:rsidRPr="00D3010E">
              <w:rPr>
                <w:b/>
                <w:bCs/>
                <w:u w:val="single"/>
              </w:rPr>
              <w:t>-202</w:t>
            </w:r>
            <w:r w:rsidR="006465A3">
              <w:rPr>
                <w:b/>
                <w:bCs/>
                <w:u w:val="single"/>
              </w:rPr>
              <w:t>3</w:t>
            </w:r>
            <w:r w:rsidRPr="00D3010E">
              <w:rPr>
                <w:b/>
                <w:bCs/>
                <w:u w:val="single"/>
              </w:rPr>
              <w:t> </w:t>
            </w:r>
            <w:r w:rsidRPr="00D3010E">
              <w:rPr>
                <w:b/>
                <w:bCs/>
              </w:rPr>
              <w:t> </w:t>
            </w:r>
          </w:p>
        </w:tc>
        <w:tc>
          <w:tcPr>
            <w:tcW w:w="2598" w:type="dxa"/>
            <w:tcBorders>
              <w:top w:val="single" w:sz="6" w:space="0" w:color="auto"/>
              <w:left w:val="nil"/>
              <w:bottom w:val="single" w:sz="6" w:space="0" w:color="auto"/>
              <w:right w:val="single" w:sz="6" w:space="0" w:color="auto"/>
            </w:tcBorders>
            <w:shd w:val="clear" w:color="auto" w:fill="DBE5F1" w:themeFill="accent1" w:themeFillTint="33"/>
            <w:hideMark/>
          </w:tcPr>
          <w:p w14:paraId="6D1D57F8" w14:textId="77777777" w:rsidR="00804D65" w:rsidRPr="00D3010E" w:rsidRDefault="00804D65" w:rsidP="00441CE5">
            <w:pPr>
              <w:rPr>
                <w:b/>
                <w:bCs/>
              </w:rPr>
            </w:pPr>
            <w:r w:rsidRPr="00D3010E">
              <w:rPr>
                <w:b/>
                <w:bCs/>
                <w:u w:val="single"/>
              </w:rPr>
              <w:t>Districtwide Goal # </w:t>
            </w:r>
            <w:r w:rsidRPr="00D3010E">
              <w:rPr>
                <w:b/>
                <w:bCs/>
              </w:rPr>
              <w:t> </w:t>
            </w:r>
          </w:p>
        </w:tc>
      </w:tr>
      <w:tr w:rsidR="00804D65" w:rsidRPr="00147033" w14:paraId="6060946C" w14:textId="77777777" w:rsidTr="00441CE5">
        <w:trPr>
          <w:trHeight w:val="25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27DE1F77" w14:textId="501CE11C" w:rsidR="00804D65" w:rsidRPr="00147033" w:rsidRDefault="00804D65" w:rsidP="00441CE5">
            <w:pPr>
              <w:rPr>
                <w:b/>
                <w:bCs/>
              </w:rPr>
            </w:pPr>
            <w:r>
              <w:rPr>
                <w:b/>
                <w:bCs/>
              </w:rPr>
              <w:t>22-23</w:t>
            </w:r>
            <w:r w:rsidRPr="00147033">
              <w:rPr>
                <w:b/>
                <w:bCs/>
              </w:rPr>
              <w:t>*01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0F69E782" w14:textId="77777777" w:rsidR="00804D65" w:rsidRPr="00147033" w:rsidRDefault="00804D65" w:rsidP="00441CE5">
            <w:r w:rsidRPr="002002FF">
              <w:t>Implement and improve technologies to support enrollment management</w:t>
            </w:r>
          </w:p>
        </w:tc>
        <w:tc>
          <w:tcPr>
            <w:tcW w:w="2598" w:type="dxa"/>
            <w:tcBorders>
              <w:top w:val="nil"/>
              <w:left w:val="nil"/>
              <w:bottom w:val="single" w:sz="6" w:space="0" w:color="auto"/>
              <w:right w:val="single" w:sz="6" w:space="0" w:color="auto"/>
            </w:tcBorders>
            <w:shd w:val="clear" w:color="auto" w:fill="DBE5F1" w:themeFill="accent1" w:themeFillTint="33"/>
            <w:hideMark/>
          </w:tcPr>
          <w:p w14:paraId="6CE32072" w14:textId="77777777" w:rsidR="00804D65" w:rsidRPr="00147033" w:rsidRDefault="00804D65" w:rsidP="00441CE5">
            <w:r>
              <w:t>21-22</w:t>
            </w:r>
            <w:r w:rsidRPr="00147033">
              <w:t>*3C  </w:t>
            </w:r>
          </w:p>
        </w:tc>
      </w:tr>
      <w:tr w:rsidR="00804D65" w:rsidRPr="00147033" w14:paraId="12CC35F8" w14:textId="77777777" w:rsidTr="00441CE5">
        <w:trPr>
          <w:trHeight w:val="250"/>
        </w:trPr>
        <w:tc>
          <w:tcPr>
            <w:tcW w:w="1599" w:type="dxa"/>
            <w:tcBorders>
              <w:top w:val="nil"/>
              <w:left w:val="single" w:sz="6" w:space="0" w:color="auto"/>
              <w:bottom w:val="single" w:sz="6" w:space="0" w:color="auto"/>
              <w:right w:val="single" w:sz="6" w:space="0" w:color="auto"/>
            </w:tcBorders>
            <w:shd w:val="clear" w:color="auto" w:fill="DBE5F1" w:themeFill="accent1" w:themeFillTint="33"/>
          </w:tcPr>
          <w:p w14:paraId="742AD95C" w14:textId="0E9F9779" w:rsidR="00804D65" w:rsidRPr="00DB08CA" w:rsidRDefault="00804D65" w:rsidP="00441CE5">
            <w:pPr>
              <w:rPr>
                <w:b/>
                <w:bCs/>
              </w:rPr>
            </w:pPr>
            <w:r>
              <w:rPr>
                <w:b/>
              </w:rPr>
              <w:t>22-23</w:t>
            </w:r>
            <w:r w:rsidRPr="00DB08CA">
              <w:rPr>
                <w:b/>
              </w:rPr>
              <w:t>*02</w:t>
            </w:r>
            <w:r w:rsidRPr="00DB08CA">
              <w:rPr>
                <w:rFonts w:ascii="Arial" w:hAnsi="Arial" w:cs="Arial"/>
                <w:b/>
              </w:rPr>
              <w:t> </w:t>
            </w:r>
            <w:r w:rsidRPr="00DB08CA">
              <w:rPr>
                <w:rFonts w:cs="Century Gothic"/>
                <w:b/>
              </w:rPr>
              <w:t> </w:t>
            </w:r>
          </w:p>
        </w:tc>
        <w:tc>
          <w:tcPr>
            <w:tcW w:w="5673" w:type="dxa"/>
            <w:tcBorders>
              <w:top w:val="nil"/>
              <w:left w:val="nil"/>
              <w:bottom w:val="single" w:sz="6" w:space="0" w:color="auto"/>
              <w:right w:val="single" w:sz="6" w:space="0" w:color="auto"/>
            </w:tcBorders>
            <w:shd w:val="clear" w:color="auto" w:fill="DBE5F1" w:themeFill="accent1" w:themeFillTint="33"/>
          </w:tcPr>
          <w:p w14:paraId="2AE18E5E" w14:textId="77777777" w:rsidR="00804D65" w:rsidRPr="00147033" w:rsidRDefault="00804D65" w:rsidP="00441CE5">
            <w:r>
              <w:t>Support technology solutions that help</w:t>
            </w:r>
            <w:r w:rsidRPr="00147033">
              <w:t xml:space="preserve"> improve efficiencies and automate manual processes </w:t>
            </w:r>
          </w:p>
        </w:tc>
        <w:tc>
          <w:tcPr>
            <w:tcW w:w="2598" w:type="dxa"/>
            <w:tcBorders>
              <w:top w:val="nil"/>
              <w:left w:val="nil"/>
              <w:bottom w:val="single" w:sz="6" w:space="0" w:color="auto"/>
              <w:right w:val="single" w:sz="6" w:space="0" w:color="auto"/>
            </w:tcBorders>
            <w:shd w:val="clear" w:color="auto" w:fill="DBE5F1" w:themeFill="accent1" w:themeFillTint="33"/>
          </w:tcPr>
          <w:p w14:paraId="2A1F6E03" w14:textId="77777777" w:rsidR="00804D65" w:rsidRPr="00147033" w:rsidRDefault="00804D65" w:rsidP="00441CE5">
            <w:r>
              <w:t>21-22</w:t>
            </w:r>
            <w:r w:rsidRPr="00147033">
              <w:t>*5C</w:t>
            </w:r>
          </w:p>
        </w:tc>
      </w:tr>
      <w:tr w:rsidR="00804D65" w:rsidRPr="00147033" w14:paraId="52132A3E" w14:textId="77777777" w:rsidTr="00441CE5">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3F3F2C82" w14:textId="01DF4B2B" w:rsidR="00804D65" w:rsidRPr="00147033" w:rsidRDefault="00804D65" w:rsidP="00441CE5">
            <w:pPr>
              <w:rPr>
                <w:b/>
                <w:bCs/>
              </w:rPr>
            </w:pPr>
            <w:r>
              <w:rPr>
                <w:b/>
                <w:bCs/>
              </w:rPr>
              <w:t>22-23</w:t>
            </w:r>
            <w:r w:rsidRPr="00147033">
              <w:rPr>
                <w:b/>
                <w:bCs/>
              </w:rPr>
              <w:t>*03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759B40A7" w14:textId="77777777" w:rsidR="00804D65" w:rsidRPr="00147033" w:rsidRDefault="00804D65" w:rsidP="00441CE5">
            <w:r w:rsidRPr="00147033">
              <w:t>Online Education Initiative (OEI) Implementation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600C472B" w14:textId="77777777" w:rsidR="00804D65" w:rsidRPr="00147033" w:rsidRDefault="00804D65" w:rsidP="00441CE5">
            <w:r>
              <w:t>21-22</w:t>
            </w:r>
            <w:r w:rsidRPr="00147033">
              <w:t>*1B  </w:t>
            </w:r>
          </w:p>
        </w:tc>
      </w:tr>
      <w:tr w:rsidR="00804D65" w:rsidRPr="00147033" w14:paraId="3F913873" w14:textId="77777777" w:rsidTr="00441CE5">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4485C66" w14:textId="124A8CB4" w:rsidR="00804D65" w:rsidRPr="00147033" w:rsidRDefault="00804D65" w:rsidP="00441CE5">
            <w:pPr>
              <w:rPr>
                <w:b/>
                <w:bCs/>
              </w:rPr>
            </w:pPr>
            <w:r>
              <w:rPr>
                <w:b/>
                <w:bCs/>
              </w:rPr>
              <w:t>22-23</w:t>
            </w:r>
            <w:r w:rsidRPr="00147033">
              <w:rPr>
                <w:b/>
                <w:bCs/>
              </w:rPr>
              <w:t>*04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270D80A9" w14:textId="77777777" w:rsidR="00804D65" w:rsidRPr="00147033" w:rsidRDefault="00804D65" w:rsidP="00441CE5">
            <w:r w:rsidRPr="00147033">
              <w:t>Improve overall data quality for reporting needs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4C0D916F" w14:textId="77777777" w:rsidR="00804D65" w:rsidRPr="00147033" w:rsidRDefault="00804D65" w:rsidP="00441CE5">
            <w:r>
              <w:t>21-22</w:t>
            </w:r>
            <w:r w:rsidRPr="00147033">
              <w:t>*3B  </w:t>
            </w:r>
          </w:p>
        </w:tc>
      </w:tr>
      <w:tr w:rsidR="00804D65" w:rsidRPr="00147033" w14:paraId="5FD26F43" w14:textId="77777777" w:rsidTr="00441CE5">
        <w:trPr>
          <w:trHeight w:val="353"/>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12F678C" w14:textId="398455F9" w:rsidR="00804D65" w:rsidRPr="00147033" w:rsidRDefault="00804D65" w:rsidP="00441CE5">
            <w:pPr>
              <w:rPr>
                <w:b/>
                <w:bCs/>
              </w:rPr>
            </w:pPr>
            <w:r>
              <w:rPr>
                <w:b/>
                <w:bCs/>
              </w:rPr>
              <w:t>22-23</w:t>
            </w:r>
            <w:r w:rsidRPr="00147033">
              <w:rPr>
                <w:b/>
                <w:bCs/>
              </w:rPr>
              <w:t>*05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52A4428B" w14:textId="77777777" w:rsidR="00804D65" w:rsidRPr="00147033" w:rsidRDefault="00804D65" w:rsidP="00441CE5">
            <w:r w:rsidRPr="00147033">
              <w:t>Optimize student onboarding process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299C2CA" w14:textId="77777777" w:rsidR="00804D65" w:rsidRPr="00147033" w:rsidRDefault="00804D65" w:rsidP="00441CE5">
            <w:r>
              <w:t>21-22</w:t>
            </w:r>
            <w:r w:rsidRPr="00147033">
              <w:t>*1C  </w:t>
            </w:r>
          </w:p>
        </w:tc>
      </w:tr>
      <w:tr w:rsidR="00804D65" w:rsidRPr="00147033" w14:paraId="71233307" w14:textId="77777777" w:rsidTr="00441CE5">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270339CE" w14:textId="322D1733" w:rsidR="00804D65" w:rsidRPr="00147033" w:rsidRDefault="00804D65" w:rsidP="00441CE5">
            <w:pPr>
              <w:rPr>
                <w:b/>
                <w:bCs/>
              </w:rPr>
            </w:pPr>
            <w:r>
              <w:rPr>
                <w:b/>
                <w:bCs/>
              </w:rPr>
              <w:t>22-23</w:t>
            </w:r>
            <w:r w:rsidRPr="00147033">
              <w:rPr>
                <w:b/>
                <w:bCs/>
              </w:rPr>
              <w:t>*06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41CD63DC" w14:textId="77777777" w:rsidR="00804D65" w:rsidRPr="00147033" w:rsidRDefault="00804D65" w:rsidP="00441CE5">
            <w:r w:rsidRPr="00147033">
              <w:t>Implement student case management solution with early alert and predictive analytics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7F7CC875" w14:textId="77777777" w:rsidR="00804D65" w:rsidRPr="00147033" w:rsidRDefault="00804D65" w:rsidP="00441CE5">
            <w:r>
              <w:t>21-22</w:t>
            </w:r>
            <w:r w:rsidRPr="00147033">
              <w:t>*1C  </w:t>
            </w:r>
          </w:p>
        </w:tc>
      </w:tr>
      <w:tr w:rsidR="00804D65" w:rsidRPr="00147033" w14:paraId="5223E413" w14:textId="77777777" w:rsidTr="00441CE5">
        <w:trPr>
          <w:trHeight w:val="545"/>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6E697D90" w14:textId="54973D56" w:rsidR="00804D65" w:rsidRPr="00147033" w:rsidRDefault="00804D65" w:rsidP="00441CE5">
            <w:pPr>
              <w:rPr>
                <w:b/>
                <w:bCs/>
              </w:rPr>
            </w:pPr>
            <w:r>
              <w:rPr>
                <w:b/>
                <w:bCs/>
              </w:rPr>
              <w:t>22-23</w:t>
            </w:r>
            <w:r w:rsidRPr="00147033">
              <w:rPr>
                <w:b/>
                <w:bCs/>
              </w:rPr>
              <w:t>*07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6002FE6A" w14:textId="77777777" w:rsidR="00804D65" w:rsidRPr="00147033" w:rsidRDefault="00804D65" w:rsidP="00441CE5">
            <w:r w:rsidRPr="00147033">
              <w:t>Abide by technology replacement cycle for hardware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6DE70125" w14:textId="77777777" w:rsidR="00804D65" w:rsidRPr="00147033" w:rsidRDefault="00804D65" w:rsidP="00441CE5">
            <w:r>
              <w:t>21-22</w:t>
            </w:r>
            <w:r w:rsidRPr="00147033">
              <w:t>*2A  </w:t>
            </w:r>
          </w:p>
        </w:tc>
      </w:tr>
      <w:tr w:rsidR="00804D65" w:rsidRPr="00147033" w14:paraId="73A4EF4C" w14:textId="77777777" w:rsidTr="00441CE5">
        <w:trPr>
          <w:trHeight w:val="36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5F17BA7" w14:textId="5DA6A9A0" w:rsidR="00804D65" w:rsidRPr="00147033" w:rsidRDefault="00804D65" w:rsidP="00441CE5">
            <w:pPr>
              <w:rPr>
                <w:b/>
                <w:bCs/>
              </w:rPr>
            </w:pPr>
            <w:r>
              <w:rPr>
                <w:b/>
                <w:bCs/>
              </w:rPr>
              <w:t>22-23</w:t>
            </w:r>
            <w:r w:rsidRPr="00147033">
              <w:rPr>
                <w:b/>
                <w:bCs/>
              </w:rPr>
              <w:t>*08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5C218BD6" w14:textId="77777777" w:rsidR="00804D65" w:rsidRPr="00147033" w:rsidRDefault="00804D65" w:rsidP="00441CE5">
            <w:r w:rsidRPr="00147033">
              <w:t>Refresh or replace end of life software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DFE663D" w14:textId="77777777" w:rsidR="00804D65" w:rsidRPr="00147033" w:rsidRDefault="00804D65" w:rsidP="00441CE5">
            <w:r>
              <w:t>21-22</w:t>
            </w:r>
            <w:r w:rsidRPr="00147033">
              <w:t>*4A  </w:t>
            </w:r>
          </w:p>
        </w:tc>
      </w:tr>
      <w:tr w:rsidR="00804D65" w:rsidRPr="00147033" w14:paraId="758B4E69" w14:textId="77777777" w:rsidTr="00441CE5">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197D3F35" w14:textId="18842D68" w:rsidR="00804D65" w:rsidRPr="00147033" w:rsidRDefault="00804D65" w:rsidP="00441CE5">
            <w:pPr>
              <w:rPr>
                <w:b/>
                <w:bCs/>
              </w:rPr>
            </w:pPr>
            <w:r>
              <w:rPr>
                <w:b/>
                <w:bCs/>
              </w:rPr>
              <w:t>22-23</w:t>
            </w:r>
            <w:r w:rsidRPr="00147033">
              <w:rPr>
                <w:b/>
                <w:bCs/>
              </w:rPr>
              <w:t>*0</w:t>
            </w:r>
            <w:r>
              <w:rPr>
                <w:b/>
                <w:bCs/>
              </w:rPr>
              <w:t>9</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74EE8CD2" w14:textId="33C36DB0" w:rsidR="00804D65" w:rsidRPr="00147033" w:rsidRDefault="0001442F" w:rsidP="00441CE5">
            <w:r w:rsidRPr="0001442F">
              <w:t>Provide technology to ensure students attain class resources and college information in a timely manner.</w:t>
            </w:r>
          </w:p>
        </w:tc>
        <w:tc>
          <w:tcPr>
            <w:tcW w:w="2598" w:type="dxa"/>
            <w:tcBorders>
              <w:top w:val="nil"/>
              <w:left w:val="nil"/>
              <w:bottom w:val="single" w:sz="6" w:space="0" w:color="auto"/>
              <w:right w:val="single" w:sz="6" w:space="0" w:color="auto"/>
            </w:tcBorders>
            <w:shd w:val="clear" w:color="auto" w:fill="DBE5F1" w:themeFill="accent1" w:themeFillTint="33"/>
            <w:hideMark/>
          </w:tcPr>
          <w:p w14:paraId="7E9D59CF" w14:textId="144D33D0" w:rsidR="00804D65" w:rsidRPr="00147033" w:rsidRDefault="00321743" w:rsidP="00441CE5">
            <w:r>
              <w:t>21-22</w:t>
            </w:r>
            <w:r w:rsidRPr="00147033">
              <w:t>*1A</w:t>
            </w:r>
            <w:r w:rsidRPr="00147033">
              <w:rPr>
                <w:rFonts w:ascii="Arial" w:hAnsi="Arial" w:cs="Arial"/>
              </w:rPr>
              <w:t> </w:t>
            </w:r>
            <w:r w:rsidRPr="00147033">
              <w:t> </w:t>
            </w:r>
          </w:p>
        </w:tc>
      </w:tr>
      <w:tr w:rsidR="00804D65" w:rsidRPr="00147033" w14:paraId="1DE78CB7" w14:textId="77777777" w:rsidTr="00441CE5">
        <w:trPr>
          <w:trHeight w:val="545"/>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7C4C07DB" w14:textId="0F22506D" w:rsidR="00804D65" w:rsidRPr="00147033" w:rsidRDefault="00804D65" w:rsidP="00441CE5">
            <w:pPr>
              <w:rPr>
                <w:b/>
                <w:bCs/>
              </w:rPr>
            </w:pPr>
            <w:r>
              <w:rPr>
                <w:b/>
                <w:bCs/>
              </w:rPr>
              <w:t>22-23</w:t>
            </w:r>
            <w:r w:rsidRPr="00147033">
              <w:rPr>
                <w:b/>
                <w:bCs/>
              </w:rPr>
              <w:t>*1</w:t>
            </w:r>
            <w:r>
              <w:rPr>
                <w:b/>
                <w:bCs/>
              </w:rPr>
              <w:t>0</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0BD64430" w14:textId="77777777" w:rsidR="00804D65" w:rsidRPr="00147033" w:rsidRDefault="00804D65" w:rsidP="00441CE5">
            <w:r w:rsidRPr="005A04BC">
              <w:t>Expand use of APIs for system integrations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3602A102" w14:textId="77777777" w:rsidR="00804D65" w:rsidRPr="00147033" w:rsidRDefault="00804D65" w:rsidP="00441CE5">
            <w:r>
              <w:t>21-22</w:t>
            </w:r>
            <w:r w:rsidRPr="00147033">
              <w:t>*5C  </w:t>
            </w:r>
          </w:p>
        </w:tc>
      </w:tr>
      <w:tr w:rsidR="00804D65" w:rsidRPr="00147033" w14:paraId="2A3F9789" w14:textId="77777777" w:rsidTr="00441CE5">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570E0ACA" w14:textId="2E9615AD" w:rsidR="00804D65" w:rsidRPr="00147033" w:rsidRDefault="00804D65" w:rsidP="00441CE5">
            <w:pPr>
              <w:rPr>
                <w:b/>
                <w:bCs/>
              </w:rPr>
            </w:pPr>
            <w:r>
              <w:rPr>
                <w:b/>
                <w:bCs/>
              </w:rPr>
              <w:t>22-23</w:t>
            </w:r>
            <w:r w:rsidRPr="00147033">
              <w:rPr>
                <w:b/>
                <w:bCs/>
              </w:rPr>
              <w:t>*1</w:t>
            </w:r>
            <w:r>
              <w:rPr>
                <w:b/>
                <w:bCs/>
              </w:rPr>
              <w:t>1</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50C0DE12" w14:textId="46CEB331" w:rsidR="00804D65" w:rsidRPr="00147033" w:rsidRDefault="0001442F" w:rsidP="00441CE5">
            <w:r w:rsidRPr="0001442F">
              <w:t>Provide documentation and technology resources to support students who take part in participatory and student governance.</w:t>
            </w:r>
          </w:p>
        </w:tc>
        <w:tc>
          <w:tcPr>
            <w:tcW w:w="2598" w:type="dxa"/>
            <w:tcBorders>
              <w:top w:val="nil"/>
              <w:left w:val="nil"/>
              <w:bottom w:val="single" w:sz="6" w:space="0" w:color="auto"/>
              <w:right w:val="single" w:sz="6" w:space="0" w:color="auto"/>
            </w:tcBorders>
            <w:shd w:val="clear" w:color="auto" w:fill="DBE5F1" w:themeFill="accent1" w:themeFillTint="33"/>
            <w:hideMark/>
          </w:tcPr>
          <w:p w14:paraId="12142797" w14:textId="7B836AB4" w:rsidR="00804D65" w:rsidRPr="00147033" w:rsidRDefault="00321743" w:rsidP="00441CE5">
            <w:r>
              <w:t>21-22</w:t>
            </w:r>
            <w:r w:rsidRPr="00147033">
              <w:t>*5B</w:t>
            </w:r>
          </w:p>
        </w:tc>
      </w:tr>
      <w:tr w:rsidR="00804D65" w:rsidRPr="00147033" w14:paraId="14763248" w14:textId="77777777" w:rsidTr="00441CE5">
        <w:trPr>
          <w:trHeight w:val="36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64A527C7" w14:textId="414712AB" w:rsidR="00804D65" w:rsidRPr="00147033" w:rsidRDefault="00804D65" w:rsidP="00441CE5">
            <w:pPr>
              <w:rPr>
                <w:b/>
                <w:bCs/>
              </w:rPr>
            </w:pPr>
            <w:r>
              <w:rPr>
                <w:b/>
                <w:bCs/>
              </w:rPr>
              <w:t>22-23</w:t>
            </w:r>
            <w:r w:rsidRPr="00147033">
              <w:rPr>
                <w:b/>
                <w:bCs/>
              </w:rPr>
              <w:t>*1</w:t>
            </w:r>
            <w:r>
              <w:rPr>
                <w:b/>
                <w:bCs/>
              </w:rPr>
              <w:t>2</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2EF3E24C" w14:textId="1672F2B1" w:rsidR="00804D65" w:rsidRPr="00147033" w:rsidRDefault="00441CE5" w:rsidP="00441CE5">
            <w:r w:rsidRPr="00441CE5">
              <w:t xml:space="preserve">Implement technology that improves </w:t>
            </w:r>
            <w:r>
              <w:t>S</w:t>
            </w:r>
            <w:r w:rsidRPr="00441CE5">
              <w:t>elf-</w:t>
            </w:r>
            <w:r>
              <w:t>S</w:t>
            </w:r>
            <w:r w:rsidRPr="00441CE5">
              <w:t>ervice usability and capabilities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5D3D51C1" w14:textId="77777777" w:rsidR="00804D65" w:rsidRPr="00147033" w:rsidRDefault="00804D65" w:rsidP="00441CE5">
            <w:r>
              <w:t>21-22</w:t>
            </w:r>
            <w:r w:rsidRPr="00147033">
              <w:t>*1A  </w:t>
            </w:r>
          </w:p>
        </w:tc>
      </w:tr>
      <w:tr w:rsidR="00804D65" w:rsidRPr="00147033" w14:paraId="602C8194" w14:textId="77777777" w:rsidTr="00441CE5">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1573AD7B" w14:textId="5497CD48" w:rsidR="00804D65" w:rsidRPr="00147033" w:rsidRDefault="00804D65" w:rsidP="00441CE5">
            <w:pPr>
              <w:rPr>
                <w:b/>
                <w:bCs/>
              </w:rPr>
            </w:pPr>
            <w:r>
              <w:rPr>
                <w:b/>
                <w:bCs/>
              </w:rPr>
              <w:t>22-23</w:t>
            </w:r>
            <w:r w:rsidRPr="00147033">
              <w:rPr>
                <w:b/>
                <w:bCs/>
              </w:rPr>
              <w:t>*1</w:t>
            </w:r>
            <w:r>
              <w:rPr>
                <w:b/>
                <w:bCs/>
              </w:rPr>
              <w:t>3</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11D2F970" w14:textId="77777777" w:rsidR="00804D65" w:rsidRPr="00147033" w:rsidRDefault="00804D65" w:rsidP="00441CE5">
            <w:r w:rsidRPr="004A7A66">
              <w:t>Support library technology implementations including Touchnet Integration and EZ Proxy</w:t>
            </w:r>
          </w:p>
        </w:tc>
        <w:tc>
          <w:tcPr>
            <w:tcW w:w="2598" w:type="dxa"/>
            <w:tcBorders>
              <w:top w:val="nil"/>
              <w:left w:val="nil"/>
              <w:bottom w:val="single" w:sz="6" w:space="0" w:color="auto"/>
              <w:right w:val="single" w:sz="6" w:space="0" w:color="auto"/>
            </w:tcBorders>
            <w:shd w:val="clear" w:color="auto" w:fill="DBE5F1" w:themeFill="accent1" w:themeFillTint="33"/>
            <w:hideMark/>
          </w:tcPr>
          <w:p w14:paraId="65B8088A" w14:textId="77777777" w:rsidR="00804D65" w:rsidRPr="00147033" w:rsidRDefault="00804D65" w:rsidP="00441CE5">
            <w:r>
              <w:t>21-22</w:t>
            </w:r>
            <w:r w:rsidRPr="00147033">
              <w:t>*5C  </w:t>
            </w:r>
          </w:p>
        </w:tc>
      </w:tr>
      <w:tr w:rsidR="00804D65" w:rsidRPr="00147033" w14:paraId="6EEE9BB2" w14:textId="77777777" w:rsidTr="00441CE5">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2673F6BD" w14:textId="6589F40C" w:rsidR="00804D65" w:rsidRPr="00147033" w:rsidRDefault="00804D65" w:rsidP="00441CE5">
            <w:pPr>
              <w:rPr>
                <w:b/>
                <w:bCs/>
              </w:rPr>
            </w:pPr>
            <w:r>
              <w:rPr>
                <w:b/>
                <w:bCs/>
              </w:rPr>
              <w:t>22-23</w:t>
            </w:r>
            <w:r w:rsidRPr="00147033">
              <w:rPr>
                <w:b/>
                <w:bCs/>
              </w:rPr>
              <w:t>*1</w:t>
            </w:r>
            <w:r>
              <w:rPr>
                <w:b/>
                <w:bCs/>
              </w:rPr>
              <w:t>4</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49CD80AF" w14:textId="77777777" w:rsidR="00804D65" w:rsidRPr="00147033" w:rsidRDefault="00804D65" w:rsidP="00441CE5">
            <w:r w:rsidRPr="004A7A66">
              <w:t>Support, improve and expand usage for single sign on (SSO) authentication solution for better user experience</w:t>
            </w:r>
          </w:p>
        </w:tc>
        <w:tc>
          <w:tcPr>
            <w:tcW w:w="2598" w:type="dxa"/>
            <w:tcBorders>
              <w:top w:val="nil"/>
              <w:left w:val="nil"/>
              <w:bottom w:val="single" w:sz="6" w:space="0" w:color="auto"/>
              <w:right w:val="single" w:sz="6" w:space="0" w:color="auto"/>
            </w:tcBorders>
            <w:shd w:val="clear" w:color="auto" w:fill="DBE5F1" w:themeFill="accent1" w:themeFillTint="33"/>
            <w:hideMark/>
          </w:tcPr>
          <w:p w14:paraId="6BCE931C" w14:textId="77777777" w:rsidR="00804D65" w:rsidRPr="00147033" w:rsidRDefault="00804D65" w:rsidP="00441CE5">
            <w:r>
              <w:t>21-22</w:t>
            </w:r>
            <w:r w:rsidRPr="00147033">
              <w:t>*4C  </w:t>
            </w:r>
          </w:p>
        </w:tc>
      </w:tr>
      <w:tr w:rsidR="00804D65" w:rsidRPr="00147033" w14:paraId="4F2E44CF" w14:textId="77777777" w:rsidTr="00441CE5">
        <w:trPr>
          <w:trHeight w:val="545"/>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52D7E5B0" w14:textId="3EF1A4FD" w:rsidR="00804D65" w:rsidRPr="00147033" w:rsidRDefault="00804D65" w:rsidP="00441CE5">
            <w:pPr>
              <w:rPr>
                <w:b/>
                <w:bCs/>
              </w:rPr>
            </w:pPr>
            <w:r>
              <w:rPr>
                <w:b/>
                <w:bCs/>
              </w:rPr>
              <w:t>22-23</w:t>
            </w:r>
            <w:r w:rsidRPr="00147033">
              <w:rPr>
                <w:b/>
                <w:bCs/>
              </w:rPr>
              <w:t>*1</w:t>
            </w:r>
            <w:r>
              <w:rPr>
                <w:b/>
                <w:bCs/>
              </w:rPr>
              <w:t>5</w:t>
            </w:r>
          </w:p>
        </w:tc>
        <w:tc>
          <w:tcPr>
            <w:tcW w:w="5673" w:type="dxa"/>
            <w:tcBorders>
              <w:top w:val="nil"/>
              <w:left w:val="nil"/>
              <w:bottom w:val="single" w:sz="6" w:space="0" w:color="auto"/>
              <w:right w:val="single" w:sz="6" w:space="0" w:color="auto"/>
            </w:tcBorders>
            <w:shd w:val="clear" w:color="auto" w:fill="DBE5F1" w:themeFill="accent1" w:themeFillTint="33"/>
            <w:hideMark/>
          </w:tcPr>
          <w:p w14:paraId="3F936BAD" w14:textId="77777777" w:rsidR="00804D65" w:rsidRPr="00147033" w:rsidRDefault="00804D65" w:rsidP="00441CE5">
            <w:r w:rsidRPr="004A7A66">
              <w:t>Support and improve web Content Management System (CMS)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1596A46A" w14:textId="77777777" w:rsidR="00804D65" w:rsidRPr="00147033" w:rsidRDefault="00804D65" w:rsidP="00441CE5">
            <w:r>
              <w:t>21-22</w:t>
            </w:r>
            <w:r w:rsidRPr="00147033">
              <w:t>*5C  </w:t>
            </w:r>
          </w:p>
        </w:tc>
      </w:tr>
      <w:tr w:rsidR="00804D65" w:rsidRPr="00147033" w14:paraId="7A562788" w14:textId="77777777" w:rsidTr="00441CE5">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3D128BEC" w14:textId="303556A2" w:rsidR="00804D65" w:rsidRPr="00147033" w:rsidRDefault="00804D65" w:rsidP="00441CE5">
            <w:pPr>
              <w:rPr>
                <w:b/>
                <w:bCs/>
              </w:rPr>
            </w:pPr>
            <w:r>
              <w:rPr>
                <w:b/>
                <w:bCs/>
              </w:rPr>
              <w:t>22-23</w:t>
            </w:r>
            <w:r w:rsidRPr="00147033">
              <w:rPr>
                <w:b/>
                <w:bCs/>
              </w:rPr>
              <w:t>*1</w:t>
            </w:r>
            <w:r>
              <w:rPr>
                <w:b/>
                <w:bCs/>
              </w:rPr>
              <w:t>6</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0B8EA498" w14:textId="77777777" w:rsidR="00804D65" w:rsidRPr="00147033" w:rsidRDefault="00804D65" w:rsidP="00441CE5">
            <w:r w:rsidRPr="004A7A66">
              <w:t>Deploy SCCM, JAMF centralized solutions for computer and mobile device management and support</w:t>
            </w:r>
          </w:p>
        </w:tc>
        <w:tc>
          <w:tcPr>
            <w:tcW w:w="2598" w:type="dxa"/>
            <w:tcBorders>
              <w:top w:val="nil"/>
              <w:left w:val="nil"/>
              <w:bottom w:val="single" w:sz="6" w:space="0" w:color="auto"/>
              <w:right w:val="single" w:sz="6" w:space="0" w:color="auto"/>
            </w:tcBorders>
            <w:shd w:val="clear" w:color="auto" w:fill="DBE5F1" w:themeFill="accent1" w:themeFillTint="33"/>
            <w:hideMark/>
          </w:tcPr>
          <w:p w14:paraId="7A4D161C" w14:textId="77777777" w:rsidR="00804D65" w:rsidRPr="00147033" w:rsidRDefault="00804D65" w:rsidP="00441CE5">
            <w:r>
              <w:t>21-22</w:t>
            </w:r>
            <w:r w:rsidRPr="00147033">
              <w:t>*5C  </w:t>
            </w:r>
          </w:p>
        </w:tc>
      </w:tr>
      <w:tr w:rsidR="00804D65" w:rsidRPr="00147033" w14:paraId="4D97E1A0" w14:textId="77777777" w:rsidTr="00441CE5">
        <w:trPr>
          <w:trHeight w:val="782"/>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563773E2" w14:textId="5F243993" w:rsidR="00804D65" w:rsidRPr="00147033" w:rsidRDefault="00804D65" w:rsidP="00441CE5">
            <w:pPr>
              <w:rPr>
                <w:b/>
                <w:bCs/>
              </w:rPr>
            </w:pPr>
            <w:r>
              <w:rPr>
                <w:b/>
                <w:bCs/>
              </w:rPr>
              <w:t>22-23</w:t>
            </w:r>
            <w:r w:rsidRPr="00147033">
              <w:rPr>
                <w:b/>
                <w:bCs/>
              </w:rPr>
              <w:t>*1</w:t>
            </w:r>
            <w:r>
              <w:rPr>
                <w:b/>
                <w:bCs/>
              </w:rPr>
              <w:t>7</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28657919" w14:textId="77777777" w:rsidR="00804D65" w:rsidRPr="00147033" w:rsidRDefault="00804D65" w:rsidP="00441CE5">
            <w:r w:rsidRPr="004348CB">
              <w:t>Implement and improve technologies that help ITS provide better support</w:t>
            </w:r>
          </w:p>
        </w:tc>
        <w:tc>
          <w:tcPr>
            <w:tcW w:w="2598" w:type="dxa"/>
            <w:tcBorders>
              <w:top w:val="nil"/>
              <w:left w:val="nil"/>
              <w:bottom w:val="single" w:sz="6" w:space="0" w:color="auto"/>
              <w:right w:val="single" w:sz="6" w:space="0" w:color="auto"/>
            </w:tcBorders>
            <w:shd w:val="clear" w:color="auto" w:fill="DBE5F1" w:themeFill="accent1" w:themeFillTint="33"/>
            <w:hideMark/>
          </w:tcPr>
          <w:p w14:paraId="57E37F4F" w14:textId="77777777" w:rsidR="00804D65" w:rsidRPr="00147033" w:rsidRDefault="00804D65" w:rsidP="00441CE5">
            <w:r>
              <w:t>21-22</w:t>
            </w:r>
            <w:r w:rsidRPr="00147033">
              <w:t>*5A  </w:t>
            </w:r>
          </w:p>
        </w:tc>
      </w:tr>
      <w:tr w:rsidR="00804D65" w:rsidRPr="00147033" w14:paraId="13C2B1BC" w14:textId="77777777" w:rsidTr="00441CE5">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56B78E7E" w14:textId="1E9C03F4" w:rsidR="00804D65" w:rsidRPr="00147033" w:rsidRDefault="00804D65" w:rsidP="00441CE5">
            <w:pPr>
              <w:rPr>
                <w:b/>
                <w:bCs/>
              </w:rPr>
            </w:pPr>
            <w:r>
              <w:rPr>
                <w:b/>
                <w:bCs/>
              </w:rPr>
              <w:t>22-23</w:t>
            </w:r>
            <w:r w:rsidRPr="00147033">
              <w:rPr>
                <w:b/>
                <w:bCs/>
              </w:rPr>
              <w:t>*</w:t>
            </w:r>
            <w:r>
              <w:rPr>
                <w:b/>
                <w:bCs/>
              </w:rPr>
              <w:t>18</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5AE249AB" w14:textId="77777777" w:rsidR="00804D65" w:rsidRPr="00147033" w:rsidRDefault="00804D65" w:rsidP="00441CE5">
            <w:r w:rsidRPr="004348CB">
              <w:t>Employ data, cloud, web, mobile and infrastructure technologies to support Guided Pathways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3631136B" w14:textId="77777777" w:rsidR="00804D65" w:rsidRPr="00147033" w:rsidRDefault="00804D65" w:rsidP="00441CE5">
            <w:r>
              <w:t>21-22</w:t>
            </w:r>
            <w:r w:rsidRPr="00147033">
              <w:t>*1C  </w:t>
            </w:r>
          </w:p>
        </w:tc>
      </w:tr>
      <w:tr w:rsidR="00804D65" w:rsidRPr="00147033" w14:paraId="7A360034" w14:textId="77777777" w:rsidTr="00441CE5">
        <w:trPr>
          <w:trHeight w:val="1047"/>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2F29462D" w14:textId="42B57DB0" w:rsidR="00804D65" w:rsidRPr="00147033" w:rsidRDefault="00804D65" w:rsidP="00441CE5">
            <w:pPr>
              <w:rPr>
                <w:b/>
                <w:bCs/>
              </w:rPr>
            </w:pPr>
            <w:r>
              <w:rPr>
                <w:b/>
                <w:bCs/>
              </w:rPr>
              <w:lastRenderedPageBreak/>
              <w:t>22-23</w:t>
            </w:r>
            <w:r w:rsidRPr="00147033">
              <w:rPr>
                <w:b/>
                <w:bCs/>
              </w:rPr>
              <w:t>*</w:t>
            </w:r>
            <w:r>
              <w:rPr>
                <w:b/>
                <w:bCs/>
              </w:rPr>
              <w:t>19</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5D75EDC2" w14:textId="77777777" w:rsidR="00804D65" w:rsidRPr="00147033" w:rsidRDefault="00804D65" w:rsidP="00441CE5">
            <w:r w:rsidRPr="004348CB">
              <w:t>Implement and maintain security solutions and processes to comply with the Gramm-Leach-Bliley Act (GLBA)</w:t>
            </w:r>
          </w:p>
        </w:tc>
        <w:tc>
          <w:tcPr>
            <w:tcW w:w="2598" w:type="dxa"/>
            <w:tcBorders>
              <w:top w:val="nil"/>
              <w:left w:val="nil"/>
              <w:bottom w:val="single" w:sz="6" w:space="0" w:color="auto"/>
              <w:right w:val="single" w:sz="6" w:space="0" w:color="auto"/>
            </w:tcBorders>
            <w:shd w:val="clear" w:color="auto" w:fill="DBE5F1" w:themeFill="accent1" w:themeFillTint="33"/>
            <w:hideMark/>
          </w:tcPr>
          <w:p w14:paraId="102F1B46" w14:textId="77777777" w:rsidR="00804D65" w:rsidRPr="00147033" w:rsidRDefault="00804D65" w:rsidP="00441CE5">
            <w:r>
              <w:t>21-22</w:t>
            </w:r>
            <w:r w:rsidRPr="00147033">
              <w:t>*4A  </w:t>
            </w:r>
          </w:p>
        </w:tc>
      </w:tr>
      <w:tr w:rsidR="00804D65" w:rsidRPr="00147033" w14:paraId="4870C45C" w14:textId="77777777" w:rsidTr="00441CE5">
        <w:trPr>
          <w:trHeight w:val="764"/>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04B2B871" w14:textId="6AC2884F" w:rsidR="00804D65" w:rsidRPr="00147033" w:rsidRDefault="00804D65" w:rsidP="00441CE5">
            <w:pPr>
              <w:rPr>
                <w:b/>
                <w:bCs/>
              </w:rPr>
            </w:pPr>
            <w:r>
              <w:rPr>
                <w:b/>
                <w:bCs/>
              </w:rPr>
              <w:t>22-23</w:t>
            </w:r>
            <w:r w:rsidRPr="00147033">
              <w:rPr>
                <w:b/>
                <w:bCs/>
              </w:rPr>
              <w:t>*2</w:t>
            </w:r>
            <w:r>
              <w:rPr>
                <w:b/>
                <w:bCs/>
              </w:rPr>
              <w:t>0</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575A69BE" w14:textId="77777777" w:rsidR="00804D65" w:rsidRPr="00147033" w:rsidRDefault="00804D65" w:rsidP="00441CE5">
            <w:r w:rsidRPr="00147033">
              <w:t>Implement solutions and processes to support Business Continuity (BC) and Disaster Recovery (DR)</w:t>
            </w:r>
          </w:p>
        </w:tc>
        <w:tc>
          <w:tcPr>
            <w:tcW w:w="2598" w:type="dxa"/>
            <w:tcBorders>
              <w:top w:val="nil"/>
              <w:left w:val="nil"/>
              <w:bottom w:val="single" w:sz="6" w:space="0" w:color="auto"/>
              <w:right w:val="single" w:sz="6" w:space="0" w:color="auto"/>
            </w:tcBorders>
            <w:shd w:val="clear" w:color="auto" w:fill="DBE5F1" w:themeFill="accent1" w:themeFillTint="33"/>
            <w:hideMark/>
          </w:tcPr>
          <w:p w14:paraId="42977BAF" w14:textId="77777777" w:rsidR="00804D65" w:rsidRPr="00147033" w:rsidRDefault="00804D65" w:rsidP="00441CE5">
            <w:r>
              <w:t>21-22</w:t>
            </w:r>
            <w:r w:rsidRPr="00147033">
              <w:t>*4B  </w:t>
            </w:r>
          </w:p>
        </w:tc>
      </w:tr>
      <w:tr w:rsidR="00804D65" w:rsidRPr="00147033" w14:paraId="41318CD5" w14:textId="77777777" w:rsidTr="00441CE5">
        <w:trPr>
          <w:trHeight w:val="95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2929EAD2" w14:textId="09B6D145" w:rsidR="00804D65" w:rsidRPr="00147033" w:rsidRDefault="00804D65" w:rsidP="00441CE5">
            <w:pPr>
              <w:rPr>
                <w:b/>
                <w:bCs/>
              </w:rPr>
            </w:pPr>
            <w:r>
              <w:rPr>
                <w:b/>
                <w:bCs/>
              </w:rPr>
              <w:t>22-23</w:t>
            </w:r>
            <w:r w:rsidRPr="00147033">
              <w:rPr>
                <w:b/>
                <w:bCs/>
              </w:rPr>
              <w:t>*2</w:t>
            </w:r>
            <w:r>
              <w:rPr>
                <w:b/>
                <w:bCs/>
              </w:rPr>
              <w:t>1</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48223542" w14:textId="77777777" w:rsidR="00804D65" w:rsidRPr="00147033" w:rsidRDefault="00804D65" w:rsidP="00441CE5">
            <w:r w:rsidRPr="00E0401A">
              <w:t>Develop Standard Operating Procedures (SOPs) that define and streamline functions and services across ITS teams</w:t>
            </w:r>
            <w:r w:rsidRPr="00E0401A">
              <w:rPr>
                <w:rFonts w:ascii="Arial" w:hAnsi="Arial" w:cs="Arial"/>
              </w:rPr>
              <w:t> </w:t>
            </w:r>
            <w:r w:rsidRPr="00E0401A">
              <w:t>and external technical resources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6361FCF1" w14:textId="77777777" w:rsidR="00804D65" w:rsidRPr="00147033" w:rsidRDefault="00804D65" w:rsidP="00441CE5">
            <w:r>
              <w:t>21-22</w:t>
            </w:r>
            <w:r w:rsidRPr="00147033">
              <w:t>*2D  </w:t>
            </w:r>
          </w:p>
        </w:tc>
      </w:tr>
      <w:tr w:rsidR="00804D65" w:rsidRPr="00147033" w14:paraId="0747CFD6" w14:textId="77777777" w:rsidTr="00441CE5">
        <w:trPr>
          <w:trHeight w:val="958"/>
        </w:trPr>
        <w:tc>
          <w:tcPr>
            <w:tcW w:w="1599" w:type="dxa"/>
            <w:tcBorders>
              <w:top w:val="nil"/>
              <w:left w:val="single" w:sz="6" w:space="0" w:color="auto"/>
              <w:bottom w:val="single" w:sz="6" w:space="0" w:color="auto"/>
              <w:right w:val="single" w:sz="6" w:space="0" w:color="auto"/>
            </w:tcBorders>
            <w:shd w:val="clear" w:color="auto" w:fill="DBE5F1" w:themeFill="accent1" w:themeFillTint="33"/>
          </w:tcPr>
          <w:p w14:paraId="24F494B5" w14:textId="65B0E2B8" w:rsidR="00804D65" w:rsidRPr="00147033" w:rsidRDefault="00804D65" w:rsidP="00441CE5">
            <w:pPr>
              <w:rPr>
                <w:b/>
                <w:bCs/>
              </w:rPr>
            </w:pPr>
            <w:r>
              <w:rPr>
                <w:b/>
                <w:bCs/>
              </w:rPr>
              <w:t>22-23</w:t>
            </w:r>
            <w:r w:rsidRPr="00147033">
              <w:rPr>
                <w:b/>
                <w:bCs/>
              </w:rPr>
              <w:t>*2</w:t>
            </w:r>
            <w:r>
              <w:rPr>
                <w:b/>
                <w:bCs/>
              </w:rPr>
              <w:t>2</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tcPr>
          <w:p w14:paraId="55F9A89D" w14:textId="77777777" w:rsidR="00804D65" w:rsidRPr="00147033" w:rsidRDefault="00804D65" w:rsidP="00441CE5">
            <w:r>
              <w:t>Support technology solutions that help facility construction projects</w:t>
            </w:r>
          </w:p>
        </w:tc>
        <w:tc>
          <w:tcPr>
            <w:tcW w:w="2598" w:type="dxa"/>
            <w:tcBorders>
              <w:top w:val="nil"/>
              <w:left w:val="nil"/>
              <w:bottom w:val="single" w:sz="6" w:space="0" w:color="auto"/>
              <w:right w:val="single" w:sz="6" w:space="0" w:color="auto"/>
            </w:tcBorders>
            <w:shd w:val="clear" w:color="auto" w:fill="DBE5F1" w:themeFill="accent1" w:themeFillTint="33"/>
          </w:tcPr>
          <w:p w14:paraId="65C6661A" w14:textId="77777777" w:rsidR="00804D65" w:rsidRPr="00147033" w:rsidRDefault="00804D65" w:rsidP="00441CE5">
            <w:r>
              <w:t>21-22</w:t>
            </w:r>
            <w:r w:rsidRPr="00147033">
              <w:t>*5C  </w:t>
            </w:r>
          </w:p>
        </w:tc>
      </w:tr>
      <w:tr w:rsidR="00804D65" w:rsidRPr="00147033" w14:paraId="7C87E0D7" w14:textId="77777777" w:rsidTr="00441CE5">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68FCF6CB" w14:textId="0731E6E3" w:rsidR="00804D65" w:rsidRPr="00147033" w:rsidRDefault="00804D65" w:rsidP="00441CE5">
            <w:pPr>
              <w:rPr>
                <w:b/>
                <w:bCs/>
              </w:rPr>
            </w:pPr>
            <w:r>
              <w:rPr>
                <w:b/>
                <w:bCs/>
              </w:rPr>
              <w:t>22-23</w:t>
            </w:r>
            <w:r w:rsidRPr="00147033">
              <w:rPr>
                <w:b/>
                <w:bCs/>
              </w:rPr>
              <w:t>*2</w:t>
            </w:r>
            <w:r>
              <w:rPr>
                <w:b/>
                <w:bCs/>
              </w:rPr>
              <w:t>3</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4B94B079" w14:textId="77777777" w:rsidR="00804D65" w:rsidRPr="00147033" w:rsidRDefault="00804D65" w:rsidP="00441CE5">
            <w:r w:rsidRPr="00B52E2D">
              <w:t>Improve district website mobile experience, update website's design and improve web platform stability</w:t>
            </w:r>
          </w:p>
        </w:tc>
        <w:tc>
          <w:tcPr>
            <w:tcW w:w="2598" w:type="dxa"/>
            <w:tcBorders>
              <w:top w:val="nil"/>
              <w:left w:val="nil"/>
              <w:bottom w:val="single" w:sz="6" w:space="0" w:color="auto"/>
              <w:right w:val="single" w:sz="6" w:space="0" w:color="auto"/>
            </w:tcBorders>
            <w:shd w:val="clear" w:color="auto" w:fill="DBE5F1" w:themeFill="accent1" w:themeFillTint="33"/>
            <w:hideMark/>
          </w:tcPr>
          <w:p w14:paraId="2242ECEC" w14:textId="77777777" w:rsidR="00804D65" w:rsidRPr="00147033" w:rsidRDefault="00804D65" w:rsidP="00441CE5">
            <w:r>
              <w:t>21-22</w:t>
            </w:r>
            <w:r w:rsidRPr="00147033">
              <w:t>*1D  </w:t>
            </w:r>
          </w:p>
        </w:tc>
      </w:tr>
      <w:tr w:rsidR="00804D65" w:rsidRPr="00147033" w14:paraId="091FFC77" w14:textId="77777777" w:rsidTr="00441CE5">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03C98069" w14:textId="7FC811CF" w:rsidR="00804D65" w:rsidRPr="00147033" w:rsidRDefault="00804D65" w:rsidP="00441CE5">
            <w:pPr>
              <w:rPr>
                <w:b/>
                <w:bCs/>
              </w:rPr>
            </w:pPr>
            <w:r>
              <w:rPr>
                <w:b/>
                <w:bCs/>
              </w:rPr>
              <w:t>22-23</w:t>
            </w:r>
            <w:r w:rsidRPr="00147033">
              <w:rPr>
                <w:b/>
                <w:bCs/>
              </w:rPr>
              <w:t>*2</w:t>
            </w:r>
            <w:r>
              <w:rPr>
                <w:b/>
                <w:bCs/>
              </w:rPr>
              <w:t>4</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644FE9A0" w14:textId="77777777" w:rsidR="00804D65" w:rsidRPr="00147033" w:rsidRDefault="00804D65" w:rsidP="00441CE5">
            <w:r w:rsidRPr="00B52E2D">
              <w:t>Standardize and upgrade classroom mediation systems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68C282C7" w14:textId="77777777" w:rsidR="00804D65" w:rsidRPr="00147033" w:rsidRDefault="00804D65" w:rsidP="00441CE5">
            <w:r>
              <w:t>21-22</w:t>
            </w:r>
            <w:r w:rsidRPr="00147033">
              <w:t>*2B  </w:t>
            </w:r>
          </w:p>
        </w:tc>
      </w:tr>
      <w:tr w:rsidR="00804D65" w:rsidRPr="00147033" w14:paraId="2571926B" w14:textId="77777777" w:rsidTr="00441CE5">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2B25117C" w14:textId="382A45CF" w:rsidR="00804D65" w:rsidRPr="00147033" w:rsidRDefault="00804D65" w:rsidP="00441CE5">
            <w:pPr>
              <w:rPr>
                <w:b/>
                <w:bCs/>
              </w:rPr>
            </w:pPr>
            <w:r>
              <w:rPr>
                <w:b/>
                <w:bCs/>
              </w:rPr>
              <w:t>22-23</w:t>
            </w:r>
            <w:r w:rsidRPr="00147033">
              <w:rPr>
                <w:b/>
                <w:bCs/>
              </w:rPr>
              <w:t>*2</w:t>
            </w:r>
            <w:r>
              <w:rPr>
                <w:b/>
                <w:bCs/>
              </w:rPr>
              <w:t>5</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481C9AFD" w14:textId="77777777" w:rsidR="00804D65" w:rsidRPr="00147033" w:rsidRDefault="00804D65" w:rsidP="00441CE5">
            <w:r w:rsidRPr="00147033">
              <w:t>Provide business process documentation for districtwide technology solutions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C72A6B1" w14:textId="77777777" w:rsidR="00804D65" w:rsidRPr="00147033" w:rsidRDefault="00804D65" w:rsidP="00441CE5">
            <w:r>
              <w:t>21-22</w:t>
            </w:r>
            <w:r w:rsidRPr="00147033">
              <w:t>*2C  </w:t>
            </w:r>
          </w:p>
        </w:tc>
      </w:tr>
      <w:tr w:rsidR="00804D65" w:rsidRPr="00147033" w14:paraId="408DCF2E" w14:textId="77777777" w:rsidTr="00441CE5">
        <w:trPr>
          <w:trHeight w:val="914"/>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3CE9F418" w14:textId="552A4CE2" w:rsidR="00804D65" w:rsidRPr="00147033" w:rsidRDefault="00804D65" w:rsidP="00441CE5">
            <w:pPr>
              <w:rPr>
                <w:b/>
                <w:bCs/>
              </w:rPr>
            </w:pPr>
            <w:r>
              <w:rPr>
                <w:b/>
                <w:bCs/>
              </w:rPr>
              <w:t>22-23</w:t>
            </w:r>
            <w:r w:rsidRPr="00147033">
              <w:rPr>
                <w:b/>
                <w:bCs/>
              </w:rPr>
              <w:t>*</w:t>
            </w:r>
            <w:r>
              <w:rPr>
                <w:b/>
                <w:bCs/>
              </w:rPr>
              <w:t>2</w:t>
            </w:r>
            <w:r w:rsidR="0001442F">
              <w:rPr>
                <w:b/>
                <w:bCs/>
              </w:rPr>
              <w:t>6</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7646131C" w14:textId="77777777" w:rsidR="00804D65" w:rsidRPr="00147033" w:rsidRDefault="00804D65" w:rsidP="00441CE5">
            <w:r w:rsidRPr="00147033">
              <w:t>Develop training materials and schedule training sessions for districtwide technology solutions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79580391" w14:textId="77777777" w:rsidR="00804D65" w:rsidRPr="00147033" w:rsidRDefault="00804D65" w:rsidP="00441CE5">
            <w:r>
              <w:t>21-22</w:t>
            </w:r>
            <w:r w:rsidRPr="00147033">
              <w:t>*5B  </w:t>
            </w:r>
          </w:p>
        </w:tc>
      </w:tr>
      <w:tr w:rsidR="00804D65" w:rsidRPr="00147033" w14:paraId="3CDC354F" w14:textId="77777777" w:rsidTr="00441CE5">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1B51FB25" w14:textId="21C6E354" w:rsidR="00804D65" w:rsidRPr="00147033" w:rsidRDefault="00804D65" w:rsidP="00441CE5">
            <w:pPr>
              <w:rPr>
                <w:b/>
                <w:bCs/>
              </w:rPr>
            </w:pPr>
            <w:r>
              <w:rPr>
                <w:b/>
                <w:bCs/>
              </w:rPr>
              <w:t>22-23</w:t>
            </w:r>
            <w:r w:rsidRPr="00147033">
              <w:rPr>
                <w:b/>
                <w:bCs/>
              </w:rPr>
              <w:t>*</w:t>
            </w:r>
            <w:r>
              <w:rPr>
                <w:b/>
                <w:bCs/>
              </w:rPr>
              <w:t>2</w:t>
            </w:r>
            <w:r w:rsidR="0001442F">
              <w:rPr>
                <w:b/>
                <w:bCs/>
              </w:rPr>
              <w:t>7</w:t>
            </w:r>
          </w:p>
        </w:tc>
        <w:tc>
          <w:tcPr>
            <w:tcW w:w="5673" w:type="dxa"/>
            <w:tcBorders>
              <w:top w:val="nil"/>
              <w:left w:val="nil"/>
              <w:bottom w:val="single" w:sz="6" w:space="0" w:color="auto"/>
              <w:right w:val="single" w:sz="6" w:space="0" w:color="auto"/>
            </w:tcBorders>
            <w:shd w:val="clear" w:color="auto" w:fill="DBE5F1" w:themeFill="accent1" w:themeFillTint="33"/>
            <w:hideMark/>
          </w:tcPr>
          <w:p w14:paraId="331C6F58" w14:textId="662E3569" w:rsidR="00804D65" w:rsidRPr="00147033" w:rsidRDefault="0001442F" w:rsidP="00441CE5">
            <w:r w:rsidRPr="0001442F">
              <w:t>Document, standardize and communicate ADA related processes, maintain website accessibility, update accessibility tools.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64E83F95" w14:textId="77777777" w:rsidR="00804D65" w:rsidRPr="00147033" w:rsidRDefault="00804D65" w:rsidP="00441CE5">
            <w:r>
              <w:t>21-22</w:t>
            </w:r>
            <w:r w:rsidRPr="00147033">
              <w:t>*5D  </w:t>
            </w:r>
          </w:p>
        </w:tc>
      </w:tr>
      <w:tr w:rsidR="00804D65" w:rsidRPr="00147033" w14:paraId="4489F721" w14:textId="77777777" w:rsidTr="00441CE5">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tcPr>
          <w:p w14:paraId="66F5ED0A" w14:textId="4F283FF7" w:rsidR="00804D65" w:rsidRPr="00147033" w:rsidRDefault="00804D65" w:rsidP="00441CE5">
            <w:pPr>
              <w:rPr>
                <w:b/>
                <w:bCs/>
              </w:rPr>
            </w:pPr>
            <w:r>
              <w:rPr>
                <w:b/>
                <w:bCs/>
              </w:rPr>
              <w:t>22-23</w:t>
            </w:r>
            <w:r w:rsidRPr="00147033">
              <w:rPr>
                <w:b/>
                <w:bCs/>
              </w:rPr>
              <w:t>*</w:t>
            </w:r>
            <w:r w:rsidR="0001442F">
              <w:rPr>
                <w:b/>
                <w:bCs/>
              </w:rPr>
              <w:t>28</w:t>
            </w:r>
          </w:p>
        </w:tc>
        <w:tc>
          <w:tcPr>
            <w:tcW w:w="5673" w:type="dxa"/>
            <w:tcBorders>
              <w:top w:val="nil"/>
              <w:left w:val="nil"/>
              <w:bottom w:val="single" w:sz="6" w:space="0" w:color="auto"/>
              <w:right w:val="single" w:sz="6" w:space="0" w:color="auto"/>
            </w:tcBorders>
            <w:shd w:val="clear" w:color="auto" w:fill="DBE5F1" w:themeFill="accent1" w:themeFillTint="33"/>
          </w:tcPr>
          <w:p w14:paraId="03939491" w14:textId="77777777" w:rsidR="00804D65" w:rsidRPr="00147033" w:rsidRDefault="00804D65" w:rsidP="00441CE5">
            <w:r w:rsidRPr="00147033">
              <w:t>Foster base system utilization and improve stability while reducing customizations within Ellucian Colleague   </w:t>
            </w:r>
          </w:p>
        </w:tc>
        <w:tc>
          <w:tcPr>
            <w:tcW w:w="2598" w:type="dxa"/>
            <w:tcBorders>
              <w:top w:val="nil"/>
              <w:left w:val="nil"/>
              <w:bottom w:val="single" w:sz="6" w:space="0" w:color="auto"/>
              <w:right w:val="single" w:sz="6" w:space="0" w:color="auto"/>
            </w:tcBorders>
            <w:shd w:val="clear" w:color="auto" w:fill="DBE5F1" w:themeFill="accent1" w:themeFillTint="33"/>
          </w:tcPr>
          <w:p w14:paraId="4FB742C9" w14:textId="77777777" w:rsidR="00804D65" w:rsidRDefault="00804D65" w:rsidP="00441CE5">
            <w:r>
              <w:t>21-22</w:t>
            </w:r>
            <w:r w:rsidRPr="00147033">
              <w:t>*5C  </w:t>
            </w:r>
          </w:p>
        </w:tc>
      </w:tr>
      <w:tr w:rsidR="00804D65" w:rsidRPr="00147033" w14:paraId="78FFCC14" w14:textId="77777777" w:rsidTr="00441CE5">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tcPr>
          <w:p w14:paraId="7BDA8C38" w14:textId="1D91A10E" w:rsidR="00804D65" w:rsidRPr="00147033" w:rsidRDefault="00804D65" w:rsidP="00441CE5">
            <w:pPr>
              <w:rPr>
                <w:b/>
                <w:bCs/>
              </w:rPr>
            </w:pPr>
            <w:r>
              <w:rPr>
                <w:b/>
                <w:bCs/>
              </w:rPr>
              <w:t>22-23</w:t>
            </w:r>
            <w:r w:rsidRPr="00147033">
              <w:rPr>
                <w:b/>
                <w:bCs/>
              </w:rPr>
              <w:t>*</w:t>
            </w:r>
            <w:r w:rsidR="0001442F">
              <w:rPr>
                <w:b/>
                <w:bCs/>
              </w:rPr>
              <w:t>29</w:t>
            </w:r>
          </w:p>
        </w:tc>
        <w:tc>
          <w:tcPr>
            <w:tcW w:w="5673" w:type="dxa"/>
            <w:tcBorders>
              <w:top w:val="nil"/>
              <w:left w:val="nil"/>
              <w:bottom w:val="single" w:sz="6" w:space="0" w:color="auto"/>
              <w:right w:val="single" w:sz="6" w:space="0" w:color="auto"/>
            </w:tcBorders>
            <w:shd w:val="clear" w:color="auto" w:fill="DBE5F1" w:themeFill="accent1" w:themeFillTint="33"/>
          </w:tcPr>
          <w:p w14:paraId="0A423B61" w14:textId="0F8DD9F4" w:rsidR="00804D65" w:rsidRPr="00147033" w:rsidRDefault="0001442F" w:rsidP="00441CE5">
            <w:r w:rsidRPr="0001442F">
              <w:t>Deploy technologies required to support student and employee needs as a result of the pandemic</w:t>
            </w:r>
          </w:p>
        </w:tc>
        <w:tc>
          <w:tcPr>
            <w:tcW w:w="2598" w:type="dxa"/>
            <w:tcBorders>
              <w:top w:val="nil"/>
              <w:left w:val="nil"/>
              <w:bottom w:val="single" w:sz="6" w:space="0" w:color="auto"/>
              <w:right w:val="single" w:sz="6" w:space="0" w:color="auto"/>
            </w:tcBorders>
            <w:shd w:val="clear" w:color="auto" w:fill="DBE5F1" w:themeFill="accent1" w:themeFillTint="33"/>
          </w:tcPr>
          <w:p w14:paraId="29ECB59B" w14:textId="77777777" w:rsidR="00804D65" w:rsidRDefault="00804D65" w:rsidP="00441CE5">
            <w:r>
              <w:t>21-22</w:t>
            </w:r>
            <w:r w:rsidRPr="00147033">
              <w:t>*5C</w:t>
            </w:r>
            <w:r w:rsidRPr="00147033">
              <w:rPr>
                <w:rFonts w:ascii="Arial" w:hAnsi="Arial" w:cs="Arial"/>
              </w:rPr>
              <w:t> </w:t>
            </w:r>
            <w:r w:rsidRPr="00147033">
              <w:t> </w:t>
            </w:r>
          </w:p>
        </w:tc>
      </w:tr>
    </w:tbl>
    <w:p w14:paraId="08451421" w14:textId="77777777" w:rsidR="00804D65" w:rsidRDefault="00804D65" w:rsidP="00804D65">
      <w:pPr>
        <w:pStyle w:val="Heading1"/>
        <w:rPr>
          <w:rFonts w:eastAsia="Century Gothic" w:cs="Century Gothic"/>
        </w:rPr>
      </w:pPr>
    </w:p>
    <w:p w14:paraId="5D21E903" w14:textId="345368D0" w:rsidR="00804D65" w:rsidRDefault="00804D65" w:rsidP="00804D65">
      <w:pPr>
        <w:pStyle w:val="Heading1"/>
        <w:rPr>
          <w:rFonts w:eastAsia="Century Gothic" w:cs="Century Gothic"/>
        </w:rPr>
      </w:pPr>
    </w:p>
    <w:p w14:paraId="7EE8B545" w14:textId="407F23BC" w:rsidR="002D1F1C" w:rsidRDefault="002D1F1C" w:rsidP="00804D65">
      <w:pPr>
        <w:pStyle w:val="Heading1"/>
        <w:rPr>
          <w:rFonts w:eastAsia="Century Gothic" w:cs="Century Gothic"/>
        </w:rPr>
      </w:pPr>
    </w:p>
    <w:p w14:paraId="688AACF3" w14:textId="77777777" w:rsidR="002D1F1C" w:rsidRDefault="002D1F1C" w:rsidP="00804D65">
      <w:pPr>
        <w:pStyle w:val="Heading1"/>
        <w:rPr>
          <w:rFonts w:eastAsia="Century Gothic" w:cs="Century Gothic"/>
        </w:rPr>
      </w:pPr>
    </w:p>
    <w:p w14:paraId="07BF4F67" w14:textId="31DC1592" w:rsidR="002D1F1C" w:rsidRDefault="002D1F1C" w:rsidP="002D1F1C">
      <w:pPr>
        <w:pStyle w:val="Heading1"/>
        <w:rPr>
          <w:rFonts w:eastAsia="Century Gothic" w:cs="Century Gothic"/>
        </w:rPr>
      </w:pPr>
      <w:bookmarkStart w:id="50" w:name="_Toc170720192"/>
      <w:r w:rsidRPr="00DB08CA">
        <w:rPr>
          <w:rFonts w:eastAsia="Century Gothic" w:cs="Century Gothic"/>
        </w:rPr>
        <w:lastRenderedPageBreak/>
        <w:t>Districtwide Initiatives 202</w:t>
      </w:r>
      <w:r>
        <w:rPr>
          <w:rFonts w:eastAsia="Century Gothic" w:cs="Century Gothic"/>
        </w:rPr>
        <w:t>3</w:t>
      </w:r>
      <w:r w:rsidRPr="00DB08CA">
        <w:rPr>
          <w:rFonts w:eastAsia="Century Gothic" w:cs="Century Gothic"/>
        </w:rPr>
        <w:t>-202</w:t>
      </w:r>
      <w:r>
        <w:rPr>
          <w:rFonts w:eastAsia="Century Gothic" w:cs="Century Gothic"/>
        </w:rPr>
        <w:t>4</w:t>
      </w:r>
      <w:bookmarkEnd w:id="50"/>
    </w:p>
    <w:tbl>
      <w:tblPr>
        <w:tblW w:w="98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99"/>
        <w:gridCol w:w="5673"/>
        <w:gridCol w:w="2598"/>
      </w:tblGrid>
      <w:tr w:rsidR="002D1F1C" w:rsidRPr="00D3010E" w14:paraId="6FBF3731" w14:textId="77777777" w:rsidTr="002D1F1C">
        <w:trPr>
          <w:trHeight w:val="590"/>
        </w:trPr>
        <w:tc>
          <w:tcPr>
            <w:tcW w:w="1599" w:type="dxa"/>
            <w:tcBorders>
              <w:top w:val="single" w:sz="6" w:space="0" w:color="auto"/>
              <w:left w:val="single" w:sz="6" w:space="0" w:color="auto"/>
              <w:bottom w:val="single" w:sz="6" w:space="0" w:color="auto"/>
              <w:right w:val="nil"/>
            </w:tcBorders>
            <w:shd w:val="clear" w:color="auto" w:fill="DBE5F1" w:themeFill="accent1" w:themeFillTint="33"/>
            <w:hideMark/>
          </w:tcPr>
          <w:p w14:paraId="5155E3FB" w14:textId="77777777" w:rsidR="002D1F1C" w:rsidRPr="00D3010E" w:rsidRDefault="002D1F1C" w:rsidP="002D1F1C">
            <w:pPr>
              <w:rPr>
                <w:b/>
                <w:bCs/>
              </w:rPr>
            </w:pPr>
            <w:r w:rsidRPr="00D3010E">
              <w:rPr>
                <w:b/>
                <w:bCs/>
                <w:u w:val="single"/>
              </w:rPr>
              <w:t>Initiative ID # </w:t>
            </w:r>
            <w:r w:rsidRPr="00D3010E">
              <w:rPr>
                <w:b/>
                <w:bCs/>
              </w:rPr>
              <w:t> </w:t>
            </w:r>
          </w:p>
        </w:tc>
        <w:tc>
          <w:tcPr>
            <w:tcW w:w="5673" w:type="dxa"/>
            <w:tcBorders>
              <w:top w:val="single" w:sz="6" w:space="0" w:color="auto"/>
              <w:left w:val="nil"/>
              <w:bottom w:val="single" w:sz="6" w:space="0" w:color="auto"/>
              <w:right w:val="nil"/>
            </w:tcBorders>
            <w:shd w:val="clear" w:color="auto" w:fill="DBE5F1" w:themeFill="accent1" w:themeFillTint="33"/>
            <w:hideMark/>
          </w:tcPr>
          <w:p w14:paraId="6717EB8C" w14:textId="221E863C" w:rsidR="002D1F1C" w:rsidRPr="00D3010E" w:rsidRDefault="002D1F1C" w:rsidP="002D1F1C">
            <w:pPr>
              <w:rPr>
                <w:b/>
                <w:bCs/>
              </w:rPr>
            </w:pPr>
            <w:r w:rsidRPr="00D3010E">
              <w:rPr>
                <w:b/>
                <w:bCs/>
                <w:u w:val="single"/>
              </w:rPr>
              <w:t>ITS District Wide Initiatives 20</w:t>
            </w:r>
            <w:r>
              <w:rPr>
                <w:b/>
                <w:bCs/>
                <w:u w:val="single"/>
              </w:rPr>
              <w:t>2</w:t>
            </w:r>
            <w:r w:rsidR="007B1796">
              <w:rPr>
                <w:b/>
                <w:bCs/>
                <w:u w:val="single"/>
              </w:rPr>
              <w:t>3</w:t>
            </w:r>
            <w:r w:rsidRPr="00D3010E">
              <w:rPr>
                <w:b/>
                <w:bCs/>
                <w:u w:val="single"/>
              </w:rPr>
              <w:t>-202</w:t>
            </w:r>
            <w:r w:rsidR="007B1796">
              <w:rPr>
                <w:b/>
                <w:bCs/>
                <w:u w:val="single"/>
              </w:rPr>
              <w:t>4</w:t>
            </w:r>
            <w:r w:rsidRPr="00D3010E">
              <w:rPr>
                <w:b/>
                <w:bCs/>
                <w:u w:val="single"/>
              </w:rPr>
              <w:t> </w:t>
            </w:r>
            <w:r w:rsidRPr="00D3010E">
              <w:rPr>
                <w:b/>
                <w:bCs/>
              </w:rPr>
              <w:t> </w:t>
            </w:r>
          </w:p>
        </w:tc>
        <w:tc>
          <w:tcPr>
            <w:tcW w:w="2598" w:type="dxa"/>
            <w:tcBorders>
              <w:top w:val="single" w:sz="6" w:space="0" w:color="auto"/>
              <w:left w:val="nil"/>
              <w:bottom w:val="single" w:sz="6" w:space="0" w:color="auto"/>
              <w:right w:val="single" w:sz="6" w:space="0" w:color="auto"/>
            </w:tcBorders>
            <w:shd w:val="clear" w:color="auto" w:fill="DBE5F1" w:themeFill="accent1" w:themeFillTint="33"/>
            <w:hideMark/>
          </w:tcPr>
          <w:p w14:paraId="1BB4521F" w14:textId="77777777" w:rsidR="002D1F1C" w:rsidRPr="00D3010E" w:rsidRDefault="002D1F1C" w:rsidP="002D1F1C">
            <w:pPr>
              <w:rPr>
                <w:b/>
                <w:bCs/>
              </w:rPr>
            </w:pPr>
            <w:r w:rsidRPr="00D3010E">
              <w:rPr>
                <w:b/>
                <w:bCs/>
                <w:u w:val="single"/>
              </w:rPr>
              <w:t>Districtwide Goal # </w:t>
            </w:r>
            <w:r w:rsidRPr="00D3010E">
              <w:rPr>
                <w:b/>
                <w:bCs/>
              </w:rPr>
              <w:t> </w:t>
            </w:r>
          </w:p>
        </w:tc>
      </w:tr>
      <w:tr w:rsidR="002D1F1C" w:rsidRPr="00147033" w14:paraId="3045CBA0" w14:textId="77777777" w:rsidTr="002D1F1C">
        <w:trPr>
          <w:trHeight w:val="25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15B53B07" w14:textId="66877E58" w:rsidR="002D1F1C" w:rsidRPr="00147033" w:rsidRDefault="002D1F1C" w:rsidP="002D1F1C">
            <w:pPr>
              <w:rPr>
                <w:b/>
                <w:bCs/>
              </w:rPr>
            </w:pPr>
            <w:r>
              <w:rPr>
                <w:b/>
                <w:bCs/>
              </w:rPr>
              <w:t>2</w:t>
            </w:r>
            <w:r w:rsidR="0033741F">
              <w:rPr>
                <w:b/>
                <w:bCs/>
              </w:rPr>
              <w:t>3</w:t>
            </w:r>
            <w:r>
              <w:rPr>
                <w:b/>
                <w:bCs/>
              </w:rPr>
              <w:t>-2</w:t>
            </w:r>
            <w:r w:rsidR="0033741F">
              <w:rPr>
                <w:b/>
                <w:bCs/>
              </w:rPr>
              <w:t>4</w:t>
            </w:r>
            <w:r w:rsidRPr="00147033">
              <w:rPr>
                <w:b/>
                <w:bCs/>
              </w:rPr>
              <w:t>*01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64A6487E" w14:textId="77777777" w:rsidR="002D1F1C" w:rsidRPr="00147033" w:rsidRDefault="002D1F1C" w:rsidP="002D1F1C">
            <w:r w:rsidRPr="002002FF">
              <w:t>Implement and improve technologies to support enrollment management</w:t>
            </w:r>
          </w:p>
        </w:tc>
        <w:tc>
          <w:tcPr>
            <w:tcW w:w="2598" w:type="dxa"/>
            <w:tcBorders>
              <w:top w:val="nil"/>
              <w:left w:val="nil"/>
              <w:bottom w:val="single" w:sz="6" w:space="0" w:color="auto"/>
              <w:right w:val="single" w:sz="6" w:space="0" w:color="auto"/>
            </w:tcBorders>
            <w:shd w:val="clear" w:color="auto" w:fill="DBE5F1" w:themeFill="accent1" w:themeFillTint="33"/>
            <w:hideMark/>
          </w:tcPr>
          <w:p w14:paraId="5A37F884" w14:textId="5F275D50" w:rsidR="002D1F1C" w:rsidRPr="00147033" w:rsidRDefault="00463575" w:rsidP="002D1F1C">
            <w:r>
              <w:t>23-24</w:t>
            </w:r>
            <w:r w:rsidR="002D1F1C" w:rsidRPr="00147033">
              <w:t>*3C  </w:t>
            </w:r>
          </w:p>
        </w:tc>
      </w:tr>
      <w:tr w:rsidR="002D1F1C" w:rsidRPr="00147033" w14:paraId="6769EFB6" w14:textId="77777777" w:rsidTr="002D1F1C">
        <w:trPr>
          <w:trHeight w:val="250"/>
        </w:trPr>
        <w:tc>
          <w:tcPr>
            <w:tcW w:w="1599" w:type="dxa"/>
            <w:tcBorders>
              <w:top w:val="nil"/>
              <w:left w:val="single" w:sz="6" w:space="0" w:color="auto"/>
              <w:bottom w:val="single" w:sz="6" w:space="0" w:color="auto"/>
              <w:right w:val="single" w:sz="6" w:space="0" w:color="auto"/>
            </w:tcBorders>
            <w:shd w:val="clear" w:color="auto" w:fill="DBE5F1" w:themeFill="accent1" w:themeFillTint="33"/>
          </w:tcPr>
          <w:p w14:paraId="00A193A4" w14:textId="18A5562C" w:rsidR="002D1F1C" w:rsidRPr="00DB08CA" w:rsidRDefault="0033741F" w:rsidP="002D1F1C">
            <w:pPr>
              <w:rPr>
                <w:b/>
                <w:bCs/>
              </w:rPr>
            </w:pPr>
            <w:r>
              <w:rPr>
                <w:b/>
                <w:bCs/>
              </w:rPr>
              <w:t>23-24</w:t>
            </w:r>
            <w:r w:rsidRPr="00147033">
              <w:rPr>
                <w:b/>
                <w:bCs/>
              </w:rPr>
              <w:t>*0</w:t>
            </w:r>
            <w:r>
              <w:rPr>
                <w:b/>
                <w:bCs/>
              </w:rPr>
              <w:t>2</w:t>
            </w:r>
            <w:r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tcPr>
          <w:p w14:paraId="51A9BE3D" w14:textId="77777777" w:rsidR="002D1F1C" w:rsidRPr="00147033" w:rsidRDefault="002D1F1C" w:rsidP="002D1F1C">
            <w:r>
              <w:t>Support technology solutions that help</w:t>
            </w:r>
            <w:r w:rsidRPr="00147033">
              <w:t xml:space="preserve"> improve efficiencies and automate manual processes </w:t>
            </w:r>
          </w:p>
        </w:tc>
        <w:tc>
          <w:tcPr>
            <w:tcW w:w="2598" w:type="dxa"/>
            <w:tcBorders>
              <w:top w:val="nil"/>
              <w:left w:val="nil"/>
              <w:bottom w:val="single" w:sz="6" w:space="0" w:color="auto"/>
              <w:right w:val="single" w:sz="6" w:space="0" w:color="auto"/>
            </w:tcBorders>
            <w:shd w:val="clear" w:color="auto" w:fill="DBE5F1" w:themeFill="accent1" w:themeFillTint="33"/>
          </w:tcPr>
          <w:p w14:paraId="77F404D2" w14:textId="4B6A9403" w:rsidR="002D1F1C" w:rsidRPr="00147033" w:rsidRDefault="00463575" w:rsidP="002D1F1C">
            <w:r>
              <w:t>23-24</w:t>
            </w:r>
            <w:r w:rsidR="002D1F1C" w:rsidRPr="00147033">
              <w:t>*5C</w:t>
            </w:r>
          </w:p>
        </w:tc>
      </w:tr>
      <w:tr w:rsidR="002D1F1C" w:rsidRPr="00147033" w14:paraId="6E51E0D6" w14:textId="77777777" w:rsidTr="002D1F1C">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661E0A08" w14:textId="12AD37B7" w:rsidR="002D1F1C" w:rsidRPr="00147033" w:rsidRDefault="00463575" w:rsidP="002D1F1C">
            <w:pPr>
              <w:rPr>
                <w:b/>
                <w:bCs/>
              </w:rPr>
            </w:pPr>
            <w:r>
              <w:rPr>
                <w:b/>
                <w:bCs/>
              </w:rPr>
              <w:t>23-24</w:t>
            </w:r>
            <w:r w:rsidR="002D1F1C" w:rsidRPr="00147033">
              <w:rPr>
                <w:b/>
                <w:bCs/>
              </w:rPr>
              <w:t>*03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2973CAD8" w14:textId="5EAF6964" w:rsidR="002D1F1C" w:rsidRPr="00147033" w:rsidRDefault="002D1F1C" w:rsidP="002D1F1C">
            <w:r w:rsidRPr="002D1F1C">
              <w:t>Support distance education, maintain Online Education Initiative (OEI), continue planning for remote delivery of services</w:t>
            </w:r>
            <w:r w:rsidRPr="002D1F1C">
              <w:rPr>
                <w:rFonts w:ascii="Arial" w:hAnsi="Arial" w:cs="Arial"/>
              </w:rPr>
              <w:t>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5A39968F" w14:textId="3B3960E2" w:rsidR="002D1F1C" w:rsidRPr="00147033" w:rsidRDefault="00463575" w:rsidP="002D1F1C">
            <w:r>
              <w:t>23-24</w:t>
            </w:r>
            <w:r w:rsidR="002D1F1C" w:rsidRPr="00147033">
              <w:t>*1B  </w:t>
            </w:r>
          </w:p>
        </w:tc>
      </w:tr>
      <w:tr w:rsidR="002D1F1C" w:rsidRPr="00147033" w14:paraId="6D012CB5" w14:textId="77777777" w:rsidTr="002D1F1C">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562B595E" w14:textId="03C3061E" w:rsidR="002D1F1C" w:rsidRPr="00147033" w:rsidRDefault="00463575" w:rsidP="002D1F1C">
            <w:pPr>
              <w:rPr>
                <w:b/>
                <w:bCs/>
              </w:rPr>
            </w:pPr>
            <w:r>
              <w:rPr>
                <w:b/>
                <w:bCs/>
              </w:rPr>
              <w:t>23-24</w:t>
            </w:r>
            <w:r w:rsidR="002D1F1C" w:rsidRPr="00147033">
              <w:rPr>
                <w:b/>
                <w:bCs/>
              </w:rPr>
              <w:t>*04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58104D14" w14:textId="77777777" w:rsidR="002D1F1C" w:rsidRPr="00147033" w:rsidRDefault="002D1F1C" w:rsidP="002D1F1C">
            <w:r w:rsidRPr="00147033">
              <w:t>Improve overall data quality for reporting needs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469E19E" w14:textId="6431C1E3" w:rsidR="002D1F1C" w:rsidRPr="00147033" w:rsidRDefault="00463575" w:rsidP="002D1F1C">
            <w:r>
              <w:t>23-24</w:t>
            </w:r>
            <w:r w:rsidR="002D1F1C" w:rsidRPr="00147033">
              <w:t>*3B  </w:t>
            </w:r>
          </w:p>
        </w:tc>
      </w:tr>
      <w:tr w:rsidR="002D1F1C" w:rsidRPr="00147033" w14:paraId="5DA965A2" w14:textId="77777777" w:rsidTr="002D1F1C">
        <w:trPr>
          <w:trHeight w:val="353"/>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611D1270" w14:textId="66CCFAA0" w:rsidR="002D1F1C" w:rsidRPr="00147033" w:rsidRDefault="00463575" w:rsidP="002D1F1C">
            <w:pPr>
              <w:rPr>
                <w:b/>
                <w:bCs/>
              </w:rPr>
            </w:pPr>
            <w:r>
              <w:rPr>
                <w:b/>
                <w:bCs/>
              </w:rPr>
              <w:t>23-24</w:t>
            </w:r>
            <w:r w:rsidR="002D1F1C" w:rsidRPr="00147033">
              <w:rPr>
                <w:b/>
                <w:bCs/>
              </w:rPr>
              <w:t>*05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3359481A" w14:textId="77777777" w:rsidR="002D1F1C" w:rsidRPr="00147033" w:rsidRDefault="002D1F1C" w:rsidP="002D1F1C">
            <w:r w:rsidRPr="00147033">
              <w:t>Optimize student onboarding process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32FD920" w14:textId="59582633" w:rsidR="002D1F1C" w:rsidRPr="00147033" w:rsidRDefault="00463575" w:rsidP="002D1F1C">
            <w:r>
              <w:t>23-24</w:t>
            </w:r>
            <w:r w:rsidR="002D1F1C" w:rsidRPr="00147033">
              <w:t>*1C  </w:t>
            </w:r>
          </w:p>
        </w:tc>
      </w:tr>
      <w:tr w:rsidR="002D1F1C" w:rsidRPr="00147033" w14:paraId="061E46C8" w14:textId="77777777" w:rsidTr="002D1F1C">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6ACDCDB" w14:textId="00A043D2" w:rsidR="002D1F1C" w:rsidRPr="00147033" w:rsidRDefault="00463575" w:rsidP="002D1F1C">
            <w:pPr>
              <w:rPr>
                <w:b/>
                <w:bCs/>
              </w:rPr>
            </w:pPr>
            <w:r>
              <w:rPr>
                <w:b/>
                <w:bCs/>
              </w:rPr>
              <w:t>23-24</w:t>
            </w:r>
            <w:r w:rsidR="002D1F1C" w:rsidRPr="00147033">
              <w:rPr>
                <w:b/>
                <w:bCs/>
              </w:rPr>
              <w:t>*06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70A1A8B4" w14:textId="12C0D979" w:rsidR="002D1F1C" w:rsidRPr="00147033" w:rsidRDefault="002D1F1C" w:rsidP="002D1F1C">
            <w:r w:rsidRPr="002D1F1C">
              <w:t>Implement and maintain student case management solution</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4D1F7DB" w14:textId="12FFC73E" w:rsidR="002D1F1C" w:rsidRPr="00147033" w:rsidRDefault="00463575" w:rsidP="002D1F1C">
            <w:r>
              <w:t>23-24</w:t>
            </w:r>
            <w:r w:rsidR="002D1F1C" w:rsidRPr="00147033">
              <w:t>*1C  </w:t>
            </w:r>
          </w:p>
        </w:tc>
      </w:tr>
      <w:tr w:rsidR="002D1F1C" w:rsidRPr="00147033" w14:paraId="7CF5EC40" w14:textId="77777777" w:rsidTr="002D1F1C">
        <w:trPr>
          <w:trHeight w:val="545"/>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528E1F4D" w14:textId="53F7B57B" w:rsidR="002D1F1C" w:rsidRPr="00147033" w:rsidRDefault="00463575" w:rsidP="002D1F1C">
            <w:pPr>
              <w:rPr>
                <w:b/>
                <w:bCs/>
              </w:rPr>
            </w:pPr>
            <w:r>
              <w:rPr>
                <w:b/>
                <w:bCs/>
              </w:rPr>
              <w:t>23-24</w:t>
            </w:r>
            <w:r w:rsidR="002D1F1C" w:rsidRPr="00147033">
              <w:rPr>
                <w:b/>
                <w:bCs/>
              </w:rPr>
              <w:t>*07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3153B31A" w14:textId="77777777" w:rsidR="002D1F1C" w:rsidRPr="00147033" w:rsidRDefault="002D1F1C" w:rsidP="002D1F1C">
            <w:r w:rsidRPr="00147033">
              <w:t>Abide by technology replacement cycle for hardware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730AB606" w14:textId="70E9663F" w:rsidR="002D1F1C" w:rsidRPr="00147033" w:rsidRDefault="00463575" w:rsidP="002D1F1C">
            <w:r>
              <w:t>23-24</w:t>
            </w:r>
            <w:r w:rsidR="002D1F1C" w:rsidRPr="00147033">
              <w:t>*2A  </w:t>
            </w:r>
          </w:p>
        </w:tc>
      </w:tr>
      <w:tr w:rsidR="002D1F1C" w:rsidRPr="00147033" w14:paraId="2975317C" w14:textId="77777777" w:rsidTr="002D1F1C">
        <w:trPr>
          <w:trHeight w:val="36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01755EFF" w14:textId="73DA74FC" w:rsidR="002D1F1C" w:rsidRPr="00147033" w:rsidRDefault="00463575" w:rsidP="002D1F1C">
            <w:pPr>
              <w:rPr>
                <w:b/>
                <w:bCs/>
              </w:rPr>
            </w:pPr>
            <w:r>
              <w:rPr>
                <w:b/>
                <w:bCs/>
              </w:rPr>
              <w:t>23-24</w:t>
            </w:r>
            <w:r w:rsidR="002D1F1C" w:rsidRPr="00147033">
              <w:rPr>
                <w:b/>
                <w:bCs/>
              </w:rPr>
              <w:t>*08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0ECA06F9" w14:textId="77777777" w:rsidR="002D1F1C" w:rsidRPr="00147033" w:rsidRDefault="002D1F1C" w:rsidP="002D1F1C">
            <w:r w:rsidRPr="00147033">
              <w:t>Refresh or replace end of life software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777A49FC" w14:textId="54CC524C" w:rsidR="002D1F1C" w:rsidRPr="00147033" w:rsidRDefault="00463575" w:rsidP="002D1F1C">
            <w:r>
              <w:t>23-24</w:t>
            </w:r>
            <w:r w:rsidR="002D1F1C" w:rsidRPr="00147033">
              <w:t>*4A  </w:t>
            </w:r>
          </w:p>
        </w:tc>
      </w:tr>
      <w:tr w:rsidR="002D1F1C" w:rsidRPr="00147033" w14:paraId="5C3733AD" w14:textId="77777777" w:rsidTr="002D1F1C">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0FF837B1" w14:textId="4E56D246" w:rsidR="002D1F1C" w:rsidRPr="00147033" w:rsidRDefault="00463575" w:rsidP="002D1F1C">
            <w:pPr>
              <w:rPr>
                <w:b/>
                <w:bCs/>
              </w:rPr>
            </w:pPr>
            <w:r>
              <w:rPr>
                <w:b/>
                <w:bCs/>
              </w:rPr>
              <w:t>23-24</w:t>
            </w:r>
            <w:r w:rsidR="002D1F1C" w:rsidRPr="00147033">
              <w:rPr>
                <w:b/>
                <w:bCs/>
              </w:rPr>
              <w:t>*0</w:t>
            </w:r>
            <w:r w:rsidR="002D1F1C">
              <w:rPr>
                <w:b/>
                <w:bCs/>
              </w:rPr>
              <w:t>9</w:t>
            </w:r>
            <w:r w:rsidR="002D1F1C"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407D4C61" w14:textId="77777777" w:rsidR="002D1F1C" w:rsidRPr="00147033" w:rsidRDefault="002D1F1C" w:rsidP="002D1F1C">
            <w:r w:rsidRPr="0001442F">
              <w:t>Provide technology to ensure students attain class resources and college information in a timely manner.</w:t>
            </w:r>
          </w:p>
        </w:tc>
        <w:tc>
          <w:tcPr>
            <w:tcW w:w="2598" w:type="dxa"/>
            <w:tcBorders>
              <w:top w:val="nil"/>
              <w:left w:val="nil"/>
              <w:bottom w:val="single" w:sz="6" w:space="0" w:color="auto"/>
              <w:right w:val="single" w:sz="6" w:space="0" w:color="auto"/>
            </w:tcBorders>
            <w:shd w:val="clear" w:color="auto" w:fill="DBE5F1" w:themeFill="accent1" w:themeFillTint="33"/>
            <w:hideMark/>
          </w:tcPr>
          <w:p w14:paraId="21E7FF3B" w14:textId="27387538" w:rsidR="002D1F1C" w:rsidRPr="00147033" w:rsidRDefault="00463575" w:rsidP="002D1F1C">
            <w:r>
              <w:t>23-24</w:t>
            </w:r>
            <w:r w:rsidR="002D1F1C" w:rsidRPr="00147033">
              <w:t>*1A</w:t>
            </w:r>
            <w:r w:rsidR="002D1F1C" w:rsidRPr="00147033">
              <w:rPr>
                <w:rFonts w:ascii="Arial" w:hAnsi="Arial" w:cs="Arial"/>
              </w:rPr>
              <w:t> </w:t>
            </w:r>
            <w:r w:rsidR="002D1F1C" w:rsidRPr="00147033">
              <w:t> </w:t>
            </w:r>
          </w:p>
        </w:tc>
      </w:tr>
      <w:tr w:rsidR="002D1F1C" w:rsidRPr="00147033" w14:paraId="24DA5069" w14:textId="77777777" w:rsidTr="002D1F1C">
        <w:trPr>
          <w:trHeight w:val="545"/>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CC66B5C" w14:textId="3445F381" w:rsidR="002D1F1C" w:rsidRPr="00147033" w:rsidRDefault="00463575" w:rsidP="002D1F1C">
            <w:pPr>
              <w:rPr>
                <w:b/>
                <w:bCs/>
              </w:rPr>
            </w:pPr>
            <w:r>
              <w:rPr>
                <w:b/>
                <w:bCs/>
              </w:rPr>
              <w:t>23-24</w:t>
            </w:r>
            <w:r w:rsidR="002D1F1C" w:rsidRPr="00147033">
              <w:rPr>
                <w:b/>
                <w:bCs/>
              </w:rPr>
              <w:t>*1</w:t>
            </w:r>
            <w:r w:rsidR="002D1F1C">
              <w:rPr>
                <w:b/>
                <w:bCs/>
              </w:rPr>
              <w:t>0</w:t>
            </w:r>
            <w:r w:rsidR="002D1F1C"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73117765" w14:textId="77777777" w:rsidR="002D1F1C" w:rsidRPr="00147033" w:rsidRDefault="002D1F1C" w:rsidP="002D1F1C">
            <w:r w:rsidRPr="005A04BC">
              <w:t>Expand use of APIs for system integrations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01E48C5" w14:textId="59B20DEA" w:rsidR="002D1F1C" w:rsidRPr="00147033" w:rsidRDefault="00463575" w:rsidP="002D1F1C">
            <w:r>
              <w:t>23-24</w:t>
            </w:r>
            <w:r w:rsidR="002D1F1C" w:rsidRPr="00147033">
              <w:t>*5C  </w:t>
            </w:r>
          </w:p>
        </w:tc>
      </w:tr>
      <w:tr w:rsidR="002D1F1C" w:rsidRPr="00147033" w14:paraId="37DD9CEB" w14:textId="77777777" w:rsidTr="002D1F1C">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664B9161" w14:textId="38195669" w:rsidR="002D1F1C" w:rsidRPr="00147033" w:rsidRDefault="00463575" w:rsidP="002D1F1C">
            <w:pPr>
              <w:rPr>
                <w:b/>
                <w:bCs/>
              </w:rPr>
            </w:pPr>
            <w:r>
              <w:rPr>
                <w:b/>
                <w:bCs/>
              </w:rPr>
              <w:t>23-24</w:t>
            </w:r>
            <w:r w:rsidR="002D1F1C" w:rsidRPr="00147033">
              <w:rPr>
                <w:b/>
                <w:bCs/>
              </w:rPr>
              <w:t>*1</w:t>
            </w:r>
            <w:r w:rsidR="002D1F1C">
              <w:rPr>
                <w:b/>
                <w:bCs/>
              </w:rPr>
              <w:t>1</w:t>
            </w:r>
            <w:r w:rsidR="002D1F1C"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7C15182B" w14:textId="77777777" w:rsidR="002D1F1C" w:rsidRPr="00147033" w:rsidRDefault="002D1F1C" w:rsidP="002D1F1C">
            <w:r w:rsidRPr="0001442F">
              <w:t>Provide documentation and technology resources to support students who take part in participatory and student governance.</w:t>
            </w:r>
          </w:p>
        </w:tc>
        <w:tc>
          <w:tcPr>
            <w:tcW w:w="2598" w:type="dxa"/>
            <w:tcBorders>
              <w:top w:val="nil"/>
              <w:left w:val="nil"/>
              <w:bottom w:val="single" w:sz="6" w:space="0" w:color="auto"/>
              <w:right w:val="single" w:sz="6" w:space="0" w:color="auto"/>
            </w:tcBorders>
            <w:shd w:val="clear" w:color="auto" w:fill="DBE5F1" w:themeFill="accent1" w:themeFillTint="33"/>
            <w:hideMark/>
          </w:tcPr>
          <w:p w14:paraId="504D12F8" w14:textId="2DA7D722" w:rsidR="002D1F1C" w:rsidRPr="00147033" w:rsidRDefault="00463575" w:rsidP="002D1F1C">
            <w:r>
              <w:t>23-24</w:t>
            </w:r>
            <w:r w:rsidR="002D1F1C" w:rsidRPr="00147033">
              <w:t>*5B</w:t>
            </w:r>
          </w:p>
        </w:tc>
      </w:tr>
      <w:tr w:rsidR="002D1F1C" w:rsidRPr="00147033" w14:paraId="2B58999F" w14:textId="77777777" w:rsidTr="002D1F1C">
        <w:trPr>
          <w:trHeight w:val="36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BD9C1A1" w14:textId="1AB3D7A3" w:rsidR="002D1F1C" w:rsidRPr="00147033" w:rsidRDefault="00463575" w:rsidP="002D1F1C">
            <w:pPr>
              <w:rPr>
                <w:b/>
                <w:bCs/>
              </w:rPr>
            </w:pPr>
            <w:r>
              <w:rPr>
                <w:b/>
                <w:bCs/>
              </w:rPr>
              <w:t>23-24</w:t>
            </w:r>
            <w:r w:rsidR="002D1F1C" w:rsidRPr="00147033">
              <w:rPr>
                <w:b/>
                <w:bCs/>
              </w:rPr>
              <w:t>*1</w:t>
            </w:r>
            <w:r w:rsidR="002D1F1C">
              <w:rPr>
                <w:b/>
                <w:bCs/>
              </w:rPr>
              <w:t>2</w:t>
            </w:r>
            <w:r w:rsidR="002D1F1C"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7BE62AA8" w14:textId="77777777" w:rsidR="002D1F1C" w:rsidRPr="00147033" w:rsidRDefault="002D1F1C" w:rsidP="002D1F1C">
            <w:r w:rsidRPr="00441CE5">
              <w:t xml:space="preserve">Implement technology that improves </w:t>
            </w:r>
            <w:r>
              <w:t>S</w:t>
            </w:r>
            <w:r w:rsidRPr="00441CE5">
              <w:t>elf-</w:t>
            </w:r>
            <w:r>
              <w:t>S</w:t>
            </w:r>
            <w:r w:rsidRPr="00441CE5">
              <w:t>ervice usability and capabilities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47FF61D2" w14:textId="429B29EB" w:rsidR="002D1F1C" w:rsidRPr="00147033" w:rsidRDefault="00463575" w:rsidP="002D1F1C">
            <w:r>
              <w:t>23-24</w:t>
            </w:r>
            <w:r w:rsidR="002D1F1C" w:rsidRPr="00147033">
              <w:t>*1A  </w:t>
            </w:r>
          </w:p>
        </w:tc>
      </w:tr>
      <w:tr w:rsidR="0033741F" w:rsidRPr="00147033" w14:paraId="049999B3" w14:textId="77777777" w:rsidTr="002D1F1C">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tcPr>
          <w:p w14:paraId="067BA2B2" w14:textId="1494BD68" w:rsidR="0033741F" w:rsidRDefault="005B345E" w:rsidP="002D1F1C">
            <w:pPr>
              <w:rPr>
                <w:b/>
                <w:bCs/>
              </w:rPr>
            </w:pPr>
            <w:r>
              <w:rPr>
                <w:b/>
                <w:bCs/>
              </w:rPr>
              <w:t>23-24</w:t>
            </w:r>
            <w:r w:rsidRPr="00147033">
              <w:rPr>
                <w:b/>
                <w:bCs/>
              </w:rPr>
              <w:t>*1</w:t>
            </w:r>
            <w:r>
              <w:rPr>
                <w:b/>
                <w:bCs/>
              </w:rPr>
              <w:t>3</w:t>
            </w:r>
          </w:p>
        </w:tc>
        <w:tc>
          <w:tcPr>
            <w:tcW w:w="5673" w:type="dxa"/>
            <w:tcBorders>
              <w:top w:val="nil"/>
              <w:left w:val="nil"/>
              <w:bottom w:val="single" w:sz="6" w:space="0" w:color="auto"/>
              <w:right w:val="single" w:sz="6" w:space="0" w:color="auto"/>
            </w:tcBorders>
            <w:shd w:val="clear" w:color="auto" w:fill="DBE5F1" w:themeFill="accent1" w:themeFillTint="33"/>
          </w:tcPr>
          <w:p w14:paraId="501D4CF2" w14:textId="4FF75C88" w:rsidR="0033741F" w:rsidRPr="004A7A66" w:rsidRDefault="0033741F" w:rsidP="002D1F1C">
            <w:r w:rsidRPr="0033741F">
              <w:rPr>
                <w:bCs/>
              </w:rPr>
              <w:t>Deploy and support technology to assist with fraud enrollment concerns</w:t>
            </w:r>
          </w:p>
        </w:tc>
        <w:tc>
          <w:tcPr>
            <w:tcW w:w="2598" w:type="dxa"/>
            <w:tcBorders>
              <w:top w:val="nil"/>
              <w:left w:val="nil"/>
              <w:bottom w:val="single" w:sz="6" w:space="0" w:color="auto"/>
              <w:right w:val="single" w:sz="6" w:space="0" w:color="auto"/>
            </w:tcBorders>
            <w:shd w:val="clear" w:color="auto" w:fill="DBE5F1" w:themeFill="accent1" w:themeFillTint="33"/>
          </w:tcPr>
          <w:p w14:paraId="0F1DC84B" w14:textId="427382F1" w:rsidR="0033741F" w:rsidRDefault="005B345E" w:rsidP="002D1F1C">
            <w:r>
              <w:t>23-24</w:t>
            </w:r>
            <w:r w:rsidRPr="00147033">
              <w:t>*4</w:t>
            </w:r>
            <w:r>
              <w:t>B</w:t>
            </w:r>
          </w:p>
        </w:tc>
      </w:tr>
      <w:tr w:rsidR="002D1F1C" w:rsidRPr="00147033" w14:paraId="7A88DAB2" w14:textId="77777777" w:rsidTr="002D1F1C">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A89F58A" w14:textId="24B3D48A" w:rsidR="002D1F1C" w:rsidRPr="00147033" w:rsidRDefault="00463575" w:rsidP="002D1F1C">
            <w:pPr>
              <w:rPr>
                <w:b/>
                <w:bCs/>
              </w:rPr>
            </w:pPr>
            <w:r>
              <w:rPr>
                <w:b/>
                <w:bCs/>
              </w:rPr>
              <w:t>23-24</w:t>
            </w:r>
            <w:r w:rsidR="002D1F1C" w:rsidRPr="00147033">
              <w:rPr>
                <w:b/>
                <w:bCs/>
              </w:rPr>
              <w:t>*1</w:t>
            </w:r>
            <w:r w:rsidR="002D1F1C">
              <w:rPr>
                <w:b/>
                <w:bCs/>
              </w:rPr>
              <w:t>4</w:t>
            </w:r>
            <w:r w:rsidR="002D1F1C"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299D9B42" w14:textId="77777777" w:rsidR="002D1F1C" w:rsidRPr="00147033" w:rsidRDefault="002D1F1C" w:rsidP="002D1F1C">
            <w:r w:rsidRPr="004A7A66">
              <w:t>Support, improve and expand usage for single sign on (SSO) authentication solution for better user experience</w:t>
            </w:r>
          </w:p>
        </w:tc>
        <w:tc>
          <w:tcPr>
            <w:tcW w:w="2598" w:type="dxa"/>
            <w:tcBorders>
              <w:top w:val="nil"/>
              <w:left w:val="nil"/>
              <w:bottom w:val="single" w:sz="6" w:space="0" w:color="auto"/>
              <w:right w:val="single" w:sz="6" w:space="0" w:color="auto"/>
            </w:tcBorders>
            <w:shd w:val="clear" w:color="auto" w:fill="DBE5F1" w:themeFill="accent1" w:themeFillTint="33"/>
            <w:hideMark/>
          </w:tcPr>
          <w:p w14:paraId="1E59EA93" w14:textId="0CBC37B8" w:rsidR="002D1F1C" w:rsidRPr="00147033" w:rsidRDefault="00463575" w:rsidP="002D1F1C">
            <w:r>
              <w:t>23-24</w:t>
            </w:r>
            <w:r w:rsidR="002D1F1C" w:rsidRPr="00147033">
              <w:t>*4C  </w:t>
            </w:r>
          </w:p>
        </w:tc>
      </w:tr>
      <w:tr w:rsidR="002D1F1C" w:rsidRPr="00147033" w14:paraId="20A6BE1F" w14:textId="77777777" w:rsidTr="002D1F1C">
        <w:trPr>
          <w:trHeight w:val="545"/>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6F3AE1F0" w14:textId="2BE9EB86" w:rsidR="002D1F1C" w:rsidRPr="00147033" w:rsidRDefault="00463575" w:rsidP="002D1F1C">
            <w:pPr>
              <w:rPr>
                <w:b/>
                <w:bCs/>
              </w:rPr>
            </w:pPr>
            <w:r>
              <w:rPr>
                <w:b/>
                <w:bCs/>
              </w:rPr>
              <w:t>23-24</w:t>
            </w:r>
            <w:r w:rsidR="002D1F1C" w:rsidRPr="00147033">
              <w:rPr>
                <w:b/>
                <w:bCs/>
              </w:rPr>
              <w:t>*1</w:t>
            </w:r>
            <w:r w:rsidR="002D1F1C">
              <w:rPr>
                <w:b/>
                <w:bCs/>
              </w:rPr>
              <w:t>5</w:t>
            </w:r>
          </w:p>
        </w:tc>
        <w:tc>
          <w:tcPr>
            <w:tcW w:w="5673" w:type="dxa"/>
            <w:tcBorders>
              <w:top w:val="nil"/>
              <w:left w:val="nil"/>
              <w:bottom w:val="single" w:sz="6" w:space="0" w:color="auto"/>
              <w:right w:val="single" w:sz="6" w:space="0" w:color="auto"/>
            </w:tcBorders>
            <w:shd w:val="clear" w:color="auto" w:fill="DBE5F1" w:themeFill="accent1" w:themeFillTint="33"/>
            <w:hideMark/>
          </w:tcPr>
          <w:p w14:paraId="40FA9705" w14:textId="39AF9BCC" w:rsidR="002D1F1C" w:rsidRPr="00147033" w:rsidRDefault="002D1F1C" w:rsidP="002D1F1C">
            <w:r w:rsidRPr="002D1F1C">
              <w:t>Support and improve web Content Management System (CMS), identify alternatives to existing CMS.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688064C5" w14:textId="6E6170E7" w:rsidR="002D1F1C" w:rsidRPr="00147033" w:rsidRDefault="00463575" w:rsidP="002D1F1C">
            <w:r>
              <w:t>23-24</w:t>
            </w:r>
            <w:r w:rsidR="002D1F1C" w:rsidRPr="00147033">
              <w:t>*5C  </w:t>
            </w:r>
          </w:p>
        </w:tc>
      </w:tr>
      <w:tr w:rsidR="002D1F1C" w:rsidRPr="00147033" w14:paraId="6F73EC5E" w14:textId="77777777" w:rsidTr="002D1F1C">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37D87BF6" w14:textId="59E48C63" w:rsidR="002D1F1C" w:rsidRPr="00147033" w:rsidRDefault="00463575" w:rsidP="002D1F1C">
            <w:pPr>
              <w:rPr>
                <w:b/>
                <w:bCs/>
              </w:rPr>
            </w:pPr>
            <w:r>
              <w:rPr>
                <w:b/>
                <w:bCs/>
              </w:rPr>
              <w:t>23-24</w:t>
            </w:r>
            <w:r w:rsidR="002D1F1C" w:rsidRPr="00147033">
              <w:rPr>
                <w:b/>
                <w:bCs/>
              </w:rPr>
              <w:t>*1</w:t>
            </w:r>
            <w:r w:rsidR="002D1F1C">
              <w:rPr>
                <w:b/>
                <w:bCs/>
              </w:rPr>
              <w:t>6</w:t>
            </w:r>
            <w:r w:rsidR="002D1F1C"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071857E6" w14:textId="77777777" w:rsidR="002D1F1C" w:rsidRPr="00147033" w:rsidRDefault="002D1F1C" w:rsidP="002D1F1C">
            <w:r w:rsidRPr="004A7A66">
              <w:t>Deploy SCCM, JAMF centralized solutions for computer and mobile device management and support</w:t>
            </w:r>
          </w:p>
        </w:tc>
        <w:tc>
          <w:tcPr>
            <w:tcW w:w="2598" w:type="dxa"/>
            <w:tcBorders>
              <w:top w:val="nil"/>
              <w:left w:val="nil"/>
              <w:bottom w:val="single" w:sz="6" w:space="0" w:color="auto"/>
              <w:right w:val="single" w:sz="6" w:space="0" w:color="auto"/>
            </w:tcBorders>
            <w:shd w:val="clear" w:color="auto" w:fill="DBE5F1" w:themeFill="accent1" w:themeFillTint="33"/>
            <w:hideMark/>
          </w:tcPr>
          <w:p w14:paraId="4BF0C9A0" w14:textId="32EF5BE1" w:rsidR="002D1F1C" w:rsidRPr="00147033" w:rsidRDefault="00463575" w:rsidP="002D1F1C">
            <w:r>
              <w:t>23-24</w:t>
            </w:r>
            <w:r w:rsidR="002D1F1C" w:rsidRPr="00147033">
              <w:t>*5C  </w:t>
            </w:r>
          </w:p>
        </w:tc>
      </w:tr>
      <w:tr w:rsidR="002D1F1C" w:rsidRPr="00147033" w14:paraId="1F941FD0" w14:textId="77777777" w:rsidTr="002D1F1C">
        <w:trPr>
          <w:trHeight w:val="782"/>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D3FCBE8" w14:textId="5497A8C8" w:rsidR="002D1F1C" w:rsidRPr="00147033" w:rsidRDefault="00463575" w:rsidP="002D1F1C">
            <w:pPr>
              <w:rPr>
                <w:b/>
                <w:bCs/>
              </w:rPr>
            </w:pPr>
            <w:r>
              <w:rPr>
                <w:b/>
                <w:bCs/>
              </w:rPr>
              <w:t>23-24</w:t>
            </w:r>
            <w:r w:rsidR="002D1F1C" w:rsidRPr="00147033">
              <w:rPr>
                <w:b/>
                <w:bCs/>
              </w:rPr>
              <w:t>*1</w:t>
            </w:r>
            <w:r w:rsidR="002D1F1C">
              <w:rPr>
                <w:b/>
                <w:bCs/>
              </w:rPr>
              <w:t>7</w:t>
            </w:r>
            <w:r w:rsidR="002D1F1C"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237E6391" w14:textId="77777777" w:rsidR="002D1F1C" w:rsidRPr="00147033" w:rsidRDefault="002D1F1C" w:rsidP="002D1F1C">
            <w:r w:rsidRPr="004348CB">
              <w:t>Implement and improve technologies that help ITS provide better support</w:t>
            </w:r>
          </w:p>
        </w:tc>
        <w:tc>
          <w:tcPr>
            <w:tcW w:w="2598" w:type="dxa"/>
            <w:tcBorders>
              <w:top w:val="nil"/>
              <w:left w:val="nil"/>
              <w:bottom w:val="single" w:sz="6" w:space="0" w:color="auto"/>
              <w:right w:val="single" w:sz="6" w:space="0" w:color="auto"/>
            </w:tcBorders>
            <w:shd w:val="clear" w:color="auto" w:fill="DBE5F1" w:themeFill="accent1" w:themeFillTint="33"/>
            <w:hideMark/>
          </w:tcPr>
          <w:p w14:paraId="42BE74D0" w14:textId="7D974099" w:rsidR="002D1F1C" w:rsidRPr="00147033" w:rsidRDefault="00463575" w:rsidP="002D1F1C">
            <w:r>
              <w:t>23-24</w:t>
            </w:r>
            <w:r w:rsidR="002D1F1C" w:rsidRPr="00147033">
              <w:t>*5A  </w:t>
            </w:r>
          </w:p>
        </w:tc>
      </w:tr>
      <w:tr w:rsidR="002D1F1C" w:rsidRPr="00147033" w14:paraId="3CE6DD8F" w14:textId="77777777" w:rsidTr="002D1F1C">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109536A6" w14:textId="1145312C" w:rsidR="002D1F1C" w:rsidRPr="00147033" w:rsidRDefault="00463575" w:rsidP="002D1F1C">
            <w:pPr>
              <w:rPr>
                <w:b/>
                <w:bCs/>
              </w:rPr>
            </w:pPr>
            <w:r>
              <w:rPr>
                <w:b/>
                <w:bCs/>
              </w:rPr>
              <w:t>23-24</w:t>
            </w:r>
            <w:r w:rsidR="002D1F1C" w:rsidRPr="00147033">
              <w:rPr>
                <w:b/>
                <w:bCs/>
              </w:rPr>
              <w:t>*</w:t>
            </w:r>
            <w:r w:rsidR="002D1F1C">
              <w:rPr>
                <w:b/>
                <w:bCs/>
              </w:rPr>
              <w:t>18</w:t>
            </w:r>
            <w:r w:rsidR="002D1F1C"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475E27BD" w14:textId="77777777" w:rsidR="002D1F1C" w:rsidRPr="00147033" w:rsidRDefault="002D1F1C" w:rsidP="002D1F1C">
            <w:r w:rsidRPr="004348CB">
              <w:t>Employ data, cloud, web, mobile and infrastructure technologies to support Guided Pathways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22768A9" w14:textId="52252CAA" w:rsidR="002D1F1C" w:rsidRPr="00147033" w:rsidRDefault="00463575" w:rsidP="002D1F1C">
            <w:r>
              <w:t>23-24</w:t>
            </w:r>
            <w:r w:rsidR="002D1F1C" w:rsidRPr="00147033">
              <w:t>*1C  </w:t>
            </w:r>
          </w:p>
        </w:tc>
      </w:tr>
      <w:tr w:rsidR="002D1F1C" w:rsidRPr="00147033" w14:paraId="3AF4CC84" w14:textId="77777777" w:rsidTr="002D1F1C">
        <w:trPr>
          <w:trHeight w:val="1047"/>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7FCE7956" w14:textId="00F441DB" w:rsidR="002D1F1C" w:rsidRPr="00147033" w:rsidRDefault="00463575" w:rsidP="002D1F1C">
            <w:pPr>
              <w:rPr>
                <w:b/>
                <w:bCs/>
              </w:rPr>
            </w:pPr>
            <w:r>
              <w:rPr>
                <w:b/>
                <w:bCs/>
              </w:rPr>
              <w:lastRenderedPageBreak/>
              <w:t>23-24</w:t>
            </w:r>
            <w:r w:rsidR="002D1F1C" w:rsidRPr="00147033">
              <w:rPr>
                <w:b/>
                <w:bCs/>
              </w:rPr>
              <w:t>*</w:t>
            </w:r>
            <w:r w:rsidR="002D1F1C">
              <w:rPr>
                <w:b/>
                <w:bCs/>
              </w:rPr>
              <w:t>19</w:t>
            </w:r>
            <w:r w:rsidR="002D1F1C"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2F11C68A" w14:textId="77777777" w:rsidR="002D1F1C" w:rsidRPr="00147033" w:rsidRDefault="002D1F1C" w:rsidP="002D1F1C">
            <w:r w:rsidRPr="004348CB">
              <w:t>Implement and maintain security solutions and processes to comply with the Gramm-Leach-Bliley Act (GLBA)</w:t>
            </w:r>
          </w:p>
        </w:tc>
        <w:tc>
          <w:tcPr>
            <w:tcW w:w="2598" w:type="dxa"/>
            <w:tcBorders>
              <w:top w:val="nil"/>
              <w:left w:val="nil"/>
              <w:bottom w:val="single" w:sz="6" w:space="0" w:color="auto"/>
              <w:right w:val="single" w:sz="6" w:space="0" w:color="auto"/>
            </w:tcBorders>
            <w:shd w:val="clear" w:color="auto" w:fill="DBE5F1" w:themeFill="accent1" w:themeFillTint="33"/>
            <w:hideMark/>
          </w:tcPr>
          <w:p w14:paraId="57FA5DFE" w14:textId="6FB0F3DC" w:rsidR="002D1F1C" w:rsidRPr="00147033" w:rsidRDefault="00463575" w:rsidP="002D1F1C">
            <w:r>
              <w:t>23-24</w:t>
            </w:r>
            <w:r w:rsidR="002D1F1C" w:rsidRPr="00147033">
              <w:t>*4A  </w:t>
            </w:r>
          </w:p>
        </w:tc>
      </w:tr>
      <w:tr w:rsidR="002D1F1C" w:rsidRPr="00147033" w14:paraId="27486678" w14:textId="77777777" w:rsidTr="002D1F1C">
        <w:trPr>
          <w:trHeight w:val="764"/>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5C56A55D" w14:textId="4D81574E" w:rsidR="002D1F1C" w:rsidRPr="00147033" w:rsidRDefault="00463575" w:rsidP="002D1F1C">
            <w:pPr>
              <w:rPr>
                <w:b/>
                <w:bCs/>
              </w:rPr>
            </w:pPr>
            <w:r>
              <w:rPr>
                <w:b/>
                <w:bCs/>
              </w:rPr>
              <w:t>23-24</w:t>
            </w:r>
            <w:r w:rsidR="002D1F1C" w:rsidRPr="00147033">
              <w:rPr>
                <w:b/>
                <w:bCs/>
              </w:rPr>
              <w:t>*2</w:t>
            </w:r>
            <w:r w:rsidR="002D1F1C">
              <w:rPr>
                <w:b/>
                <w:bCs/>
              </w:rPr>
              <w:t>0</w:t>
            </w:r>
            <w:r w:rsidR="002D1F1C"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0312D095" w14:textId="77777777" w:rsidR="002D1F1C" w:rsidRPr="00147033" w:rsidRDefault="002D1F1C" w:rsidP="002D1F1C">
            <w:r w:rsidRPr="00147033">
              <w:t>Implement solutions and processes to support Business Continuity (BC) and Disaster Recovery (DR)</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3D897E9" w14:textId="6E74D12E" w:rsidR="002D1F1C" w:rsidRPr="00147033" w:rsidRDefault="00463575" w:rsidP="002D1F1C">
            <w:r>
              <w:t>23-24</w:t>
            </w:r>
            <w:r w:rsidR="002D1F1C" w:rsidRPr="00147033">
              <w:t>*4B  </w:t>
            </w:r>
          </w:p>
        </w:tc>
      </w:tr>
      <w:tr w:rsidR="002D1F1C" w:rsidRPr="00147033" w14:paraId="360CA0A0" w14:textId="77777777" w:rsidTr="002D1F1C">
        <w:trPr>
          <w:trHeight w:val="95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1F8FC322" w14:textId="5B5E3D32" w:rsidR="002D1F1C" w:rsidRPr="00147033" w:rsidRDefault="00463575" w:rsidP="002D1F1C">
            <w:pPr>
              <w:rPr>
                <w:b/>
                <w:bCs/>
              </w:rPr>
            </w:pPr>
            <w:r>
              <w:rPr>
                <w:b/>
                <w:bCs/>
              </w:rPr>
              <w:t>23-24</w:t>
            </w:r>
            <w:r w:rsidR="002D1F1C" w:rsidRPr="00147033">
              <w:rPr>
                <w:b/>
                <w:bCs/>
              </w:rPr>
              <w:t>*2</w:t>
            </w:r>
            <w:r w:rsidR="002D1F1C">
              <w:rPr>
                <w:b/>
                <w:bCs/>
              </w:rPr>
              <w:t>1</w:t>
            </w:r>
            <w:r w:rsidR="002D1F1C"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693DA6C2" w14:textId="77777777" w:rsidR="002D1F1C" w:rsidRPr="00147033" w:rsidRDefault="002D1F1C" w:rsidP="002D1F1C">
            <w:r w:rsidRPr="00E0401A">
              <w:t>Develop Standard Operating Procedures (SOPs) that define and streamline functions and services across ITS teams</w:t>
            </w:r>
            <w:r w:rsidRPr="00E0401A">
              <w:rPr>
                <w:rFonts w:ascii="Arial" w:hAnsi="Arial" w:cs="Arial"/>
              </w:rPr>
              <w:t> </w:t>
            </w:r>
            <w:r w:rsidRPr="00E0401A">
              <w:t>and external technical resources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7D3359E5" w14:textId="4D1006B4" w:rsidR="002D1F1C" w:rsidRPr="00147033" w:rsidRDefault="00463575" w:rsidP="002D1F1C">
            <w:r>
              <w:t>23-24</w:t>
            </w:r>
            <w:r w:rsidR="002D1F1C" w:rsidRPr="00147033">
              <w:t>*2D  </w:t>
            </w:r>
          </w:p>
        </w:tc>
      </w:tr>
      <w:tr w:rsidR="002D1F1C" w:rsidRPr="00147033" w14:paraId="56F2A326" w14:textId="77777777" w:rsidTr="002D1F1C">
        <w:trPr>
          <w:trHeight w:val="958"/>
        </w:trPr>
        <w:tc>
          <w:tcPr>
            <w:tcW w:w="1599" w:type="dxa"/>
            <w:tcBorders>
              <w:top w:val="nil"/>
              <w:left w:val="single" w:sz="6" w:space="0" w:color="auto"/>
              <w:bottom w:val="single" w:sz="6" w:space="0" w:color="auto"/>
              <w:right w:val="single" w:sz="6" w:space="0" w:color="auto"/>
            </w:tcBorders>
            <w:shd w:val="clear" w:color="auto" w:fill="DBE5F1" w:themeFill="accent1" w:themeFillTint="33"/>
          </w:tcPr>
          <w:p w14:paraId="1D7AEC79" w14:textId="4AE0C584" w:rsidR="002D1F1C" w:rsidRPr="00147033" w:rsidRDefault="00463575" w:rsidP="002D1F1C">
            <w:pPr>
              <w:rPr>
                <w:b/>
                <w:bCs/>
              </w:rPr>
            </w:pPr>
            <w:r>
              <w:rPr>
                <w:b/>
                <w:bCs/>
              </w:rPr>
              <w:t>23-24</w:t>
            </w:r>
            <w:r w:rsidR="002D1F1C" w:rsidRPr="00147033">
              <w:rPr>
                <w:b/>
                <w:bCs/>
              </w:rPr>
              <w:t>*2</w:t>
            </w:r>
            <w:r w:rsidR="002D1F1C">
              <w:rPr>
                <w:b/>
                <w:bCs/>
              </w:rPr>
              <w:t>2</w:t>
            </w:r>
            <w:r w:rsidR="002D1F1C"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tcPr>
          <w:p w14:paraId="0FCEA957" w14:textId="77777777" w:rsidR="002D1F1C" w:rsidRPr="00147033" w:rsidRDefault="002D1F1C" w:rsidP="002D1F1C">
            <w:r>
              <w:t>Support technology solutions that help facility construction projects</w:t>
            </w:r>
          </w:p>
        </w:tc>
        <w:tc>
          <w:tcPr>
            <w:tcW w:w="2598" w:type="dxa"/>
            <w:tcBorders>
              <w:top w:val="nil"/>
              <w:left w:val="nil"/>
              <w:bottom w:val="single" w:sz="6" w:space="0" w:color="auto"/>
              <w:right w:val="single" w:sz="6" w:space="0" w:color="auto"/>
            </w:tcBorders>
            <w:shd w:val="clear" w:color="auto" w:fill="DBE5F1" w:themeFill="accent1" w:themeFillTint="33"/>
          </w:tcPr>
          <w:p w14:paraId="064317BF" w14:textId="2FDF7D42" w:rsidR="002D1F1C" w:rsidRPr="00147033" w:rsidRDefault="00463575" w:rsidP="002D1F1C">
            <w:r>
              <w:t>23-24</w:t>
            </w:r>
            <w:r w:rsidR="002D1F1C" w:rsidRPr="00147033">
              <w:t>*5C  </w:t>
            </w:r>
          </w:p>
        </w:tc>
      </w:tr>
      <w:tr w:rsidR="002D1F1C" w:rsidRPr="00147033" w14:paraId="6EAFDD5B" w14:textId="77777777" w:rsidTr="002D1F1C">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3569BB74" w14:textId="056720F5" w:rsidR="002D1F1C" w:rsidRPr="00147033" w:rsidRDefault="00463575" w:rsidP="002D1F1C">
            <w:pPr>
              <w:rPr>
                <w:b/>
                <w:bCs/>
              </w:rPr>
            </w:pPr>
            <w:r>
              <w:rPr>
                <w:b/>
                <w:bCs/>
              </w:rPr>
              <w:t>23-24</w:t>
            </w:r>
            <w:r w:rsidR="002D1F1C" w:rsidRPr="00147033">
              <w:rPr>
                <w:b/>
                <w:bCs/>
              </w:rPr>
              <w:t>*2</w:t>
            </w:r>
            <w:r w:rsidR="002D1F1C">
              <w:rPr>
                <w:b/>
                <w:bCs/>
              </w:rPr>
              <w:t>3</w:t>
            </w:r>
            <w:r w:rsidR="002D1F1C"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34491208" w14:textId="77777777" w:rsidR="002D1F1C" w:rsidRPr="00147033" w:rsidRDefault="002D1F1C" w:rsidP="002D1F1C">
            <w:r w:rsidRPr="00B52E2D">
              <w:t>Improve district website mobile experience, update website's design and improve web platform stability</w:t>
            </w:r>
          </w:p>
        </w:tc>
        <w:tc>
          <w:tcPr>
            <w:tcW w:w="2598" w:type="dxa"/>
            <w:tcBorders>
              <w:top w:val="nil"/>
              <w:left w:val="nil"/>
              <w:bottom w:val="single" w:sz="6" w:space="0" w:color="auto"/>
              <w:right w:val="single" w:sz="6" w:space="0" w:color="auto"/>
            </w:tcBorders>
            <w:shd w:val="clear" w:color="auto" w:fill="DBE5F1" w:themeFill="accent1" w:themeFillTint="33"/>
            <w:hideMark/>
          </w:tcPr>
          <w:p w14:paraId="72457BEB" w14:textId="26C12554" w:rsidR="002D1F1C" w:rsidRPr="00147033" w:rsidRDefault="00463575" w:rsidP="002D1F1C">
            <w:r>
              <w:t>23-24</w:t>
            </w:r>
            <w:r w:rsidR="002D1F1C" w:rsidRPr="00147033">
              <w:t>*1D  </w:t>
            </w:r>
          </w:p>
        </w:tc>
      </w:tr>
      <w:tr w:rsidR="002D1F1C" w:rsidRPr="00147033" w14:paraId="66968115" w14:textId="77777777" w:rsidTr="002D1F1C">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6BCBD6FB" w14:textId="10337BB5" w:rsidR="002D1F1C" w:rsidRPr="00147033" w:rsidRDefault="00463575" w:rsidP="002D1F1C">
            <w:pPr>
              <w:rPr>
                <w:b/>
                <w:bCs/>
              </w:rPr>
            </w:pPr>
            <w:r>
              <w:rPr>
                <w:b/>
                <w:bCs/>
              </w:rPr>
              <w:t>23-24</w:t>
            </w:r>
            <w:r w:rsidR="002D1F1C" w:rsidRPr="00147033">
              <w:rPr>
                <w:b/>
                <w:bCs/>
              </w:rPr>
              <w:t>*2</w:t>
            </w:r>
            <w:r w:rsidR="002D1F1C">
              <w:rPr>
                <w:b/>
                <w:bCs/>
              </w:rPr>
              <w:t>4</w:t>
            </w:r>
            <w:r w:rsidR="002D1F1C"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06033CD2" w14:textId="77777777" w:rsidR="002D1F1C" w:rsidRPr="00147033" w:rsidRDefault="002D1F1C" w:rsidP="002D1F1C">
            <w:r w:rsidRPr="00B52E2D">
              <w:t>Standardize and upgrade classroom mediation systems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4540EB7A" w14:textId="5AAFF493" w:rsidR="002D1F1C" w:rsidRPr="00147033" w:rsidRDefault="00463575" w:rsidP="002D1F1C">
            <w:r>
              <w:t>23-24</w:t>
            </w:r>
            <w:r w:rsidR="002D1F1C" w:rsidRPr="00147033">
              <w:t>*2B  </w:t>
            </w:r>
          </w:p>
        </w:tc>
      </w:tr>
      <w:tr w:rsidR="002D1F1C" w:rsidRPr="00147033" w14:paraId="7A2A68CC" w14:textId="77777777" w:rsidTr="002D1F1C">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36E2F3B2" w14:textId="61592042" w:rsidR="002D1F1C" w:rsidRPr="00147033" w:rsidRDefault="00463575" w:rsidP="002D1F1C">
            <w:pPr>
              <w:rPr>
                <w:b/>
                <w:bCs/>
              </w:rPr>
            </w:pPr>
            <w:r>
              <w:rPr>
                <w:b/>
                <w:bCs/>
              </w:rPr>
              <w:t>23-24</w:t>
            </w:r>
            <w:r w:rsidR="002D1F1C" w:rsidRPr="00147033">
              <w:rPr>
                <w:b/>
                <w:bCs/>
              </w:rPr>
              <w:t>*2</w:t>
            </w:r>
            <w:r w:rsidR="002D1F1C">
              <w:rPr>
                <w:b/>
                <w:bCs/>
              </w:rPr>
              <w:t>5</w:t>
            </w:r>
            <w:r w:rsidR="002D1F1C"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3BABD12D" w14:textId="77777777" w:rsidR="002D1F1C" w:rsidRPr="00147033" w:rsidRDefault="002D1F1C" w:rsidP="002D1F1C">
            <w:r w:rsidRPr="00147033">
              <w:t>Provide business process documentation for districtwide technology solutions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49847933" w14:textId="4D77D5EB" w:rsidR="002D1F1C" w:rsidRPr="00147033" w:rsidRDefault="00463575" w:rsidP="002D1F1C">
            <w:r>
              <w:t>23-24</w:t>
            </w:r>
            <w:r w:rsidR="002D1F1C" w:rsidRPr="00147033">
              <w:t>*2C  </w:t>
            </w:r>
          </w:p>
        </w:tc>
      </w:tr>
      <w:tr w:rsidR="002D1F1C" w:rsidRPr="00147033" w14:paraId="23D71B4E" w14:textId="77777777" w:rsidTr="002D1F1C">
        <w:trPr>
          <w:trHeight w:val="914"/>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803610E" w14:textId="71AEC336" w:rsidR="002D1F1C" w:rsidRPr="00147033" w:rsidRDefault="00463575" w:rsidP="002D1F1C">
            <w:pPr>
              <w:rPr>
                <w:b/>
                <w:bCs/>
              </w:rPr>
            </w:pPr>
            <w:r>
              <w:rPr>
                <w:b/>
                <w:bCs/>
              </w:rPr>
              <w:t>23-24</w:t>
            </w:r>
            <w:r w:rsidR="002D1F1C" w:rsidRPr="00147033">
              <w:rPr>
                <w:b/>
                <w:bCs/>
              </w:rPr>
              <w:t>*</w:t>
            </w:r>
            <w:r w:rsidR="002D1F1C">
              <w:rPr>
                <w:b/>
                <w:bCs/>
              </w:rPr>
              <w:t>26</w:t>
            </w:r>
            <w:r w:rsidR="002D1F1C"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44AF352C" w14:textId="77777777" w:rsidR="002D1F1C" w:rsidRPr="00147033" w:rsidRDefault="002D1F1C" w:rsidP="002D1F1C">
            <w:r w:rsidRPr="00147033">
              <w:t>Develop training materials and schedule training sessions for districtwide technology solutions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10979FB8" w14:textId="5268AA4F" w:rsidR="002D1F1C" w:rsidRPr="00147033" w:rsidRDefault="00463575" w:rsidP="002D1F1C">
            <w:r>
              <w:t>23-24</w:t>
            </w:r>
            <w:r w:rsidR="002D1F1C" w:rsidRPr="00147033">
              <w:t>*5B  </w:t>
            </w:r>
          </w:p>
        </w:tc>
      </w:tr>
      <w:tr w:rsidR="002D1F1C" w:rsidRPr="00147033" w14:paraId="21ACD134" w14:textId="77777777" w:rsidTr="002D1F1C">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0E3F416D" w14:textId="563499A4" w:rsidR="002D1F1C" w:rsidRPr="00147033" w:rsidRDefault="00463575" w:rsidP="002D1F1C">
            <w:pPr>
              <w:rPr>
                <w:b/>
                <w:bCs/>
              </w:rPr>
            </w:pPr>
            <w:r>
              <w:rPr>
                <w:b/>
                <w:bCs/>
              </w:rPr>
              <w:t>23-24</w:t>
            </w:r>
            <w:r w:rsidR="002D1F1C" w:rsidRPr="00147033">
              <w:rPr>
                <w:b/>
                <w:bCs/>
              </w:rPr>
              <w:t>*</w:t>
            </w:r>
            <w:r w:rsidR="002D1F1C">
              <w:rPr>
                <w:b/>
                <w:bCs/>
              </w:rPr>
              <w:t>27</w:t>
            </w:r>
          </w:p>
        </w:tc>
        <w:tc>
          <w:tcPr>
            <w:tcW w:w="5673" w:type="dxa"/>
            <w:tcBorders>
              <w:top w:val="nil"/>
              <w:left w:val="nil"/>
              <w:bottom w:val="single" w:sz="6" w:space="0" w:color="auto"/>
              <w:right w:val="single" w:sz="6" w:space="0" w:color="auto"/>
            </w:tcBorders>
            <w:shd w:val="clear" w:color="auto" w:fill="DBE5F1" w:themeFill="accent1" w:themeFillTint="33"/>
            <w:hideMark/>
          </w:tcPr>
          <w:p w14:paraId="2BBDAE04" w14:textId="77777777" w:rsidR="002D1F1C" w:rsidRPr="00147033" w:rsidRDefault="002D1F1C" w:rsidP="002D1F1C">
            <w:r w:rsidRPr="0001442F">
              <w:t>Document, standardize and communicate ADA related processes, maintain website accessibility, update accessibility tools.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26C9AADE" w14:textId="6D89E28F" w:rsidR="002D1F1C" w:rsidRPr="00147033" w:rsidRDefault="00463575" w:rsidP="002D1F1C">
            <w:r>
              <w:t>23-24</w:t>
            </w:r>
            <w:r w:rsidR="002D1F1C" w:rsidRPr="00147033">
              <w:t>*5D  </w:t>
            </w:r>
          </w:p>
        </w:tc>
      </w:tr>
      <w:tr w:rsidR="002D1F1C" w:rsidRPr="00147033" w14:paraId="6AC1206B" w14:textId="77777777" w:rsidTr="0033741F">
        <w:trPr>
          <w:trHeight w:val="560"/>
        </w:trPr>
        <w:tc>
          <w:tcPr>
            <w:tcW w:w="1599" w:type="dxa"/>
            <w:tcBorders>
              <w:top w:val="nil"/>
              <w:left w:val="single" w:sz="6" w:space="0" w:color="auto"/>
              <w:bottom w:val="single" w:sz="4" w:space="0" w:color="auto"/>
              <w:right w:val="single" w:sz="6" w:space="0" w:color="auto"/>
            </w:tcBorders>
            <w:shd w:val="clear" w:color="auto" w:fill="DBE5F1" w:themeFill="accent1" w:themeFillTint="33"/>
          </w:tcPr>
          <w:p w14:paraId="7DE28776" w14:textId="33AB5772" w:rsidR="002D1F1C" w:rsidRPr="00147033" w:rsidRDefault="00463575" w:rsidP="002D1F1C">
            <w:pPr>
              <w:rPr>
                <w:b/>
                <w:bCs/>
              </w:rPr>
            </w:pPr>
            <w:r>
              <w:rPr>
                <w:b/>
                <w:bCs/>
              </w:rPr>
              <w:t>23-24</w:t>
            </w:r>
            <w:r w:rsidR="002D1F1C" w:rsidRPr="00147033">
              <w:rPr>
                <w:b/>
                <w:bCs/>
              </w:rPr>
              <w:t>*</w:t>
            </w:r>
            <w:r w:rsidR="002D1F1C">
              <w:rPr>
                <w:b/>
                <w:bCs/>
              </w:rPr>
              <w:t>28</w:t>
            </w:r>
          </w:p>
        </w:tc>
        <w:tc>
          <w:tcPr>
            <w:tcW w:w="5673" w:type="dxa"/>
            <w:tcBorders>
              <w:top w:val="nil"/>
              <w:left w:val="nil"/>
              <w:bottom w:val="single" w:sz="4" w:space="0" w:color="auto"/>
              <w:right w:val="single" w:sz="6" w:space="0" w:color="auto"/>
            </w:tcBorders>
            <w:shd w:val="clear" w:color="auto" w:fill="DBE5F1" w:themeFill="accent1" w:themeFillTint="33"/>
          </w:tcPr>
          <w:p w14:paraId="7673B652" w14:textId="77777777" w:rsidR="002D1F1C" w:rsidRPr="00147033" w:rsidRDefault="002D1F1C" w:rsidP="002D1F1C">
            <w:r w:rsidRPr="00147033">
              <w:t>Foster base system utilization and improve stability while reducing customizations within Ellucian Colleague   </w:t>
            </w:r>
          </w:p>
        </w:tc>
        <w:tc>
          <w:tcPr>
            <w:tcW w:w="2598" w:type="dxa"/>
            <w:tcBorders>
              <w:top w:val="nil"/>
              <w:left w:val="nil"/>
              <w:bottom w:val="single" w:sz="4" w:space="0" w:color="auto"/>
              <w:right w:val="single" w:sz="6" w:space="0" w:color="auto"/>
            </w:tcBorders>
            <w:shd w:val="clear" w:color="auto" w:fill="DBE5F1" w:themeFill="accent1" w:themeFillTint="33"/>
          </w:tcPr>
          <w:p w14:paraId="50265CC0" w14:textId="7DDCD3B9" w:rsidR="002D1F1C" w:rsidRDefault="00463575" w:rsidP="002D1F1C">
            <w:r>
              <w:t>23-24</w:t>
            </w:r>
            <w:r w:rsidR="002D1F1C" w:rsidRPr="00147033">
              <w:t>*5C  </w:t>
            </w:r>
          </w:p>
        </w:tc>
      </w:tr>
      <w:tr w:rsidR="0033741F" w:rsidRPr="00147033" w14:paraId="757DCF74" w14:textId="77777777" w:rsidTr="0033741F">
        <w:trPr>
          <w:trHeight w:val="560"/>
        </w:trPr>
        <w:tc>
          <w:tcPr>
            <w:tcW w:w="159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5D747" w14:textId="5FC0BBF2" w:rsidR="0033741F" w:rsidRPr="00147033" w:rsidRDefault="005B345E" w:rsidP="002D1F1C">
            <w:pPr>
              <w:rPr>
                <w:b/>
                <w:bCs/>
              </w:rPr>
            </w:pPr>
            <w:r>
              <w:rPr>
                <w:b/>
                <w:bCs/>
              </w:rPr>
              <w:t>23-24</w:t>
            </w:r>
            <w:r w:rsidRPr="00147033">
              <w:rPr>
                <w:b/>
                <w:bCs/>
              </w:rPr>
              <w:t>*</w:t>
            </w:r>
            <w:r>
              <w:rPr>
                <w:b/>
                <w:bCs/>
              </w:rPr>
              <w:t>29</w:t>
            </w:r>
          </w:p>
        </w:tc>
        <w:tc>
          <w:tcPr>
            <w:tcW w:w="56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A0AD9D" w14:textId="4F51C34D" w:rsidR="0033741F" w:rsidRPr="0033741F" w:rsidRDefault="0033741F" w:rsidP="002D1F1C">
            <w:pPr>
              <w:rPr>
                <w:bCs/>
              </w:rPr>
            </w:pPr>
            <w:r w:rsidRPr="0033741F">
              <w:rPr>
                <w:bCs/>
              </w:rPr>
              <w:t>Deploy and support college mobile app replacements and integrating UI technologies for Colleague</w:t>
            </w:r>
          </w:p>
        </w:tc>
        <w:tc>
          <w:tcPr>
            <w:tcW w:w="25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312C50" w14:textId="11ED35E1" w:rsidR="0033741F" w:rsidRPr="0033741F" w:rsidRDefault="005B345E" w:rsidP="002D1F1C">
            <w:pPr>
              <w:rPr>
                <w:b/>
                <w:bCs/>
              </w:rPr>
            </w:pPr>
            <w:r>
              <w:t>23-24</w:t>
            </w:r>
            <w:r w:rsidRPr="00147033">
              <w:t>*5C </w:t>
            </w:r>
          </w:p>
        </w:tc>
      </w:tr>
    </w:tbl>
    <w:p w14:paraId="4D453BDD" w14:textId="77777777" w:rsidR="002D1F1C" w:rsidRDefault="002D1F1C" w:rsidP="002D1F1C">
      <w:pPr>
        <w:pStyle w:val="Heading1"/>
        <w:rPr>
          <w:rFonts w:eastAsia="Century Gothic" w:cs="Century Gothic"/>
        </w:rPr>
      </w:pPr>
    </w:p>
    <w:p w14:paraId="50FA1312" w14:textId="77777777" w:rsidR="007B1796" w:rsidRDefault="007B1796" w:rsidP="002D1F1C">
      <w:pPr>
        <w:pStyle w:val="Heading1"/>
        <w:rPr>
          <w:rFonts w:eastAsia="Century Gothic" w:cs="Century Gothic"/>
        </w:rPr>
      </w:pPr>
    </w:p>
    <w:p w14:paraId="21984E83" w14:textId="77777777" w:rsidR="007B1796" w:rsidRDefault="007B1796" w:rsidP="002D1F1C">
      <w:pPr>
        <w:pStyle w:val="Heading1"/>
        <w:rPr>
          <w:rFonts w:eastAsia="Century Gothic" w:cs="Century Gothic"/>
        </w:rPr>
      </w:pPr>
    </w:p>
    <w:p w14:paraId="4B9F42E9" w14:textId="77777777" w:rsidR="007B1796" w:rsidRDefault="007B1796" w:rsidP="002D1F1C">
      <w:pPr>
        <w:pStyle w:val="Heading1"/>
        <w:rPr>
          <w:rFonts w:eastAsia="Century Gothic" w:cs="Century Gothic"/>
        </w:rPr>
      </w:pPr>
    </w:p>
    <w:p w14:paraId="0772712A" w14:textId="56A228DA" w:rsidR="007B1796" w:rsidRDefault="007B1796" w:rsidP="007B1796">
      <w:pPr>
        <w:pStyle w:val="Heading1"/>
        <w:rPr>
          <w:rFonts w:eastAsia="Century Gothic" w:cs="Century Gothic"/>
        </w:rPr>
      </w:pPr>
      <w:bookmarkStart w:id="51" w:name="_Toc170720193"/>
      <w:r w:rsidRPr="00DB08CA">
        <w:rPr>
          <w:rFonts w:eastAsia="Century Gothic" w:cs="Century Gothic"/>
        </w:rPr>
        <w:lastRenderedPageBreak/>
        <w:t>Districtwide Initiatives 202</w:t>
      </w:r>
      <w:r>
        <w:rPr>
          <w:rFonts w:eastAsia="Century Gothic" w:cs="Century Gothic"/>
        </w:rPr>
        <w:t>4</w:t>
      </w:r>
      <w:r w:rsidRPr="00DB08CA">
        <w:rPr>
          <w:rFonts w:eastAsia="Century Gothic" w:cs="Century Gothic"/>
        </w:rPr>
        <w:t>-202</w:t>
      </w:r>
      <w:r>
        <w:rPr>
          <w:rFonts w:eastAsia="Century Gothic" w:cs="Century Gothic"/>
        </w:rPr>
        <w:t>5</w:t>
      </w:r>
      <w:bookmarkEnd w:id="51"/>
    </w:p>
    <w:tbl>
      <w:tblPr>
        <w:tblW w:w="98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99"/>
        <w:gridCol w:w="5673"/>
        <w:gridCol w:w="2598"/>
      </w:tblGrid>
      <w:tr w:rsidR="007B1796" w:rsidRPr="00D3010E" w14:paraId="37CAFE70" w14:textId="77777777" w:rsidTr="001D0316">
        <w:trPr>
          <w:trHeight w:val="590"/>
        </w:trPr>
        <w:tc>
          <w:tcPr>
            <w:tcW w:w="1599" w:type="dxa"/>
            <w:tcBorders>
              <w:top w:val="single" w:sz="6" w:space="0" w:color="auto"/>
              <w:left w:val="single" w:sz="6" w:space="0" w:color="auto"/>
              <w:bottom w:val="single" w:sz="6" w:space="0" w:color="auto"/>
              <w:right w:val="nil"/>
            </w:tcBorders>
            <w:shd w:val="clear" w:color="auto" w:fill="DBE5F1" w:themeFill="accent1" w:themeFillTint="33"/>
            <w:hideMark/>
          </w:tcPr>
          <w:p w14:paraId="29494449" w14:textId="77777777" w:rsidR="007B1796" w:rsidRPr="00D3010E" w:rsidRDefault="007B1796" w:rsidP="001D0316">
            <w:pPr>
              <w:rPr>
                <w:b/>
                <w:bCs/>
              </w:rPr>
            </w:pPr>
            <w:r w:rsidRPr="00D3010E">
              <w:rPr>
                <w:b/>
                <w:bCs/>
                <w:u w:val="single"/>
              </w:rPr>
              <w:t>Initiative ID # </w:t>
            </w:r>
            <w:r w:rsidRPr="00D3010E">
              <w:rPr>
                <w:b/>
                <w:bCs/>
              </w:rPr>
              <w:t> </w:t>
            </w:r>
          </w:p>
        </w:tc>
        <w:tc>
          <w:tcPr>
            <w:tcW w:w="5673" w:type="dxa"/>
            <w:tcBorders>
              <w:top w:val="single" w:sz="6" w:space="0" w:color="auto"/>
              <w:left w:val="nil"/>
              <w:bottom w:val="single" w:sz="6" w:space="0" w:color="auto"/>
              <w:right w:val="nil"/>
            </w:tcBorders>
            <w:shd w:val="clear" w:color="auto" w:fill="DBE5F1" w:themeFill="accent1" w:themeFillTint="33"/>
            <w:hideMark/>
          </w:tcPr>
          <w:p w14:paraId="7ACD6E78" w14:textId="5F63CBCE" w:rsidR="007B1796" w:rsidRPr="00D3010E" w:rsidRDefault="007B1796" w:rsidP="001D0316">
            <w:pPr>
              <w:rPr>
                <w:b/>
                <w:bCs/>
              </w:rPr>
            </w:pPr>
            <w:r w:rsidRPr="00D3010E">
              <w:rPr>
                <w:b/>
                <w:bCs/>
                <w:u w:val="single"/>
              </w:rPr>
              <w:t>ITS District Wide Initiatives 20</w:t>
            </w:r>
            <w:r>
              <w:rPr>
                <w:b/>
                <w:bCs/>
                <w:u w:val="single"/>
              </w:rPr>
              <w:t>2</w:t>
            </w:r>
            <w:r>
              <w:rPr>
                <w:b/>
                <w:bCs/>
                <w:u w:val="single"/>
              </w:rPr>
              <w:t>4</w:t>
            </w:r>
            <w:r w:rsidRPr="00D3010E">
              <w:rPr>
                <w:b/>
                <w:bCs/>
                <w:u w:val="single"/>
              </w:rPr>
              <w:t>-202</w:t>
            </w:r>
            <w:r>
              <w:rPr>
                <w:b/>
                <w:bCs/>
                <w:u w:val="single"/>
              </w:rPr>
              <w:t>5</w:t>
            </w:r>
            <w:r w:rsidRPr="00D3010E">
              <w:rPr>
                <w:b/>
                <w:bCs/>
                <w:u w:val="single"/>
              </w:rPr>
              <w:t> </w:t>
            </w:r>
            <w:r w:rsidRPr="00D3010E">
              <w:rPr>
                <w:b/>
                <w:bCs/>
              </w:rPr>
              <w:t> </w:t>
            </w:r>
          </w:p>
        </w:tc>
        <w:tc>
          <w:tcPr>
            <w:tcW w:w="2598" w:type="dxa"/>
            <w:tcBorders>
              <w:top w:val="single" w:sz="6" w:space="0" w:color="auto"/>
              <w:left w:val="nil"/>
              <w:bottom w:val="single" w:sz="6" w:space="0" w:color="auto"/>
              <w:right w:val="single" w:sz="6" w:space="0" w:color="auto"/>
            </w:tcBorders>
            <w:shd w:val="clear" w:color="auto" w:fill="DBE5F1" w:themeFill="accent1" w:themeFillTint="33"/>
            <w:hideMark/>
          </w:tcPr>
          <w:p w14:paraId="3613FC83" w14:textId="77777777" w:rsidR="007B1796" w:rsidRPr="00D3010E" w:rsidRDefault="007B1796" w:rsidP="001D0316">
            <w:pPr>
              <w:rPr>
                <w:b/>
                <w:bCs/>
              </w:rPr>
            </w:pPr>
            <w:r w:rsidRPr="00D3010E">
              <w:rPr>
                <w:b/>
                <w:bCs/>
                <w:u w:val="single"/>
              </w:rPr>
              <w:t>Districtwide Goal # </w:t>
            </w:r>
            <w:r w:rsidRPr="00D3010E">
              <w:rPr>
                <w:b/>
                <w:bCs/>
              </w:rPr>
              <w:t> </w:t>
            </w:r>
          </w:p>
        </w:tc>
      </w:tr>
      <w:tr w:rsidR="007B1796" w:rsidRPr="00147033" w14:paraId="366DB8BA" w14:textId="77777777" w:rsidTr="001D0316">
        <w:trPr>
          <w:trHeight w:val="25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018FE828" w14:textId="00060A3C" w:rsidR="007B1796" w:rsidRPr="00147033" w:rsidRDefault="00FE301A" w:rsidP="001D0316">
            <w:pPr>
              <w:rPr>
                <w:b/>
                <w:bCs/>
              </w:rPr>
            </w:pPr>
            <w:r>
              <w:rPr>
                <w:b/>
                <w:bCs/>
              </w:rPr>
              <w:t>24-25</w:t>
            </w:r>
            <w:r w:rsidR="007B1796" w:rsidRPr="00147033">
              <w:rPr>
                <w:b/>
                <w:bCs/>
              </w:rPr>
              <w:t>*01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08C9F55D" w14:textId="77777777" w:rsidR="007B1796" w:rsidRPr="00147033" w:rsidRDefault="007B1796" w:rsidP="001D0316">
            <w:r w:rsidRPr="002002FF">
              <w:t>Implement and improve technologies to support enrollment management</w:t>
            </w:r>
          </w:p>
        </w:tc>
        <w:tc>
          <w:tcPr>
            <w:tcW w:w="2598" w:type="dxa"/>
            <w:tcBorders>
              <w:top w:val="nil"/>
              <w:left w:val="nil"/>
              <w:bottom w:val="single" w:sz="6" w:space="0" w:color="auto"/>
              <w:right w:val="single" w:sz="6" w:space="0" w:color="auto"/>
            </w:tcBorders>
            <w:shd w:val="clear" w:color="auto" w:fill="DBE5F1" w:themeFill="accent1" w:themeFillTint="33"/>
            <w:hideMark/>
          </w:tcPr>
          <w:p w14:paraId="46D6B86B" w14:textId="7108E220" w:rsidR="007B1796" w:rsidRPr="00147033" w:rsidRDefault="00B13060" w:rsidP="001D0316">
            <w:r>
              <w:t>23-25</w:t>
            </w:r>
            <w:r w:rsidR="007B1796" w:rsidRPr="00147033">
              <w:t>*3C  </w:t>
            </w:r>
          </w:p>
        </w:tc>
      </w:tr>
      <w:tr w:rsidR="007B1796" w:rsidRPr="00147033" w14:paraId="09C8D41C" w14:textId="77777777" w:rsidTr="001D0316">
        <w:trPr>
          <w:trHeight w:val="250"/>
        </w:trPr>
        <w:tc>
          <w:tcPr>
            <w:tcW w:w="1599" w:type="dxa"/>
            <w:tcBorders>
              <w:top w:val="nil"/>
              <w:left w:val="single" w:sz="6" w:space="0" w:color="auto"/>
              <w:bottom w:val="single" w:sz="6" w:space="0" w:color="auto"/>
              <w:right w:val="single" w:sz="6" w:space="0" w:color="auto"/>
            </w:tcBorders>
            <w:shd w:val="clear" w:color="auto" w:fill="DBE5F1" w:themeFill="accent1" w:themeFillTint="33"/>
          </w:tcPr>
          <w:p w14:paraId="2A547D41" w14:textId="1CABBB98" w:rsidR="007B1796" w:rsidRPr="00DB08CA" w:rsidRDefault="00FE301A" w:rsidP="001D0316">
            <w:pPr>
              <w:rPr>
                <w:b/>
                <w:bCs/>
              </w:rPr>
            </w:pPr>
            <w:r>
              <w:rPr>
                <w:b/>
                <w:bCs/>
              </w:rPr>
              <w:t>24-25</w:t>
            </w:r>
            <w:r w:rsidR="007B1796" w:rsidRPr="00147033">
              <w:rPr>
                <w:b/>
                <w:bCs/>
              </w:rPr>
              <w:t>*0</w:t>
            </w:r>
            <w:r w:rsidR="007B1796">
              <w:rPr>
                <w:b/>
                <w:bCs/>
              </w:rPr>
              <w:t>2</w:t>
            </w:r>
            <w:r w:rsidR="007B1796"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tcPr>
          <w:p w14:paraId="0655FD9C" w14:textId="50C2F827" w:rsidR="007B1796" w:rsidRPr="00147033" w:rsidRDefault="007B1796" w:rsidP="001D0316">
            <w:r w:rsidRPr="007B1796">
              <w:t>Support technology solutions that help improve operational efficiencies, provide cost savings, and automate manual processes</w:t>
            </w:r>
          </w:p>
        </w:tc>
        <w:tc>
          <w:tcPr>
            <w:tcW w:w="2598" w:type="dxa"/>
            <w:tcBorders>
              <w:top w:val="nil"/>
              <w:left w:val="nil"/>
              <w:bottom w:val="single" w:sz="6" w:space="0" w:color="auto"/>
              <w:right w:val="single" w:sz="6" w:space="0" w:color="auto"/>
            </w:tcBorders>
            <w:shd w:val="clear" w:color="auto" w:fill="DBE5F1" w:themeFill="accent1" w:themeFillTint="33"/>
          </w:tcPr>
          <w:p w14:paraId="2BEEF8BA" w14:textId="7E34AED1" w:rsidR="007B1796" w:rsidRPr="00147033" w:rsidRDefault="00B13060" w:rsidP="001D0316">
            <w:r>
              <w:t>23-25</w:t>
            </w:r>
            <w:r w:rsidR="007B1796" w:rsidRPr="00147033">
              <w:t>*5C</w:t>
            </w:r>
          </w:p>
        </w:tc>
      </w:tr>
      <w:tr w:rsidR="007B1796" w:rsidRPr="00147033" w14:paraId="11C9AD94" w14:textId="77777777" w:rsidTr="001D0316">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787DF628" w14:textId="0DE6A5F3" w:rsidR="007B1796" w:rsidRPr="00147033" w:rsidRDefault="00FE301A" w:rsidP="001D0316">
            <w:pPr>
              <w:rPr>
                <w:b/>
                <w:bCs/>
              </w:rPr>
            </w:pPr>
            <w:r>
              <w:rPr>
                <w:b/>
                <w:bCs/>
              </w:rPr>
              <w:t>24-25</w:t>
            </w:r>
            <w:r w:rsidR="007B1796" w:rsidRPr="00147033">
              <w:rPr>
                <w:b/>
                <w:bCs/>
              </w:rPr>
              <w:t>*03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13596162" w14:textId="77777777" w:rsidR="007B1796" w:rsidRPr="00147033" w:rsidRDefault="007B1796" w:rsidP="001D0316">
            <w:r w:rsidRPr="002D1F1C">
              <w:t>Support distance education, maintain Online Education Initiative (OEI), continue planning for remote delivery of services</w:t>
            </w:r>
            <w:r w:rsidRPr="002D1F1C">
              <w:rPr>
                <w:rFonts w:ascii="Arial" w:hAnsi="Arial" w:cs="Arial"/>
              </w:rPr>
              <w:t>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66F9A206" w14:textId="59F10557" w:rsidR="007B1796" w:rsidRPr="00147033" w:rsidRDefault="00B13060" w:rsidP="001D0316">
            <w:r>
              <w:t>23-25</w:t>
            </w:r>
            <w:r w:rsidR="007B1796" w:rsidRPr="00147033">
              <w:t>*1B  </w:t>
            </w:r>
          </w:p>
        </w:tc>
      </w:tr>
      <w:tr w:rsidR="007B1796" w:rsidRPr="00147033" w14:paraId="3FFEAE97" w14:textId="77777777" w:rsidTr="001D0316">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0114C1BD" w14:textId="14519E1E" w:rsidR="007B1796" w:rsidRPr="00147033" w:rsidRDefault="00FE301A" w:rsidP="001D0316">
            <w:pPr>
              <w:rPr>
                <w:b/>
                <w:bCs/>
              </w:rPr>
            </w:pPr>
            <w:r>
              <w:rPr>
                <w:b/>
                <w:bCs/>
              </w:rPr>
              <w:t>24-25</w:t>
            </w:r>
            <w:r w:rsidR="007B1796" w:rsidRPr="00147033">
              <w:rPr>
                <w:b/>
                <w:bCs/>
              </w:rPr>
              <w:t>*04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14592144" w14:textId="77777777" w:rsidR="007B1796" w:rsidRPr="00147033" w:rsidRDefault="007B1796" w:rsidP="001D0316">
            <w:r w:rsidRPr="00147033">
              <w:t>Improve overall data quality for reporting needs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3A5DEA9F" w14:textId="17AC0DFE" w:rsidR="007B1796" w:rsidRPr="00147033" w:rsidRDefault="00B13060" w:rsidP="001D0316">
            <w:r>
              <w:t>23-25</w:t>
            </w:r>
            <w:r w:rsidR="007B1796" w:rsidRPr="00147033">
              <w:t>*3B  </w:t>
            </w:r>
          </w:p>
        </w:tc>
      </w:tr>
      <w:tr w:rsidR="007B1796" w:rsidRPr="00147033" w14:paraId="6D071DD7" w14:textId="77777777" w:rsidTr="001D0316">
        <w:trPr>
          <w:trHeight w:val="353"/>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287CAA54" w14:textId="16CBFDAD" w:rsidR="007B1796" w:rsidRPr="00147033" w:rsidRDefault="00FE301A" w:rsidP="001D0316">
            <w:pPr>
              <w:rPr>
                <w:b/>
                <w:bCs/>
              </w:rPr>
            </w:pPr>
            <w:r>
              <w:rPr>
                <w:b/>
                <w:bCs/>
              </w:rPr>
              <w:t>24-25</w:t>
            </w:r>
            <w:r w:rsidR="007B1796" w:rsidRPr="00147033">
              <w:rPr>
                <w:b/>
                <w:bCs/>
              </w:rPr>
              <w:t>*05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519F1954" w14:textId="77777777" w:rsidR="007B1796" w:rsidRPr="00147033" w:rsidRDefault="007B1796" w:rsidP="001D0316">
            <w:r w:rsidRPr="00147033">
              <w:t>Optimize student onboarding process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5F9B89EC" w14:textId="53304F73" w:rsidR="007B1796" w:rsidRPr="00147033" w:rsidRDefault="00B13060" w:rsidP="001D0316">
            <w:r>
              <w:t>23-25</w:t>
            </w:r>
            <w:r w:rsidR="007B1796" w:rsidRPr="00147033">
              <w:t>*1C  </w:t>
            </w:r>
          </w:p>
        </w:tc>
      </w:tr>
      <w:tr w:rsidR="007B1796" w:rsidRPr="00147033" w14:paraId="720A0352" w14:textId="77777777" w:rsidTr="001D0316">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510ABA7" w14:textId="7A7A3CCA" w:rsidR="007B1796" w:rsidRPr="00147033" w:rsidRDefault="00FE301A" w:rsidP="001D0316">
            <w:pPr>
              <w:rPr>
                <w:b/>
                <w:bCs/>
              </w:rPr>
            </w:pPr>
            <w:r>
              <w:rPr>
                <w:b/>
                <w:bCs/>
              </w:rPr>
              <w:t>24-25</w:t>
            </w:r>
            <w:r w:rsidR="007B1796" w:rsidRPr="00147033">
              <w:rPr>
                <w:b/>
                <w:bCs/>
              </w:rPr>
              <w:t>*06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2B960AE6" w14:textId="77777777" w:rsidR="007B1796" w:rsidRPr="00147033" w:rsidRDefault="007B1796" w:rsidP="001D0316">
            <w:r w:rsidRPr="002D1F1C">
              <w:t>Implement and maintain student case management solution</w:t>
            </w:r>
          </w:p>
        </w:tc>
        <w:tc>
          <w:tcPr>
            <w:tcW w:w="2598" w:type="dxa"/>
            <w:tcBorders>
              <w:top w:val="nil"/>
              <w:left w:val="nil"/>
              <w:bottom w:val="single" w:sz="6" w:space="0" w:color="auto"/>
              <w:right w:val="single" w:sz="6" w:space="0" w:color="auto"/>
            </w:tcBorders>
            <w:shd w:val="clear" w:color="auto" w:fill="DBE5F1" w:themeFill="accent1" w:themeFillTint="33"/>
            <w:hideMark/>
          </w:tcPr>
          <w:p w14:paraId="362CDC3E" w14:textId="5851887E" w:rsidR="007B1796" w:rsidRPr="00147033" w:rsidRDefault="00B13060" w:rsidP="001D0316">
            <w:r>
              <w:t>23-25</w:t>
            </w:r>
            <w:r w:rsidR="007B1796" w:rsidRPr="00147033">
              <w:t>*1C  </w:t>
            </w:r>
          </w:p>
        </w:tc>
      </w:tr>
      <w:tr w:rsidR="007B1796" w:rsidRPr="00147033" w14:paraId="37EEB36B" w14:textId="77777777" w:rsidTr="001D0316">
        <w:trPr>
          <w:trHeight w:val="545"/>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052E67F7" w14:textId="12CE9446" w:rsidR="007B1796" w:rsidRPr="00147033" w:rsidRDefault="00FE301A" w:rsidP="001D0316">
            <w:pPr>
              <w:rPr>
                <w:b/>
                <w:bCs/>
              </w:rPr>
            </w:pPr>
            <w:r>
              <w:rPr>
                <w:b/>
                <w:bCs/>
              </w:rPr>
              <w:t>24-25</w:t>
            </w:r>
            <w:r w:rsidR="007B1796" w:rsidRPr="00147033">
              <w:rPr>
                <w:b/>
                <w:bCs/>
              </w:rPr>
              <w:t>*07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605715EB" w14:textId="77777777" w:rsidR="007B1796" w:rsidRPr="00147033" w:rsidRDefault="007B1796" w:rsidP="001D0316">
            <w:r w:rsidRPr="00147033">
              <w:t>Abide by technology replacement cycle for hardware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7F0B224" w14:textId="2DD60454" w:rsidR="007B1796" w:rsidRPr="00147033" w:rsidRDefault="00B13060" w:rsidP="001D0316">
            <w:r>
              <w:t>23-25</w:t>
            </w:r>
            <w:r w:rsidR="007B1796" w:rsidRPr="00147033">
              <w:t>*2A  </w:t>
            </w:r>
          </w:p>
        </w:tc>
      </w:tr>
      <w:tr w:rsidR="007B1796" w:rsidRPr="00147033" w14:paraId="085E563E" w14:textId="77777777" w:rsidTr="001D0316">
        <w:trPr>
          <w:trHeight w:val="36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5B65ED61" w14:textId="1820CF39" w:rsidR="007B1796" w:rsidRPr="00147033" w:rsidRDefault="00FE301A" w:rsidP="001D0316">
            <w:pPr>
              <w:rPr>
                <w:b/>
                <w:bCs/>
              </w:rPr>
            </w:pPr>
            <w:r>
              <w:rPr>
                <w:b/>
                <w:bCs/>
              </w:rPr>
              <w:t>24-25</w:t>
            </w:r>
            <w:r w:rsidR="007B1796" w:rsidRPr="00147033">
              <w:rPr>
                <w:b/>
                <w:bCs/>
              </w:rPr>
              <w:t>*08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70509673" w14:textId="2B663296" w:rsidR="007B1796" w:rsidRPr="00147033" w:rsidRDefault="007B1796" w:rsidP="001D0316">
            <w:r w:rsidRPr="007B1796">
              <w:t>Refresh or replace end of life software. Upgrade to cloud-based applications when possible.</w:t>
            </w:r>
          </w:p>
        </w:tc>
        <w:tc>
          <w:tcPr>
            <w:tcW w:w="2598" w:type="dxa"/>
            <w:tcBorders>
              <w:top w:val="nil"/>
              <w:left w:val="nil"/>
              <w:bottom w:val="single" w:sz="6" w:space="0" w:color="auto"/>
              <w:right w:val="single" w:sz="6" w:space="0" w:color="auto"/>
            </w:tcBorders>
            <w:shd w:val="clear" w:color="auto" w:fill="DBE5F1" w:themeFill="accent1" w:themeFillTint="33"/>
            <w:hideMark/>
          </w:tcPr>
          <w:p w14:paraId="5EA8AF6A" w14:textId="31492783" w:rsidR="007B1796" w:rsidRPr="00147033" w:rsidRDefault="00B13060" w:rsidP="001D0316">
            <w:r>
              <w:t>23-25</w:t>
            </w:r>
            <w:r w:rsidR="007B1796" w:rsidRPr="00147033">
              <w:t>*4A  </w:t>
            </w:r>
          </w:p>
        </w:tc>
      </w:tr>
      <w:tr w:rsidR="007B1796" w:rsidRPr="00147033" w14:paraId="38AD4B4E" w14:textId="77777777" w:rsidTr="001D0316">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261F4F1C" w14:textId="34FF44F6" w:rsidR="007B1796" w:rsidRPr="00147033" w:rsidRDefault="00FE301A" w:rsidP="001D0316">
            <w:pPr>
              <w:rPr>
                <w:b/>
                <w:bCs/>
              </w:rPr>
            </w:pPr>
            <w:r>
              <w:rPr>
                <w:b/>
                <w:bCs/>
              </w:rPr>
              <w:t>24-25</w:t>
            </w:r>
            <w:r w:rsidR="007B1796" w:rsidRPr="00147033">
              <w:rPr>
                <w:b/>
                <w:bCs/>
              </w:rPr>
              <w:t>*0</w:t>
            </w:r>
            <w:r w:rsidR="007B1796">
              <w:rPr>
                <w:b/>
                <w:bCs/>
              </w:rPr>
              <w:t>9</w:t>
            </w:r>
            <w:r w:rsidR="007B1796"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1A2A9CB2" w14:textId="77777777" w:rsidR="007B1796" w:rsidRPr="00147033" w:rsidRDefault="007B1796" w:rsidP="001D0316">
            <w:r w:rsidRPr="0001442F">
              <w:t>Provide technology to ensure students attain class resources and college information in a timely manner.</w:t>
            </w:r>
          </w:p>
        </w:tc>
        <w:tc>
          <w:tcPr>
            <w:tcW w:w="2598" w:type="dxa"/>
            <w:tcBorders>
              <w:top w:val="nil"/>
              <w:left w:val="nil"/>
              <w:bottom w:val="single" w:sz="6" w:space="0" w:color="auto"/>
              <w:right w:val="single" w:sz="6" w:space="0" w:color="auto"/>
            </w:tcBorders>
            <w:shd w:val="clear" w:color="auto" w:fill="DBE5F1" w:themeFill="accent1" w:themeFillTint="33"/>
            <w:hideMark/>
          </w:tcPr>
          <w:p w14:paraId="6FCA22FE" w14:textId="12D7391F" w:rsidR="007B1796" w:rsidRPr="00147033" w:rsidRDefault="00B13060" w:rsidP="001D0316">
            <w:r>
              <w:t>23-25</w:t>
            </w:r>
            <w:r w:rsidR="007B1796" w:rsidRPr="00147033">
              <w:t>*1A</w:t>
            </w:r>
            <w:r w:rsidR="007B1796" w:rsidRPr="00147033">
              <w:rPr>
                <w:rFonts w:ascii="Arial" w:hAnsi="Arial" w:cs="Arial"/>
              </w:rPr>
              <w:t> </w:t>
            </w:r>
            <w:r w:rsidR="007B1796" w:rsidRPr="00147033">
              <w:t> </w:t>
            </w:r>
          </w:p>
        </w:tc>
      </w:tr>
      <w:tr w:rsidR="007B1796" w:rsidRPr="00147033" w14:paraId="65F368D0" w14:textId="77777777" w:rsidTr="001D0316">
        <w:trPr>
          <w:trHeight w:val="545"/>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6B2ED1DD" w14:textId="2B02C106" w:rsidR="007B1796" w:rsidRPr="00147033" w:rsidRDefault="00FE301A" w:rsidP="001D0316">
            <w:pPr>
              <w:rPr>
                <w:b/>
                <w:bCs/>
              </w:rPr>
            </w:pPr>
            <w:r>
              <w:rPr>
                <w:b/>
                <w:bCs/>
              </w:rPr>
              <w:t>24-25</w:t>
            </w:r>
            <w:r w:rsidR="007B1796" w:rsidRPr="00147033">
              <w:rPr>
                <w:b/>
                <w:bCs/>
              </w:rPr>
              <w:t>*1</w:t>
            </w:r>
            <w:r w:rsidR="007B1796">
              <w:rPr>
                <w:b/>
                <w:bCs/>
              </w:rPr>
              <w:t>0</w:t>
            </w:r>
            <w:r w:rsidR="007B1796"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7E360604" w14:textId="77777777" w:rsidR="007B1796" w:rsidRPr="00147033" w:rsidRDefault="007B1796" w:rsidP="001D0316">
            <w:r w:rsidRPr="005A04BC">
              <w:t>Expand use of APIs for system integrations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7991B5AB" w14:textId="3D59FD85" w:rsidR="007B1796" w:rsidRPr="00147033" w:rsidRDefault="00B13060" w:rsidP="001D0316">
            <w:r>
              <w:t>23-25</w:t>
            </w:r>
            <w:r w:rsidR="007B1796" w:rsidRPr="00147033">
              <w:t>*5C  </w:t>
            </w:r>
          </w:p>
        </w:tc>
      </w:tr>
      <w:tr w:rsidR="007B1796" w:rsidRPr="00147033" w14:paraId="7E2F998F" w14:textId="77777777" w:rsidTr="001D0316">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608F1F7" w14:textId="14DFF1CE" w:rsidR="007B1796" w:rsidRPr="00147033" w:rsidRDefault="00FE301A" w:rsidP="001D0316">
            <w:pPr>
              <w:rPr>
                <w:b/>
                <w:bCs/>
              </w:rPr>
            </w:pPr>
            <w:r>
              <w:rPr>
                <w:b/>
                <w:bCs/>
              </w:rPr>
              <w:t>24-25</w:t>
            </w:r>
            <w:r w:rsidR="007B1796" w:rsidRPr="00147033">
              <w:rPr>
                <w:b/>
                <w:bCs/>
              </w:rPr>
              <w:t>*1</w:t>
            </w:r>
            <w:r w:rsidR="007B1796">
              <w:rPr>
                <w:b/>
                <w:bCs/>
              </w:rPr>
              <w:t>1</w:t>
            </w:r>
            <w:r w:rsidR="007B1796"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60377AFA" w14:textId="77777777" w:rsidR="007B1796" w:rsidRPr="00147033" w:rsidRDefault="007B1796" w:rsidP="001D0316">
            <w:r w:rsidRPr="0001442F">
              <w:t>Provide documentation and technology resources to support students who take part in participatory and student governance.</w:t>
            </w:r>
          </w:p>
        </w:tc>
        <w:tc>
          <w:tcPr>
            <w:tcW w:w="2598" w:type="dxa"/>
            <w:tcBorders>
              <w:top w:val="nil"/>
              <w:left w:val="nil"/>
              <w:bottom w:val="single" w:sz="6" w:space="0" w:color="auto"/>
              <w:right w:val="single" w:sz="6" w:space="0" w:color="auto"/>
            </w:tcBorders>
            <w:shd w:val="clear" w:color="auto" w:fill="DBE5F1" w:themeFill="accent1" w:themeFillTint="33"/>
            <w:hideMark/>
          </w:tcPr>
          <w:p w14:paraId="4B75B863" w14:textId="2F983A2C" w:rsidR="007B1796" w:rsidRPr="00147033" w:rsidRDefault="00B13060" w:rsidP="001D0316">
            <w:r>
              <w:t>23-25</w:t>
            </w:r>
            <w:r w:rsidR="007B1796" w:rsidRPr="00147033">
              <w:t>*5B</w:t>
            </w:r>
          </w:p>
        </w:tc>
      </w:tr>
      <w:tr w:rsidR="007B1796" w:rsidRPr="00147033" w14:paraId="06B3F34D" w14:textId="77777777" w:rsidTr="001D0316">
        <w:trPr>
          <w:trHeight w:val="36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0322FCDD" w14:textId="794E9240" w:rsidR="007B1796" w:rsidRPr="00147033" w:rsidRDefault="00FE301A" w:rsidP="001D0316">
            <w:pPr>
              <w:rPr>
                <w:b/>
                <w:bCs/>
              </w:rPr>
            </w:pPr>
            <w:r>
              <w:rPr>
                <w:b/>
                <w:bCs/>
              </w:rPr>
              <w:t>24-25</w:t>
            </w:r>
            <w:r w:rsidR="007B1796" w:rsidRPr="00147033">
              <w:rPr>
                <w:b/>
                <w:bCs/>
              </w:rPr>
              <w:t>*1</w:t>
            </w:r>
            <w:r w:rsidR="007B1796">
              <w:rPr>
                <w:b/>
                <w:bCs/>
              </w:rPr>
              <w:t>2</w:t>
            </w:r>
            <w:r w:rsidR="007B1796"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704B4BC7" w14:textId="77777777" w:rsidR="007B1796" w:rsidRPr="00147033" w:rsidRDefault="007B1796" w:rsidP="001D0316">
            <w:r w:rsidRPr="00441CE5">
              <w:t xml:space="preserve">Implement technology that improves </w:t>
            </w:r>
            <w:r>
              <w:t>S</w:t>
            </w:r>
            <w:r w:rsidRPr="00441CE5">
              <w:t>elf-</w:t>
            </w:r>
            <w:r>
              <w:t>S</w:t>
            </w:r>
            <w:r w:rsidRPr="00441CE5">
              <w:t>ervice usability and capabilities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13A6F28E" w14:textId="5BA4C3F6" w:rsidR="007B1796" w:rsidRPr="00147033" w:rsidRDefault="00B13060" w:rsidP="001D0316">
            <w:r>
              <w:t>23-25</w:t>
            </w:r>
            <w:r w:rsidR="007B1796" w:rsidRPr="00147033">
              <w:t>*1A  </w:t>
            </w:r>
          </w:p>
        </w:tc>
      </w:tr>
      <w:tr w:rsidR="007B1796" w:rsidRPr="00147033" w14:paraId="0FBB9906" w14:textId="77777777" w:rsidTr="001D0316">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tcPr>
          <w:p w14:paraId="40898FEA" w14:textId="77E4D72A" w:rsidR="007B1796" w:rsidRDefault="00FE301A" w:rsidP="001D0316">
            <w:pPr>
              <w:rPr>
                <w:b/>
                <w:bCs/>
              </w:rPr>
            </w:pPr>
            <w:r>
              <w:rPr>
                <w:b/>
                <w:bCs/>
              </w:rPr>
              <w:t>24-25</w:t>
            </w:r>
            <w:r w:rsidR="007B1796" w:rsidRPr="00147033">
              <w:rPr>
                <w:b/>
                <w:bCs/>
              </w:rPr>
              <w:t>*1</w:t>
            </w:r>
            <w:r w:rsidR="007B1796">
              <w:rPr>
                <w:b/>
                <w:bCs/>
              </w:rPr>
              <w:t>3</w:t>
            </w:r>
          </w:p>
        </w:tc>
        <w:tc>
          <w:tcPr>
            <w:tcW w:w="5673" w:type="dxa"/>
            <w:tcBorders>
              <w:top w:val="nil"/>
              <w:left w:val="nil"/>
              <w:bottom w:val="single" w:sz="6" w:space="0" w:color="auto"/>
              <w:right w:val="single" w:sz="6" w:space="0" w:color="auto"/>
            </w:tcBorders>
            <w:shd w:val="clear" w:color="auto" w:fill="DBE5F1" w:themeFill="accent1" w:themeFillTint="33"/>
          </w:tcPr>
          <w:p w14:paraId="7862CDA9" w14:textId="70FD55B4" w:rsidR="007B1796" w:rsidRPr="004A7A66" w:rsidRDefault="00FE301A" w:rsidP="001D0316">
            <w:r w:rsidRPr="00FE301A">
              <w:t>Research, implement and maintain technology solutions that support campus, off-campus, and community events which enhance the student experience</w:t>
            </w:r>
          </w:p>
        </w:tc>
        <w:tc>
          <w:tcPr>
            <w:tcW w:w="2598" w:type="dxa"/>
            <w:tcBorders>
              <w:top w:val="nil"/>
              <w:left w:val="nil"/>
              <w:bottom w:val="single" w:sz="6" w:space="0" w:color="auto"/>
              <w:right w:val="single" w:sz="6" w:space="0" w:color="auto"/>
            </w:tcBorders>
            <w:shd w:val="clear" w:color="auto" w:fill="DBE5F1" w:themeFill="accent1" w:themeFillTint="33"/>
          </w:tcPr>
          <w:p w14:paraId="0178BB71" w14:textId="17F90944" w:rsidR="007B1796" w:rsidRDefault="004E7551" w:rsidP="001D0316">
            <w:r>
              <w:t>23-25</w:t>
            </w:r>
            <w:r w:rsidRPr="00147033">
              <w:t>*1A </w:t>
            </w:r>
          </w:p>
        </w:tc>
      </w:tr>
      <w:tr w:rsidR="007B1796" w:rsidRPr="00147033" w14:paraId="42700E11" w14:textId="77777777" w:rsidTr="001D0316">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2AEA2CC9" w14:textId="4C79B0E3" w:rsidR="007B1796" w:rsidRPr="00147033" w:rsidRDefault="00FE301A" w:rsidP="001D0316">
            <w:pPr>
              <w:rPr>
                <w:b/>
                <w:bCs/>
              </w:rPr>
            </w:pPr>
            <w:r>
              <w:rPr>
                <w:b/>
                <w:bCs/>
              </w:rPr>
              <w:t>24-25</w:t>
            </w:r>
            <w:r w:rsidR="007B1796" w:rsidRPr="00147033">
              <w:rPr>
                <w:b/>
                <w:bCs/>
              </w:rPr>
              <w:t>*1</w:t>
            </w:r>
            <w:r w:rsidR="007B1796">
              <w:rPr>
                <w:b/>
                <w:bCs/>
              </w:rPr>
              <w:t>4</w:t>
            </w:r>
            <w:r w:rsidR="007B1796"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74C4E36F" w14:textId="77777777" w:rsidR="007B1796" w:rsidRPr="00147033" w:rsidRDefault="007B1796" w:rsidP="001D0316">
            <w:r w:rsidRPr="004A7A66">
              <w:t>Support, improve and expand usage for single sign on (SSO) authentication solution for better user experience</w:t>
            </w:r>
          </w:p>
        </w:tc>
        <w:tc>
          <w:tcPr>
            <w:tcW w:w="2598" w:type="dxa"/>
            <w:tcBorders>
              <w:top w:val="nil"/>
              <w:left w:val="nil"/>
              <w:bottom w:val="single" w:sz="6" w:space="0" w:color="auto"/>
              <w:right w:val="single" w:sz="6" w:space="0" w:color="auto"/>
            </w:tcBorders>
            <w:shd w:val="clear" w:color="auto" w:fill="DBE5F1" w:themeFill="accent1" w:themeFillTint="33"/>
            <w:hideMark/>
          </w:tcPr>
          <w:p w14:paraId="40561BAA" w14:textId="77BDBEFC" w:rsidR="007B1796" w:rsidRPr="00147033" w:rsidRDefault="00B13060" w:rsidP="001D0316">
            <w:r>
              <w:t>23-25</w:t>
            </w:r>
            <w:r w:rsidR="007B1796" w:rsidRPr="00147033">
              <w:t>*4C  </w:t>
            </w:r>
          </w:p>
        </w:tc>
      </w:tr>
      <w:tr w:rsidR="007B1796" w:rsidRPr="00147033" w14:paraId="5B459980" w14:textId="77777777" w:rsidTr="001D0316">
        <w:trPr>
          <w:trHeight w:val="545"/>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5FD87CB0" w14:textId="2393EC3E" w:rsidR="007B1796" w:rsidRPr="00147033" w:rsidRDefault="00FE301A" w:rsidP="001D0316">
            <w:pPr>
              <w:rPr>
                <w:b/>
                <w:bCs/>
              </w:rPr>
            </w:pPr>
            <w:r>
              <w:rPr>
                <w:b/>
                <w:bCs/>
              </w:rPr>
              <w:t>24-25</w:t>
            </w:r>
            <w:r w:rsidR="007B1796" w:rsidRPr="00147033">
              <w:rPr>
                <w:b/>
                <w:bCs/>
              </w:rPr>
              <w:t>*1</w:t>
            </w:r>
            <w:r w:rsidR="007B1796">
              <w:rPr>
                <w:b/>
                <w:bCs/>
              </w:rPr>
              <w:t>5</w:t>
            </w:r>
          </w:p>
        </w:tc>
        <w:tc>
          <w:tcPr>
            <w:tcW w:w="5673" w:type="dxa"/>
            <w:tcBorders>
              <w:top w:val="nil"/>
              <w:left w:val="nil"/>
              <w:bottom w:val="single" w:sz="6" w:space="0" w:color="auto"/>
              <w:right w:val="single" w:sz="6" w:space="0" w:color="auto"/>
            </w:tcBorders>
            <w:shd w:val="clear" w:color="auto" w:fill="DBE5F1" w:themeFill="accent1" w:themeFillTint="33"/>
            <w:hideMark/>
          </w:tcPr>
          <w:p w14:paraId="0F3455F7" w14:textId="67327F6B" w:rsidR="007B1796" w:rsidRPr="00147033" w:rsidRDefault="007B1796" w:rsidP="001D0316">
            <w:r w:rsidRPr="007B1796">
              <w:t>Upgrade web Content Management System (CMS)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65D29907" w14:textId="5EB5F48D" w:rsidR="007B1796" w:rsidRPr="00147033" w:rsidRDefault="00B13060" w:rsidP="001D0316">
            <w:r>
              <w:t>23-25</w:t>
            </w:r>
            <w:r w:rsidR="007B1796" w:rsidRPr="00147033">
              <w:t>*5C  </w:t>
            </w:r>
          </w:p>
        </w:tc>
      </w:tr>
      <w:tr w:rsidR="007B1796" w:rsidRPr="00147033" w14:paraId="070C9687" w14:textId="77777777" w:rsidTr="001D0316">
        <w:trPr>
          <w:trHeight w:val="782"/>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5281F6DC" w14:textId="22B280E3" w:rsidR="007B1796" w:rsidRPr="00147033" w:rsidRDefault="00FE301A" w:rsidP="001D0316">
            <w:pPr>
              <w:rPr>
                <w:b/>
                <w:bCs/>
              </w:rPr>
            </w:pPr>
            <w:r>
              <w:rPr>
                <w:b/>
                <w:bCs/>
              </w:rPr>
              <w:t>24-25</w:t>
            </w:r>
            <w:r w:rsidR="007B1796" w:rsidRPr="00147033">
              <w:rPr>
                <w:b/>
                <w:bCs/>
              </w:rPr>
              <w:t>*1</w:t>
            </w:r>
            <w:r w:rsidR="00883D72">
              <w:rPr>
                <w:b/>
                <w:bCs/>
              </w:rPr>
              <w:t>6</w:t>
            </w:r>
          </w:p>
        </w:tc>
        <w:tc>
          <w:tcPr>
            <w:tcW w:w="5673" w:type="dxa"/>
            <w:tcBorders>
              <w:top w:val="nil"/>
              <w:left w:val="nil"/>
              <w:bottom w:val="single" w:sz="6" w:space="0" w:color="auto"/>
              <w:right w:val="single" w:sz="6" w:space="0" w:color="auto"/>
            </w:tcBorders>
            <w:shd w:val="clear" w:color="auto" w:fill="DBE5F1" w:themeFill="accent1" w:themeFillTint="33"/>
            <w:hideMark/>
          </w:tcPr>
          <w:p w14:paraId="5EE846B0" w14:textId="77777777" w:rsidR="007B1796" w:rsidRPr="00147033" w:rsidRDefault="007B1796" w:rsidP="001D0316">
            <w:r w:rsidRPr="004348CB">
              <w:t>Implement and improve technologies that help ITS provide better support</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FECB5F1" w14:textId="1DD7F687" w:rsidR="007B1796" w:rsidRPr="00147033" w:rsidRDefault="00B13060" w:rsidP="001D0316">
            <w:r>
              <w:t>23-25</w:t>
            </w:r>
            <w:r w:rsidR="007B1796" w:rsidRPr="00147033">
              <w:t>*5A  </w:t>
            </w:r>
          </w:p>
        </w:tc>
      </w:tr>
      <w:tr w:rsidR="007B1796" w:rsidRPr="00147033" w14:paraId="6A6AD18D" w14:textId="77777777" w:rsidTr="001D0316">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08F76075" w14:textId="748C0118" w:rsidR="007B1796" w:rsidRPr="00147033" w:rsidRDefault="00FE301A" w:rsidP="001D0316">
            <w:pPr>
              <w:rPr>
                <w:b/>
                <w:bCs/>
              </w:rPr>
            </w:pPr>
            <w:r>
              <w:rPr>
                <w:b/>
                <w:bCs/>
              </w:rPr>
              <w:t>24-25</w:t>
            </w:r>
            <w:r w:rsidR="007B1796" w:rsidRPr="00147033">
              <w:rPr>
                <w:b/>
                <w:bCs/>
              </w:rPr>
              <w:t>*</w:t>
            </w:r>
            <w:r w:rsidR="007B1796">
              <w:rPr>
                <w:b/>
                <w:bCs/>
              </w:rPr>
              <w:t>1</w:t>
            </w:r>
            <w:r w:rsidR="00883D72">
              <w:rPr>
                <w:b/>
                <w:bCs/>
              </w:rPr>
              <w:t>7</w:t>
            </w:r>
            <w:r w:rsidR="007B1796"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153C30D0" w14:textId="77777777" w:rsidR="007B1796" w:rsidRPr="00147033" w:rsidRDefault="007B1796" w:rsidP="001D0316">
            <w:r w:rsidRPr="004348CB">
              <w:t>Employ data, cloud, web, mobile and infrastructure technologies to support Guided Pathways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412959E7" w14:textId="45D8169D" w:rsidR="007B1796" w:rsidRPr="00147033" w:rsidRDefault="00B13060" w:rsidP="001D0316">
            <w:r>
              <w:t>23-25</w:t>
            </w:r>
            <w:r w:rsidR="007B1796" w:rsidRPr="00147033">
              <w:t>*1C  </w:t>
            </w:r>
          </w:p>
        </w:tc>
      </w:tr>
      <w:tr w:rsidR="007B1796" w:rsidRPr="00147033" w14:paraId="4B5D5EB2" w14:textId="77777777" w:rsidTr="001D0316">
        <w:trPr>
          <w:trHeight w:val="1047"/>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1EF5F7E0" w14:textId="563B4141" w:rsidR="007B1796" w:rsidRPr="00147033" w:rsidRDefault="00FE301A" w:rsidP="001D0316">
            <w:pPr>
              <w:rPr>
                <w:b/>
                <w:bCs/>
              </w:rPr>
            </w:pPr>
            <w:r>
              <w:rPr>
                <w:b/>
                <w:bCs/>
              </w:rPr>
              <w:lastRenderedPageBreak/>
              <w:t>24-25</w:t>
            </w:r>
            <w:r w:rsidR="007B1796" w:rsidRPr="00147033">
              <w:rPr>
                <w:b/>
                <w:bCs/>
              </w:rPr>
              <w:t>*</w:t>
            </w:r>
            <w:r w:rsidR="007B1796">
              <w:rPr>
                <w:b/>
                <w:bCs/>
              </w:rPr>
              <w:t>1</w:t>
            </w:r>
            <w:r w:rsidR="00883D72">
              <w:rPr>
                <w:b/>
                <w:bCs/>
              </w:rPr>
              <w:t>8</w:t>
            </w:r>
          </w:p>
        </w:tc>
        <w:tc>
          <w:tcPr>
            <w:tcW w:w="5673" w:type="dxa"/>
            <w:tcBorders>
              <w:top w:val="nil"/>
              <w:left w:val="nil"/>
              <w:bottom w:val="single" w:sz="6" w:space="0" w:color="auto"/>
              <w:right w:val="single" w:sz="6" w:space="0" w:color="auto"/>
            </w:tcBorders>
            <w:shd w:val="clear" w:color="auto" w:fill="DBE5F1" w:themeFill="accent1" w:themeFillTint="33"/>
            <w:hideMark/>
          </w:tcPr>
          <w:p w14:paraId="5D330432" w14:textId="77777777" w:rsidR="007B1796" w:rsidRPr="00147033" w:rsidRDefault="007B1796" w:rsidP="001D0316">
            <w:r w:rsidRPr="004348CB">
              <w:t>Implement and maintain security solutions and processes to comply with the Gramm-Leach-Bliley Act (GLBA)</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934D85F" w14:textId="26393843" w:rsidR="007B1796" w:rsidRPr="00147033" w:rsidRDefault="00B13060" w:rsidP="001D0316">
            <w:r>
              <w:t>23-25</w:t>
            </w:r>
            <w:r w:rsidR="007B1796" w:rsidRPr="00147033">
              <w:t>*4A  </w:t>
            </w:r>
          </w:p>
        </w:tc>
      </w:tr>
      <w:tr w:rsidR="007B1796" w:rsidRPr="00147033" w14:paraId="3CA4AD7E" w14:textId="77777777" w:rsidTr="001D0316">
        <w:trPr>
          <w:trHeight w:val="764"/>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5806B69E" w14:textId="67137CAF" w:rsidR="007B1796" w:rsidRPr="00147033" w:rsidRDefault="00FE301A" w:rsidP="001D0316">
            <w:pPr>
              <w:rPr>
                <w:b/>
                <w:bCs/>
              </w:rPr>
            </w:pPr>
            <w:r>
              <w:rPr>
                <w:b/>
                <w:bCs/>
              </w:rPr>
              <w:t>24-25</w:t>
            </w:r>
            <w:r w:rsidR="007B1796" w:rsidRPr="00147033">
              <w:rPr>
                <w:b/>
                <w:bCs/>
              </w:rPr>
              <w:t>*</w:t>
            </w:r>
            <w:r w:rsidR="00883D72">
              <w:rPr>
                <w:b/>
                <w:bCs/>
              </w:rPr>
              <w:t>19</w:t>
            </w:r>
            <w:r w:rsidR="007B1796"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1498B114" w14:textId="77777777" w:rsidR="007B1796" w:rsidRPr="00147033" w:rsidRDefault="007B1796" w:rsidP="001D0316">
            <w:r w:rsidRPr="00147033">
              <w:t>Implement solutions and processes to support Business Continuity (BC) and Disaster Recovery (DR)</w:t>
            </w:r>
          </w:p>
        </w:tc>
        <w:tc>
          <w:tcPr>
            <w:tcW w:w="2598" w:type="dxa"/>
            <w:tcBorders>
              <w:top w:val="nil"/>
              <w:left w:val="nil"/>
              <w:bottom w:val="single" w:sz="6" w:space="0" w:color="auto"/>
              <w:right w:val="single" w:sz="6" w:space="0" w:color="auto"/>
            </w:tcBorders>
            <w:shd w:val="clear" w:color="auto" w:fill="DBE5F1" w:themeFill="accent1" w:themeFillTint="33"/>
            <w:hideMark/>
          </w:tcPr>
          <w:p w14:paraId="40CE1266" w14:textId="60E6495D" w:rsidR="007B1796" w:rsidRPr="00147033" w:rsidRDefault="00B13060" w:rsidP="001D0316">
            <w:r>
              <w:t>23-25</w:t>
            </w:r>
            <w:r w:rsidR="007B1796" w:rsidRPr="00147033">
              <w:t>*4B  </w:t>
            </w:r>
          </w:p>
        </w:tc>
      </w:tr>
      <w:tr w:rsidR="007B1796" w:rsidRPr="00147033" w14:paraId="207C539C" w14:textId="77777777" w:rsidTr="001D0316">
        <w:trPr>
          <w:trHeight w:val="95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14A09DD5" w14:textId="1E5724E0" w:rsidR="007B1796" w:rsidRPr="00147033" w:rsidRDefault="00FE301A" w:rsidP="001D0316">
            <w:pPr>
              <w:rPr>
                <w:b/>
                <w:bCs/>
              </w:rPr>
            </w:pPr>
            <w:r>
              <w:rPr>
                <w:b/>
                <w:bCs/>
              </w:rPr>
              <w:t>24-25</w:t>
            </w:r>
            <w:r w:rsidR="007B1796" w:rsidRPr="00147033">
              <w:rPr>
                <w:b/>
                <w:bCs/>
              </w:rPr>
              <w:t>*2</w:t>
            </w:r>
            <w:r w:rsidR="00883D72">
              <w:rPr>
                <w:b/>
                <w:bCs/>
              </w:rPr>
              <w:t>0</w:t>
            </w:r>
            <w:r w:rsidR="007B1796"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70D3ACCC" w14:textId="77777777" w:rsidR="007B1796" w:rsidRPr="00147033" w:rsidRDefault="007B1796" w:rsidP="001D0316">
            <w:r w:rsidRPr="00E0401A">
              <w:t>Develop Standard Operating Procedures (SOPs) that define and streamline functions and services across ITS teams</w:t>
            </w:r>
            <w:r w:rsidRPr="00E0401A">
              <w:rPr>
                <w:rFonts w:ascii="Arial" w:hAnsi="Arial" w:cs="Arial"/>
              </w:rPr>
              <w:t> </w:t>
            </w:r>
            <w:r w:rsidRPr="00E0401A">
              <w:t>and external technical resources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39905B3" w14:textId="01F36D8E" w:rsidR="007B1796" w:rsidRPr="00147033" w:rsidRDefault="00B13060" w:rsidP="001D0316">
            <w:r>
              <w:t>23-25</w:t>
            </w:r>
            <w:r w:rsidR="007B1796" w:rsidRPr="00147033">
              <w:t>*2D  </w:t>
            </w:r>
          </w:p>
        </w:tc>
      </w:tr>
      <w:tr w:rsidR="007B1796" w:rsidRPr="00147033" w14:paraId="1D00E6D4" w14:textId="77777777" w:rsidTr="001D0316">
        <w:trPr>
          <w:trHeight w:val="958"/>
        </w:trPr>
        <w:tc>
          <w:tcPr>
            <w:tcW w:w="1599" w:type="dxa"/>
            <w:tcBorders>
              <w:top w:val="nil"/>
              <w:left w:val="single" w:sz="6" w:space="0" w:color="auto"/>
              <w:bottom w:val="single" w:sz="6" w:space="0" w:color="auto"/>
              <w:right w:val="single" w:sz="6" w:space="0" w:color="auto"/>
            </w:tcBorders>
            <w:shd w:val="clear" w:color="auto" w:fill="DBE5F1" w:themeFill="accent1" w:themeFillTint="33"/>
          </w:tcPr>
          <w:p w14:paraId="5CA04842" w14:textId="5E3E676A" w:rsidR="007B1796" w:rsidRPr="00147033" w:rsidRDefault="00FE301A" w:rsidP="001D0316">
            <w:pPr>
              <w:rPr>
                <w:b/>
                <w:bCs/>
              </w:rPr>
            </w:pPr>
            <w:r>
              <w:rPr>
                <w:b/>
                <w:bCs/>
              </w:rPr>
              <w:t>24-25</w:t>
            </w:r>
            <w:r w:rsidR="007B1796" w:rsidRPr="00147033">
              <w:rPr>
                <w:b/>
                <w:bCs/>
              </w:rPr>
              <w:t>*2</w:t>
            </w:r>
            <w:r w:rsidR="00883D72">
              <w:rPr>
                <w:b/>
                <w:bCs/>
              </w:rPr>
              <w:t>1</w:t>
            </w:r>
            <w:r w:rsidR="007B1796"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tcPr>
          <w:p w14:paraId="0C00FBD9" w14:textId="77777777" w:rsidR="007B1796" w:rsidRPr="00147033" w:rsidRDefault="007B1796" w:rsidP="001D0316">
            <w:r>
              <w:t>Support technology solutions that help facility construction projects</w:t>
            </w:r>
          </w:p>
        </w:tc>
        <w:tc>
          <w:tcPr>
            <w:tcW w:w="2598" w:type="dxa"/>
            <w:tcBorders>
              <w:top w:val="nil"/>
              <w:left w:val="nil"/>
              <w:bottom w:val="single" w:sz="6" w:space="0" w:color="auto"/>
              <w:right w:val="single" w:sz="6" w:space="0" w:color="auto"/>
            </w:tcBorders>
            <w:shd w:val="clear" w:color="auto" w:fill="DBE5F1" w:themeFill="accent1" w:themeFillTint="33"/>
          </w:tcPr>
          <w:p w14:paraId="1CCA6E94" w14:textId="11ED1664" w:rsidR="007B1796" w:rsidRPr="00147033" w:rsidRDefault="00B13060" w:rsidP="001D0316">
            <w:r>
              <w:t>23-25</w:t>
            </w:r>
            <w:r w:rsidR="007B1796" w:rsidRPr="00147033">
              <w:t>*5C  </w:t>
            </w:r>
          </w:p>
        </w:tc>
      </w:tr>
      <w:tr w:rsidR="007B1796" w:rsidRPr="00147033" w14:paraId="5E0CF711" w14:textId="77777777" w:rsidTr="001D0316">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46A41C4C" w14:textId="272DDCF3" w:rsidR="007B1796" w:rsidRPr="00147033" w:rsidRDefault="00FE301A" w:rsidP="001D0316">
            <w:pPr>
              <w:rPr>
                <w:b/>
                <w:bCs/>
              </w:rPr>
            </w:pPr>
            <w:r>
              <w:rPr>
                <w:b/>
                <w:bCs/>
              </w:rPr>
              <w:t>24-25</w:t>
            </w:r>
            <w:r w:rsidR="007B1796" w:rsidRPr="00147033">
              <w:rPr>
                <w:b/>
                <w:bCs/>
              </w:rPr>
              <w:t>*2</w:t>
            </w:r>
            <w:r w:rsidR="00883D72">
              <w:rPr>
                <w:b/>
                <w:bCs/>
              </w:rPr>
              <w:t>2</w:t>
            </w:r>
            <w:r w:rsidR="007B1796"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20DE5BD0" w14:textId="2BF43AC7" w:rsidR="007B1796" w:rsidRPr="00147033" w:rsidRDefault="007B1796" w:rsidP="001D0316">
            <w:r w:rsidRPr="007B1796">
              <w:t>Improve district website mobile experience and improve web platform stability</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D7509FD" w14:textId="1636CDE8" w:rsidR="007B1796" w:rsidRPr="00147033" w:rsidRDefault="00B13060" w:rsidP="001D0316">
            <w:r>
              <w:t>23-25</w:t>
            </w:r>
            <w:r w:rsidR="007B1796" w:rsidRPr="00147033">
              <w:t>*1D  </w:t>
            </w:r>
          </w:p>
        </w:tc>
      </w:tr>
      <w:tr w:rsidR="007B1796" w:rsidRPr="00147033" w14:paraId="0337285E" w14:textId="77777777" w:rsidTr="001D0316">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326F1DF2" w14:textId="093B7D19" w:rsidR="007B1796" w:rsidRPr="00147033" w:rsidRDefault="00FE301A" w:rsidP="001D0316">
            <w:pPr>
              <w:rPr>
                <w:b/>
                <w:bCs/>
              </w:rPr>
            </w:pPr>
            <w:r>
              <w:rPr>
                <w:b/>
                <w:bCs/>
              </w:rPr>
              <w:t>24-25</w:t>
            </w:r>
            <w:r w:rsidR="007B1796" w:rsidRPr="00147033">
              <w:rPr>
                <w:b/>
                <w:bCs/>
              </w:rPr>
              <w:t>*2</w:t>
            </w:r>
            <w:r w:rsidR="00883D72">
              <w:rPr>
                <w:b/>
                <w:bCs/>
              </w:rPr>
              <w:t>3</w:t>
            </w:r>
            <w:r w:rsidR="007B1796"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6BDC8D6D" w14:textId="1026C171" w:rsidR="007B1796" w:rsidRPr="00147033" w:rsidRDefault="007B1796" w:rsidP="001D0316">
            <w:r w:rsidRPr="007B1796">
              <w:t>Research, implement and maintain technology solutions that support classroom instruction and learning.</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72A7780" w14:textId="6420E9BA" w:rsidR="007B1796" w:rsidRPr="00147033" w:rsidRDefault="00B13060" w:rsidP="001D0316">
            <w:r>
              <w:t>23-25</w:t>
            </w:r>
            <w:r w:rsidR="007B1796" w:rsidRPr="00147033">
              <w:t>*2B  </w:t>
            </w:r>
          </w:p>
        </w:tc>
      </w:tr>
      <w:tr w:rsidR="007B1796" w:rsidRPr="00147033" w14:paraId="6C2DE52E" w14:textId="77777777" w:rsidTr="001D0316">
        <w:trPr>
          <w:trHeight w:val="738"/>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761460D5" w14:textId="5086FD4A" w:rsidR="007B1796" w:rsidRPr="00147033" w:rsidRDefault="00FE301A" w:rsidP="001D0316">
            <w:pPr>
              <w:rPr>
                <w:b/>
                <w:bCs/>
              </w:rPr>
            </w:pPr>
            <w:r>
              <w:rPr>
                <w:b/>
                <w:bCs/>
              </w:rPr>
              <w:t>24-25</w:t>
            </w:r>
            <w:r w:rsidR="007B1796" w:rsidRPr="00147033">
              <w:rPr>
                <w:b/>
                <w:bCs/>
              </w:rPr>
              <w:t>*2</w:t>
            </w:r>
            <w:r w:rsidR="00883D72">
              <w:rPr>
                <w:b/>
                <w:bCs/>
              </w:rPr>
              <w:t>4</w:t>
            </w:r>
            <w:r w:rsidR="007B1796"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06D3BE8D" w14:textId="77777777" w:rsidR="007B1796" w:rsidRPr="00147033" w:rsidRDefault="007B1796" w:rsidP="001D0316">
            <w:r w:rsidRPr="00147033">
              <w:t>Provide business process documentation for districtwide technology solutions  </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441D24F" w14:textId="498F41E5" w:rsidR="007B1796" w:rsidRPr="00147033" w:rsidRDefault="00B13060" w:rsidP="001D0316">
            <w:r>
              <w:t>23-25</w:t>
            </w:r>
            <w:r w:rsidR="007B1796" w:rsidRPr="00147033">
              <w:t>*2C  </w:t>
            </w:r>
          </w:p>
        </w:tc>
      </w:tr>
      <w:tr w:rsidR="007B1796" w:rsidRPr="00147033" w14:paraId="05220518" w14:textId="77777777" w:rsidTr="001D0316">
        <w:trPr>
          <w:trHeight w:val="914"/>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37BE16AA" w14:textId="29AA3891" w:rsidR="007B1796" w:rsidRPr="00147033" w:rsidRDefault="00FE301A" w:rsidP="001D0316">
            <w:pPr>
              <w:rPr>
                <w:b/>
                <w:bCs/>
              </w:rPr>
            </w:pPr>
            <w:r>
              <w:rPr>
                <w:b/>
                <w:bCs/>
              </w:rPr>
              <w:t>24-25</w:t>
            </w:r>
            <w:r w:rsidR="007B1796" w:rsidRPr="00147033">
              <w:rPr>
                <w:b/>
                <w:bCs/>
              </w:rPr>
              <w:t>*</w:t>
            </w:r>
            <w:r w:rsidR="007B1796">
              <w:rPr>
                <w:b/>
                <w:bCs/>
              </w:rPr>
              <w:t>2</w:t>
            </w:r>
            <w:r w:rsidR="00883D72">
              <w:rPr>
                <w:b/>
                <w:bCs/>
              </w:rPr>
              <w:t>5</w:t>
            </w:r>
            <w:r w:rsidR="007B1796" w:rsidRPr="00147033">
              <w:rPr>
                <w:b/>
                <w:bCs/>
              </w:rPr>
              <w:t> </w:t>
            </w:r>
          </w:p>
        </w:tc>
        <w:tc>
          <w:tcPr>
            <w:tcW w:w="5673" w:type="dxa"/>
            <w:tcBorders>
              <w:top w:val="nil"/>
              <w:left w:val="nil"/>
              <w:bottom w:val="single" w:sz="6" w:space="0" w:color="auto"/>
              <w:right w:val="single" w:sz="6" w:space="0" w:color="auto"/>
            </w:tcBorders>
            <w:shd w:val="clear" w:color="auto" w:fill="DBE5F1" w:themeFill="accent1" w:themeFillTint="33"/>
            <w:hideMark/>
          </w:tcPr>
          <w:p w14:paraId="12784277" w14:textId="60A0B347" w:rsidR="007B1796" w:rsidRPr="00147033" w:rsidRDefault="007B1796" w:rsidP="001D0316">
            <w:r w:rsidRPr="007B1796">
              <w:t>Develop training materials and schedule training sessions for districtwide technology solutions. Facilitate technology demos for innovative technologies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2A9A8661" w14:textId="020C09EC" w:rsidR="007B1796" w:rsidRPr="00147033" w:rsidRDefault="00B13060" w:rsidP="001D0316">
            <w:r>
              <w:t>23-25</w:t>
            </w:r>
            <w:r w:rsidR="007B1796" w:rsidRPr="00147033">
              <w:t>*5B  </w:t>
            </w:r>
          </w:p>
        </w:tc>
      </w:tr>
      <w:tr w:rsidR="007B1796" w:rsidRPr="00147033" w14:paraId="6DFCB0FC" w14:textId="77777777" w:rsidTr="001D0316">
        <w:trPr>
          <w:trHeight w:val="560"/>
        </w:trPr>
        <w:tc>
          <w:tcPr>
            <w:tcW w:w="1599" w:type="dxa"/>
            <w:tcBorders>
              <w:top w:val="nil"/>
              <w:left w:val="single" w:sz="6" w:space="0" w:color="auto"/>
              <w:bottom w:val="single" w:sz="6" w:space="0" w:color="auto"/>
              <w:right w:val="single" w:sz="6" w:space="0" w:color="auto"/>
            </w:tcBorders>
            <w:shd w:val="clear" w:color="auto" w:fill="DBE5F1" w:themeFill="accent1" w:themeFillTint="33"/>
            <w:hideMark/>
          </w:tcPr>
          <w:p w14:paraId="052A12A2" w14:textId="3ECF41DB" w:rsidR="007B1796" w:rsidRPr="00147033" w:rsidRDefault="00FE301A" w:rsidP="001D0316">
            <w:pPr>
              <w:rPr>
                <w:b/>
                <w:bCs/>
              </w:rPr>
            </w:pPr>
            <w:r>
              <w:rPr>
                <w:b/>
                <w:bCs/>
              </w:rPr>
              <w:t>24-25</w:t>
            </w:r>
            <w:r w:rsidR="007B1796" w:rsidRPr="00147033">
              <w:rPr>
                <w:b/>
                <w:bCs/>
              </w:rPr>
              <w:t>*</w:t>
            </w:r>
            <w:r w:rsidR="007B1796">
              <w:rPr>
                <w:b/>
                <w:bCs/>
              </w:rPr>
              <w:t>2</w:t>
            </w:r>
            <w:r w:rsidR="00883D72">
              <w:rPr>
                <w:b/>
                <w:bCs/>
              </w:rPr>
              <w:t>6</w:t>
            </w:r>
          </w:p>
        </w:tc>
        <w:tc>
          <w:tcPr>
            <w:tcW w:w="5673" w:type="dxa"/>
            <w:tcBorders>
              <w:top w:val="nil"/>
              <w:left w:val="nil"/>
              <w:bottom w:val="single" w:sz="6" w:space="0" w:color="auto"/>
              <w:right w:val="single" w:sz="6" w:space="0" w:color="auto"/>
            </w:tcBorders>
            <w:shd w:val="clear" w:color="auto" w:fill="DBE5F1" w:themeFill="accent1" w:themeFillTint="33"/>
            <w:hideMark/>
          </w:tcPr>
          <w:p w14:paraId="3A198B12" w14:textId="44B367FB" w:rsidR="007B1796" w:rsidRPr="00147033" w:rsidRDefault="007B1796" w:rsidP="001D0316">
            <w:r w:rsidRPr="007B1796">
              <w:t xml:space="preserve">Research, implement, </w:t>
            </w:r>
            <w:proofErr w:type="gramStart"/>
            <w:r w:rsidRPr="007B1796">
              <w:t>maintain</w:t>
            </w:r>
            <w:proofErr w:type="gramEnd"/>
            <w:r w:rsidRPr="007B1796">
              <w:t xml:space="preserve"> and educate on accessible technologies and processes to support ADA regulations</w:t>
            </w:r>
          </w:p>
        </w:tc>
        <w:tc>
          <w:tcPr>
            <w:tcW w:w="2598" w:type="dxa"/>
            <w:tcBorders>
              <w:top w:val="nil"/>
              <w:left w:val="nil"/>
              <w:bottom w:val="single" w:sz="6" w:space="0" w:color="auto"/>
              <w:right w:val="single" w:sz="6" w:space="0" w:color="auto"/>
            </w:tcBorders>
            <w:shd w:val="clear" w:color="auto" w:fill="DBE5F1" w:themeFill="accent1" w:themeFillTint="33"/>
            <w:hideMark/>
          </w:tcPr>
          <w:p w14:paraId="00F9108D" w14:textId="544E5A19" w:rsidR="007B1796" w:rsidRPr="00147033" w:rsidRDefault="00B13060" w:rsidP="001D0316">
            <w:r>
              <w:t>23-25</w:t>
            </w:r>
            <w:r w:rsidR="007B1796" w:rsidRPr="00147033">
              <w:t>*5D  </w:t>
            </w:r>
          </w:p>
        </w:tc>
      </w:tr>
      <w:tr w:rsidR="007B1796" w:rsidRPr="00147033" w14:paraId="5F207583" w14:textId="77777777" w:rsidTr="001D0316">
        <w:trPr>
          <w:trHeight w:val="560"/>
        </w:trPr>
        <w:tc>
          <w:tcPr>
            <w:tcW w:w="1599" w:type="dxa"/>
            <w:tcBorders>
              <w:top w:val="nil"/>
              <w:left w:val="single" w:sz="6" w:space="0" w:color="auto"/>
              <w:bottom w:val="single" w:sz="4" w:space="0" w:color="auto"/>
              <w:right w:val="single" w:sz="6" w:space="0" w:color="auto"/>
            </w:tcBorders>
            <w:shd w:val="clear" w:color="auto" w:fill="DBE5F1" w:themeFill="accent1" w:themeFillTint="33"/>
          </w:tcPr>
          <w:p w14:paraId="121EA37E" w14:textId="1339EBD7" w:rsidR="007B1796" w:rsidRPr="00147033" w:rsidRDefault="00FE301A" w:rsidP="001D0316">
            <w:pPr>
              <w:rPr>
                <w:b/>
                <w:bCs/>
              </w:rPr>
            </w:pPr>
            <w:r>
              <w:rPr>
                <w:b/>
                <w:bCs/>
              </w:rPr>
              <w:t>24-25</w:t>
            </w:r>
            <w:r w:rsidR="007B1796" w:rsidRPr="00147033">
              <w:rPr>
                <w:b/>
                <w:bCs/>
              </w:rPr>
              <w:t>*</w:t>
            </w:r>
            <w:r w:rsidR="007B1796">
              <w:rPr>
                <w:b/>
                <w:bCs/>
              </w:rPr>
              <w:t>2</w:t>
            </w:r>
            <w:r w:rsidR="00883D72">
              <w:rPr>
                <w:b/>
                <w:bCs/>
              </w:rPr>
              <w:t>7</w:t>
            </w:r>
          </w:p>
        </w:tc>
        <w:tc>
          <w:tcPr>
            <w:tcW w:w="5673" w:type="dxa"/>
            <w:tcBorders>
              <w:top w:val="nil"/>
              <w:left w:val="nil"/>
              <w:bottom w:val="single" w:sz="4" w:space="0" w:color="auto"/>
              <w:right w:val="single" w:sz="6" w:space="0" w:color="auto"/>
            </w:tcBorders>
            <w:shd w:val="clear" w:color="auto" w:fill="DBE5F1" w:themeFill="accent1" w:themeFillTint="33"/>
          </w:tcPr>
          <w:p w14:paraId="3C72E606" w14:textId="54F0A1C8" w:rsidR="007B1796" w:rsidRPr="00147033" w:rsidRDefault="007B1796" w:rsidP="001D0316">
            <w:r w:rsidRPr="007B1796">
              <w:t>Foster base system utilization, remove or rewrite customizations to be SaaS platform ready within Ellucian Colleague.</w:t>
            </w:r>
          </w:p>
        </w:tc>
        <w:tc>
          <w:tcPr>
            <w:tcW w:w="2598" w:type="dxa"/>
            <w:tcBorders>
              <w:top w:val="nil"/>
              <w:left w:val="nil"/>
              <w:bottom w:val="single" w:sz="4" w:space="0" w:color="auto"/>
              <w:right w:val="single" w:sz="6" w:space="0" w:color="auto"/>
            </w:tcBorders>
            <w:shd w:val="clear" w:color="auto" w:fill="DBE5F1" w:themeFill="accent1" w:themeFillTint="33"/>
          </w:tcPr>
          <w:p w14:paraId="1EEF5870" w14:textId="1A5E87A3" w:rsidR="007B1796" w:rsidRDefault="00B13060" w:rsidP="001D0316">
            <w:r>
              <w:t>23-25</w:t>
            </w:r>
            <w:r w:rsidR="007B1796" w:rsidRPr="00147033">
              <w:t>*5C  </w:t>
            </w:r>
          </w:p>
        </w:tc>
      </w:tr>
      <w:tr w:rsidR="007B1796" w:rsidRPr="00147033" w14:paraId="5A220F80" w14:textId="77777777" w:rsidTr="001D0316">
        <w:trPr>
          <w:trHeight w:val="560"/>
        </w:trPr>
        <w:tc>
          <w:tcPr>
            <w:tcW w:w="159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48FE99" w14:textId="541B75A3" w:rsidR="007B1796" w:rsidRPr="00147033" w:rsidRDefault="00FE301A" w:rsidP="001D0316">
            <w:pPr>
              <w:rPr>
                <w:b/>
                <w:bCs/>
              </w:rPr>
            </w:pPr>
            <w:r>
              <w:rPr>
                <w:b/>
                <w:bCs/>
              </w:rPr>
              <w:t>24-25</w:t>
            </w:r>
            <w:r w:rsidR="007B1796" w:rsidRPr="00147033">
              <w:rPr>
                <w:b/>
                <w:bCs/>
              </w:rPr>
              <w:t>*</w:t>
            </w:r>
            <w:r w:rsidR="007B1796">
              <w:rPr>
                <w:b/>
                <w:bCs/>
              </w:rPr>
              <w:t>2</w:t>
            </w:r>
            <w:r w:rsidR="00883D72">
              <w:rPr>
                <w:b/>
                <w:bCs/>
              </w:rPr>
              <w:t>8</w:t>
            </w:r>
          </w:p>
        </w:tc>
        <w:tc>
          <w:tcPr>
            <w:tcW w:w="56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5C35E2" w14:textId="637A84C1" w:rsidR="007B1796" w:rsidRPr="0033741F" w:rsidRDefault="007B1796" w:rsidP="001D0316">
            <w:pPr>
              <w:rPr>
                <w:bCs/>
              </w:rPr>
            </w:pPr>
            <w:r w:rsidRPr="007B1796">
              <w:rPr>
                <w:bCs/>
              </w:rPr>
              <w:t>Improve and deliver consistent user experience on both desktop and mobile environments using Ellucian Experience technology.</w:t>
            </w:r>
          </w:p>
        </w:tc>
        <w:tc>
          <w:tcPr>
            <w:tcW w:w="25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8BF424" w14:textId="32F343B4" w:rsidR="007B1796" w:rsidRPr="0033741F" w:rsidRDefault="00B13060" w:rsidP="001D0316">
            <w:pPr>
              <w:rPr>
                <w:b/>
                <w:bCs/>
              </w:rPr>
            </w:pPr>
            <w:r>
              <w:t>23-25</w:t>
            </w:r>
            <w:r w:rsidR="007B1796" w:rsidRPr="00147033">
              <w:t>*5C </w:t>
            </w:r>
          </w:p>
        </w:tc>
      </w:tr>
    </w:tbl>
    <w:p w14:paraId="741664CC" w14:textId="77777777" w:rsidR="002D1F1C" w:rsidRDefault="002D1F1C" w:rsidP="002D1F1C">
      <w:pPr>
        <w:pStyle w:val="Heading1"/>
        <w:rPr>
          <w:rFonts w:eastAsia="Century Gothic" w:cs="Century Gothic"/>
        </w:rPr>
      </w:pPr>
    </w:p>
    <w:p w14:paraId="1A25EC4F" w14:textId="77777777" w:rsidR="002D1F1C" w:rsidRDefault="002D1F1C" w:rsidP="002D1F1C">
      <w:pPr>
        <w:pStyle w:val="Heading1"/>
        <w:rPr>
          <w:rFonts w:eastAsia="Century Gothic" w:cs="Century Gothic"/>
        </w:rPr>
      </w:pPr>
    </w:p>
    <w:p w14:paraId="3BE75277" w14:textId="77777777" w:rsidR="002D1F1C" w:rsidRDefault="002D1F1C" w:rsidP="002D1F1C">
      <w:pPr>
        <w:pStyle w:val="Heading1"/>
        <w:rPr>
          <w:rFonts w:eastAsia="Century Gothic" w:cs="Century Gothic"/>
        </w:rPr>
      </w:pPr>
    </w:p>
    <w:p w14:paraId="630CFCD0" w14:textId="61C79BB9" w:rsidR="00B26EB4" w:rsidRPr="00DB08CA" w:rsidRDefault="00B26EB4" w:rsidP="00B26EB4">
      <w:pPr>
        <w:pStyle w:val="Heading1"/>
        <w:rPr>
          <w:rFonts w:eastAsia="Century Gothic" w:cs="Century Gothic"/>
        </w:rPr>
      </w:pPr>
      <w:bookmarkStart w:id="52" w:name="_Toc170720194"/>
      <w:r w:rsidRPr="00DB08CA">
        <w:rPr>
          <w:rFonts w:eastAsia="Century Gothic" w:cs="Century Gothic"/>
        </w:rPr>
        <w:lastRenderedPageBreak/>
        <w:t>Implementing the plan: Technology Decision Making and IT Governance</w:t>
      </w:r>
      <w:bookmarkEnd w:id="52"/>
      <w:r w:rsidRPr="00DB08CA">
        <w:rPr>
          <w:rFonts w:eastAsia="Century Gothic" w:cs="Century Gothic"/>
        </w:rPr>
        <w:t xml:space="preserve"> </w:t>
      </w:r>
    </w:p>
    <w:p w14:paraId="1DE4EA44" w14:textId="5550F1FF" w:rsidR="00B26EB4" w:rsidRPr="00DB08CA" w:rsidRDefault="00B26EB4" w:rsidP="00B26EB4">
      <w:pPr>
        <w:rPr>
          <w:rFonts w:eastAsia="Century Gothic" w:cs="Century Gothic"/>
          <w:szCs w:val="20"/>
        </w:rPr>
      </w:pPr>
      <w:r w:rsidRPr="00DB08CA">
        <w:rPr>
          <w:rFonts w:eastAsia="Century Gothic" w:cs="Century Gothic"/>
          <w:szCs w:val="20"/>
        </w:rPr>
        <w:t>The District’s IT Governance structure, shown below, guides technology planning and operational execution to ensure technology is delivered in support of institutional strategy. The IT Governance Structure creates a feedback loop between technology committees, which are constituency based as part of Participatory Governance and operational workgroups, which are skill based as part of organizational structure. Technology committees produce, update and monitor the execution of the Strategic Technology Plan, while operational workgroups are responsible for executing and prioritizing projects against the Strategic Technology Plan.</w:t>
      </w:r>
    </w:p>
    <w:p w14:paraId="64260B9B" w14:textId="22981E17" w:rsidR="00B26EB4" w:rsidRPr="00DB08CA" w:rsidRDefault="00B26EB4" w:rsidP="00B26EB4">
      <w:pPr>
        <w:rPr>
          <w:rFonts w:eastAsia="Century Gothic" w:cs="Century Gothic"/>
          <w:szCs w:val="20"/>
        </w:rPr>
      </w:pPr>
    </w:p>
    <w:p w14:paraId="40C71798" w14:textId="14CE30ED" w:rsidR="00B26EB4" w:rsidRPr="00827DEB" w:rsidRDefault="00B26EB4" w:rsidP="00B26EB4">
      <w:pPr>
        <w:rPr>
          <w:rFonts w:eastAsia="Century Gothic" w:cs="Century Gothic"/>
          <w:szCs w:val="20"/>
          <w:highlight w:val="yellow"/>
        </w:rPr>
      </w:pPr>
      <w:r>
        <w:rPr>
          <w:noProof/>
        </w:rPr>
        <w:drawing>
          <wp:inline distT="0" distB="0" distL="0" distR="0" wp14:anchorId="2707EDCF" wp14:editId="5424F838">
            <wp:extent cx="6106601" cy="4293195"/>
            <wp:effectExtent l="0" t="0" r="8890" b="0"/>
            <wp:docPr id="15" name="Picture 15" descr="Download RSCCD IT Governanc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8">
                      <a:extLst>
                        <a:ext uri="{28A0092B-C50C-407E-A947-70E740481C1C}">
                          <a14:useLocalDpi xmlns:a14="http://schemas.microsoft.com/office/drawing/2010/main" val="0"/>
                        </a:ext>
                      </a:extLst>
                    </a:blip>
                    <a:stretch>
                      <a:fillRect/>
                    </a:stretch>
                  </pic:blipFill>
                  <pic:spPr>
                    <a:xfrm>
                      <a:off x="0" y="0"/>
                      <a:ext cx="6106601" cy="4293195"/>
                    </a:xfrm>
                    <a:prstGeom prst="rect">
                      <a:avLst/>
                    </a:prstGeom>
                  </pic:spPr>
                </pic:pic>
              </a:graphicData>
            </a:graphic>
          </wp:inline>
        </w:drawing>
      </w:r>
    </w:p>
    <w:p w14:paraId="2B9674E8" w14:textId="4B8636F0" w:rsidR="00A305DE" w:rsidRPr="00827DEB" w:rsidRDefault="00A305DE" w:rsidP="00B26EB4">
      <w:pPr>
        <w:pStyle w:val="Title"/>
        <w:rPr>
          <w:rFonts w:eastAsia="Century Gothic"/>
          <w:highlight w:val="yellow"/>
        </w:rPr>
      </w:pPr>
    </w:p>
    <w:p w14:paraId="20477245" w14:textId="6563C75C" w:rsidR="00A166F9" w:rsidRPr="00827DEB" w:rsidRDefault="00A166F9" w:rsidP="00A166F9">
      <w:pPr>
        <w:pStyle w:val="Heading1"/>
        <w:rPr>
          <w:highlight w:val="yellow"/>
        </w:rPr>
      </w:pPr>
    </w:p>
    <w:p w14:paraId="72B761F0" w14:textId="77777777" w:rsidR="00A166F9" w:rsidRPr="00827DEB" w:rsidRDefault="00A166F9" w:rsidP="00A166F9">
      <w:pPr>
        <w:rPr>
          <w:rFonts w:eastAsia="Century Gothic"/>
          <w:highlight w:val="yellow"/>
        </w:rPr>
      </w:pPr>
    </w:p>
    <w:p w14:paraId="42026039" w14:textId="45593058" w:rsidR="00B26EB4" w:rsidRPr="00DB08CA" w:rsidRDefault="00B26EB4" w:rsidP="00B26EB4">
      <w:pPr>
        <w:pStyle w:val="Heading1"/>
        <w:rPr>
          <w:rFonts w:eastAsia="Century Gothic" w:cs="Century Gothic"/>
        </w:rPr>
      </w:pPr>
      <w:bookmarkStart w:id="53" w:name="_Toc170720195"/>
      <w:r w:rsidRPr="00DB08CA">
        <w:rPr>
          <w:rFonts w:eastAsia="Century Gothic" w:cs="Century Gothic"/>
        </w:rPr>
        <w:lastRenderedPageBreak/>
        <w:t>Measuring the success of the Strategic Technology Plan</w:t>
      </w:r>
      <w:bookmarkEnd w:id="53"/>
    </w:p>
    <w:p w14:paraId="3FD0317F" w14:textId="11586806" w:rsidR="00941B4D" w:rsidRPr="00827DEB" w:rsidRDefault="00827DEB" w:rsidP="00111998">
      <w:pPr>
        <w:rPr>
          <w:rFonts w:eastAsia="Century Gothic"/>
        </w:rPr>
      </w:pPr>
      <w:r w:rsidRPr="00DB08CA">
        <w:rPr>
          <w:rFonts w:eastAsia="Century Gothic"/>
        </w:rPr>
        <w:t>The Information Technology Services (ITS) Department keeps track of the projects it executes in alignment with the STP. ITS reports biannually to the Technology Advisory Group (TAG) and the Technology Operational Workgroup (TOW) on all the projects successfully completed against the STP. These performance reports, which occur in the middle and at the end of the academic year, inform Participatory Governance and operational workgroups about successes and areas that need to be adjusted to improve and strengthen technology operations.</w:t>
      </w:r>
    </w:p>
    <w:p w14:paraId="518152CD" w14:textId="77777777" w:rsidR="00F233D1" w:rsidRDefault="00F233D1" w:rsidP="00941B4D">
      <w:pPr>
        <w:autoSpaceDE w:val="0"/>
        <w:autoSpaceDN w:val="0"/>
        <w:adjustRightInd w:val="0"/>
        <w:rPr>
          <w:rFonts w:cs="Century Gothic"/>
          <w:color w:val="000000"/>
          <w:szCs w:val="20"/>
        </w:rPr>
      </w:pPr>
    </w:p>
    <w:p w14:paraId="7949DDB9" w14:textId="3E991B65" w:rsidR="0002270A" w:rsidRPr="003A4439" w:rsidRDefault="0002270A" w:rsidP="00555AF5">
      <w:pPr>
        <w:rPr>
          <w:rStyle w:val="Emphasis"/>
          <w:b w:val="0"/>
          <w:bCs w:val="0"/>
          <w:szCs w:val="20"/>
        </w:rPr>
      </w:pPr>
    </w:p>
    <w:p w14:paraId="4D680808" w14:textId="77777777" w:rsidR="009B6AAE" w:rsidRPr="003A4439" w:rsidRDefault="009B6AAE" w:rsidP="009B6AAE">
      <w:pPr>
        <w:rPr>
          <w:szCs w:val="20"/>
        </w:rPr>
      </w:pPr>
    </w:p>
    <w:p w14:paraId="21CC0988" w14:textId="23C83DE4" w:rsidR="00FB033F" w:rsidRPr="003A4439" w:rsidRDefault="00FB033F" w:rsidP="00C32444">
      <w:pPr>
        <w:rPr>
          <w:szCs w:val="20"/>
        </w:rPr>
      </w:pPr>
    </w:p>
    <w:p w14:paraId="0DCD7CE9" w14:textId="77777777" w:rsidR="00292DA1" w:rsidRPr="003A4439" w:rsidRDefault="00292DA1" w:rsidP="00292DA1"/>
    <w:p w14:paraId="79E8A540" w14:textId="61D8E8E7" w:rsidR="005F73C1" w:rsidRPr="003A4439" w:rsidRDefault="005F73C1">
      <w:pPr>
        <w:rPr>
          <w:szCs w:val="20"/>
        </w:rPr>
      </w:pPr>
    </w:p>
    <w:sectPr w:rsidR="005F73C1" w:rsidRPr="003A4439" w:rsidSect="00F93AF7">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8718" w14:textId="77777777" w:rsidR="00B37E67" w:rsidRDefault="00B37E67">
      <w:r>
        <w:separator/>
      </w:r>
    </w:p>
  </w:endnote>
  <w:endnote w:type="continuationSeparator" w:id="0">
    <w:p w14:paraId="26B6F214" w14:textId="77777777" w:rsidR="00B37E67" w:rsidRDefault="00B37E67">
      <w:r>
        <w:continuationSeparator/>
      </w:r>
    </w:p>
  </w:endnote>
  <w:endnote w:type="continuationNotice" w:id="1">
    <w:p w14:paraId="4E5C7439" w14:textId="77777777" w:rsidR="00B37E67" w:rsidRDefault="00B37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e">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713760"/>
      <w:docPartObj>
        <w:docPartGallery w:val="Page Numbers (Bottom of Page)"/>
        <w:docPartUnique/>
      </w:docPartObj>
    </w:sdtPr>
    <w:sdtEndPr>
      <w:rPr>
        <w:noProof/>
      </w:rPr>
    </w:sdtEndPr>
    <w:sdtContent>
      <w:p w14:paraId="42D79CD3" w14:textId="77777777" w:rsidR="002D1F1C" w:rsidRDefault="002D1F1C" w:rsidP="00A04640">
        <w:pPr>
          <w:pStyle w:val="Footer"/>
          <w:jc w:val="right"/>
        </w:pPr>
      </w:p>
      <w:p w14:paraId="15F251DB" w14:textId="681BB008" w:rsidR="002D1F1C" w:rsidRDefault="002D1F1C" w:rsidP="00A04640">
        <w:pPr>
          <w:pStyle w:val="Footer"/>
          <w:jc w:val="right"/>
        </w:pPr>
        <w:r>
          <w:tab/>
        </w:r>
        <w:r>
          <w:rPr>
            <w:noProof/>
          </w:rPr>
          <w:fldChar w:fldCharType="begin"/>
        </w:r>
        <w:r>
          <w:instrText xml:space="preserve"> PAGE   \* MERGEFORMAT </w:instrText>
        </w:r>
        <w:r>
          <w:fldChar w:fldCharType="separate"/>
        </w:r>
        <w:r>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38591"/>
      <w:docPartObj>
        <w:docPartGallery w:val="Page Numbers (Bottom of Page)"/>
        <w:docPartUnique/>
      </w:docPartObj>
    </w:sdtPr>
    <w:sdtEndPr>
      <w:rPr>
        <w:noProof/>
      </w:rPr>
    </w:sdtEndPr>
    <w:sdtContent>
      <w:p w14:paraId="7EB7FBDB" w14:textId="093D0298" w:rsidR="002D1F1C" w:rsidRDefault="002D1F1C" w:rsidP="00A04640">
        <w:pPr>
          <w:pStyle w:val="Footer"/>
          <w:jc w:val="right"/>
        </w:pPr>
        <w:r>
          <w:tab/>
        </w:r>
        <w:r>
          <w:rPr>
            <w:noProof/>
          </w:rP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43F7D" w14:textId="77777777" w:rsidR="00B37E67" w:rsidRDefault="00B37E67">
      <w:r>
        <w:separator/>
      </w:r>
    </w:p>
  </w:footnote>
  <w:footnote w:type="continuationSeparator" w:id="0">
    <w:p w14:paraId="656E4370" w14:textId="77777777" w:rsidR="00B37E67" w:rsidRDefault="00B37E67">
      <w:r>
        <w:continuationSeparator/>
      </w:r>
    </w:p>
  </w:footnote>
  <w:footnote w:type="continuationNotice" w:id="1">
    <w:p w14:paraId="63311F41" w14:textId="77777777" w:rsidR="00B37E67" w:rsidRDefault="00B37E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80" w:hanging="361"/>
      </w:pPr>
      <w:rPr>
        <w:rFonts w:ascii="Symbol" w:hAnsi="Symbol" w:cs="Symbol"/>
        <w:b w:val="0"/>
        <w:bCs w:val="0"/>
        <w:w w:val="99"/>
        <w:sz w:val="22"/>
        <w:szCs w:val="22"/>
      </w:rPr>
    </w:lvl>
    <w:lvl w:ilvl="1">
      <w:numFmt w:val="bullet"/>
      <w:lvlText w:val="•"/>
      <w:lvlJc w:val="left"/>
      <w:pPr>
        <w:ind w:left="1818" w:hanging="361"/>
      </w:pPr>
    </w:lvl>
    <w:lvl w:ilvl="2">
      <w:numFmt w:val="bullet"/>
      <w:lvlText w:val="•"/>
      <w:lvlJc w:val="left"/>
      <w:pPr>
        <w:ind w:left="2756" w:hanging="361"/>
      </w:pPr>
    </w:lvl>
    <w:lvl w:ilvl="3">
      <w:numFmt w:val="bullet"/>
      <w:lvlText w:val="•"/>
      <w:lvlJc w:val="left"/>
      <w:pPr>
        <w:ind w:left="3694" w:hanging="361"/>
      </w:pPr>
    </w:lvl>
    <w:lvl w:ilvl="4">
      <w:numFmt w:val="bullet"/>
      <w:lvlText w:val="•"/>
      <w:lvlJc w:val="left"/>
      <w:pPr>
        <w:ind w:left="4632" w:hanging="361"/>
      </w:pPr>
    </w:lvl>
    <w:lvl w:ilvl="5">
      <w:numFmt w:val="bullet"/>
      <w:lvlText w:val="•"/>
      <w:lvlJc w:val="left"/>
      <w:pPr>
        <w:ind w:left="5570" w:hanging="361"/>
      </w:pPr>
    </w:lvl>
    <w:lvl w:ilvl="6">
      <w:numFmt w:val="bullet"/>
      <w:lvlText w:val="•"/>
      <w:lvlJc w:val="left"/>
      <w:pPr>
        <w:ind w:left="6508" w:hanging="361"/>
      </w:pPr>
    </w:lvl>
    <w:lvl w:ilvl="7">
      <w:numFmt w:val="bullet"/>
      <w:lvlText w:val="•"/>
      <w:lvlJc w:val="left"/>
      <w:pPr>
        <w:ind w:left="7446" w:hanging="361"/>
      </w:pPr>
    </w:lvl>
    <w:lvl w:ilvl="8">
      <w:numFmt w:val="bullet"/>
      <w:lvlText w:val="•"/>
      <w:lvlJc w:val="left"/>
      <w:pPr>
        <w:ind w:left="8384" w:hanging="361"/>
      </w:pPr>
    </w:lvl>
  </w:abstractNum>
  <w:abstractNum w:abstractNumId="1" w15:restartNumberingAfterBreak="0">
    <w:nsid w:val="02744A02"/>
    <w:multiLevelType w:val="hybridMultilevel"/>
    <w:tmpl w:val="47D4E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A26A7C"/>
    <w:multiLevelType w:val="hybridMultilevel"/>
    <w:tmpl w:val="C6F0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D1F47"/>
    <w:multiLevelType w:val="hybridMultilevel"/>
    <w:tmpl w:val="6956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73B0E"/>
    <w:multiLevelType w:val="hybridMultilevel"/>
    <w:tmpl w:val="25EE5F72"/>
    <w:lvl w:ilvl="0" w:tplc="A06A9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7064B"/>
    <w:multiLevelType w:val="hybridMultilevel"/>
    <w:tmpl w:val="A25C10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76EEE"/>
    <w:multiLevelType w:val="hybridMultilevel"/>
    <w:tmpl w:val="E0220844"/>
    <w:lvl w:ilvl="0" w:tplc="8C4E30B6">
      <w:start w:val="1"/>
      <w:numFmt w:val="bullet"/>
      <w:lvlText w:val=""/>
      <w:lvlJc w:val="left"/>
      <w:pPr>
        <w:ind w:left="720" w:hanging="360"/>
      </w:pPr>
      <w:rPr>
        <w:rFonts w:ascii="Symbol" w:hAnsi="Symbol" w:hint="default"/>
      </w:rPr>
    </w:lvl>
    <w:lvl w:ilvl="1" w:tplc="2D3261D2">
      <w:start w:val="1"/>
      <w:numFmt w:val="bullet"/>
      <w:lvlText w:val="o"/>
      <w:lvlJc w:val="left"/>
      <w:pPr>
        <w:ind w:left="1440" w:hanging="360"/>
      </w:pPr>
      <w:rPr>
        <w:rFonts w:ascii="Courier New" w:hAnsi="Courier New" w:hint="default"/>
      </w:rPr>
    </w:lvl>
    <w:lvl w:ilvl="2" w:tplc="405EA950">
      <w:start w:val="1"/>
      <w:numFmt w:val="bullet"/>
      <w:lvlText w:val=""/>
      <w:lvlJc w:val="left"/>
      <w:pPr>
        <w:ind w:left="2160" w:hanging="360"/>
      </w:pPr>
      <w:rPr>
        <w:rFonts w:ascii="Wingdings" w:hAnsi="Wingdings" w:hint="default"/>
      </w:rPr>
    </w:lvl>
    <w:lvl w:ilvl="3" w:tplc="0FB01072">
      <w:start w:val="1"/>
      <w:numFmt w:val="bullet"/>
      <w:lvlText w:val=""/>
      <w:lvlJc w:val="left"/>
      <w:pPr>
        <w:ind w:left="2880" w:hanging="360"/>
      </w:pPr>
      <w:rPr>
        <w:rFonts w:ascii="Symbol" w:hAnsi="Symbol" w:hint="default"/>
      </w:rPr>
    </w:lvl>
    <w:lvl w:ilvl="4" w:tplc="3D9051A6">
      <w:start w:val="1"/>
      <w:numFmt w:val="bullet"/>
      <w:lvlText w:val="o"/>
      <w:lvlJc w:val="left"/>
      <w:pPr>
        <w:ind w:left="3600" w:hanging="360"/>
      </w:pPr>
      <w:rPr>
        <w:rFonts w:ascii="Courier New" w:hAnsi="Courier New" w:hint="default"/>
      </w:rPr>
    </w:lvl>
    <w:lvl w:ilvl="5" w:tplc="9EAA82BA">
      <w:start w:val="1"/>
      <w:numFmt w:val="bullet"/>
      <w:lvlText w:val=""/>
      <w:lvlJc w:val="left"/>
      <w:pPr>
        <w:ind w:left="4320" w:hanging="360"/>
      </w:pPr>
      <w:rPr>
        <w:rFonts w:ascii="Wingdings" w:hAnsi="Wingdings" w:hint="default"/>
      </w:rPr>
    </w:lvl>
    <w:lvl w:ilvl="6" w:tplc="82C65CBE">
      <w:start w:val="1"/>
      <w:numFmt w:val="bullet"/>
      <w:lvlText w:val=""/>
      <w:lvlJc w:val="left"/>
      <w:pPr>
        <w:ind w:left="5040" w:hanging="360"/>
      </w:pPr>
      <w:rPr>
        <w:rFonts w:ascii="Symbol" w:hAnsi="Symbol" w:hint="default"/>
      </w:rPr>
    </w:lvl>
    <w:lvl w:ilvl="7" w:tplc="4EA8FEE4">
      <w:start w:val="1"/>
      <w:numFmt w:val="bullet"/>
      <w:lvlText w:val="o"/>
      <w:lvlJc w:val="left"/>
      <w:pPr>
        <w:ind w:left="5760" w:hanging="360"/>
      </w:pPr>
      <w:rPr>
        <w:rFonts w:ascii="Courier New" w:hAnsi="Courier New" w:hint="default"/>
      </w:rPr>
    </w:lvl>
    <w:lvl w:ilvl="8" w:tplc="10AE3B96">
      <w:start w:val="1"/>
      <w:numFmt w:val="bullet"/>
      <w:lvlText w:val=""/>
      <w:lvlJc w:val="left"/>
      <w:pPr>
        <w:ind w:left="6480" w:hanging="360"/>
      </w:pPr>
      <w:rPr>
        <w:rFonts w:ascii="Wingdings" w:hAnsi="Wingdings" w:hint="default"/>
      </w:rPr>
    </w:lvl>
  </w:abstractNum>
  <w:abstractNum w:abstractNumId="7" w15:restartNumberingAfterBreak="0">
    <w:nsid w:val="077824DA"/>
    <w:multiLevelType w:val="hybridMultilevel"/>
    <w:tmpl w:val="9612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E762F9"/>
    <w:multiLevelType w:val="hybridMultilevel"/>
    <w:tmpl w:val="00000885"/>
    <w:lvl w:ilvl="0" w:tplc="325443A2">
      <w:numFmt w:val="bullet"/>
      <w:lvlText w:val=""/>
      <w:lvlJc w:val="left"/>
      <w:pPr>
        <w:ind w:left="880" w:hanging="361"/>
      </w:pPr>
      <w:rPr>
        <w:rFonts w:ascii="Symbol" w:hAnsi="Symbol" w:cs="Symbol"/>
        <w:b w:val="0"/>
        <w:bCs w:val="0"/>
        <w:w w:val="99"/>
        <w:sz w:val="22"/>
        <w:szCs w:val="22"/>
      </w:rPr>
    </w:lvl>
    <w:lvl w:ilvl="1" w:tplc="2D62643C">
      <w:numFmt w:val="bullet"/>
      <w:lvlText w:val="•"/>
      <w:lvlJc w:val="left"/>
      <w:pPr>
        <w:ind w:left="1818" w:hanging="361"/>
      </w:pPr>
    </w:lvl>
    <w:lvl w:ilvl="2" w:tplc="BBB0E62E">
      <w:numFmt w:val="bullet"/>
      <w:lvlText w:val="•"/>
      <w:lvlJc w:val="left"/>
      <w:pPr>
        <w:ind w:left="2756" w:hanging="361"/>
      </w:pPr>
    </w:lvl>
    <w:lvl w:ilvl="3" w:tplc="F020904C">
      <w:numFmt w:val="bullet"/>
      <w:lvlText w:val="•"/>
      <w:lvlJc w:val="left"/>
      <w:pPr>
        <w:ind w:left="3694" w:hanging="361"/>
      </w:pPr>
    </w:lvl>
    <w:lvl w:ilvl="4" w:tplc="5AE0BE10">
      <w:numFmt w:val="bullet"/>
      <w:lvlText w:val="•"/>
      <w:lvlJc w:val="left"/>
      <w:pPr>
        <w:ind w:left="4632" w:hanging="361"/>
      </w:pPr>
    </w:lvl>
    <w:lvl w:ilvl="5" w:tplc="171E3D24">
      <w:numFmt w:val="bullet"/>
      <w:lvlText w:val="•"/>
      <w:lvlJc w:val="left"/>
      <w:pPr>
        <w:ind w:left="5570" w:hanging="361"/>
      </w:pPr>
    </w:lvl>
    <w:lvl w:ilvl="6" w:tplc="E7E4DC6A">
      <w:numFmt w:val="bullet"/>
      <w:lvlText w:val="•"/>
      <w:lvlJc w:val="left"/>
      <w:pPr>
        <w:ind w:left="6508" w:hanging="361"/>
      </w:pPr>
    </w:lvl>
    <w:lvl w:ilvl="7" w:tplc="919A6AD6">
      <w:numFmt w:val="bullet"/>
      <w:lvlText w:val="•"/>
      <w:lvlJc w:val="left"/>
      <w:pPr>
        <w:ind w:left="7446" w:hanging="361"/>
      </w:pPr>
    </w:lvl>
    <w:lvl w:ilvl="8" w:tplc="EDF6B860">
      <w:numFmt w:val="bullet"/>
      <w:lvlText w:val="•"/>
      <w:lvlJc w:val="left"/>
      <w:pPr>
        <w:ind w:left="8384" w:hanging="361"/>
      </w:pPr>
    </w:lvl>
  </w:abstractNum>
  <w:abstractNum w:abstractNumId="9" w15:restartNumberingAfterBreak="0">
    <w:nsid w:val="0D8C6FD4"/>
    <w:multiLevelType w:val="hybridMultilevel"/>
    <w:tmpl w:val="4D02A574"/>
    <w:lvl w:ilvl="0" w:tplc="0DC0D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3938F6"/>
    <w:multiLevelType w:val="hybridMultilevel"/>
    <w:tmpl w:val="C4964A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1" w15:restartNumberingAfterBreak="0">
    <w:nsid w:val="10FA7798"/>
    <w:multiLevelType w:val="hybridMultilevel"/>
    <w:tmpl w:val="570A6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5C653D"/>
    <w:multiLevelType w:val="hybridMultilevel"/>
    <w:tmpl w:val="E59E6D6A"/>
    <w:lvl w:ilvl="0" w:tplc="E1B8D6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D6341"/>
    <w:multiLevelType w:val="hybridMultilevel"/>
    <w:tmpl w:val="FBBE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935EA8"/>
    <w:multiLevelType w:val="hybridMultilevel"/>
    <w:tmpl w:val="38241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5DB273A"/>
    <w:multiLevelType w:val="hybridMultilevel"/>
    <w:tmpl w:val="26AA9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030829"/>
    <w:multiLevelType w:val="hybridMultilevel"/>
    <w:tmpl w:val="37DA0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612C12"/>
    <w:multiLevelType w:val="hybridMultilevel"/>
    <w:tmpl w:val="DA00DE38"/>
    <w:lvl w:ilvl="0" w:tplc="7C4A8528">
      <w:numFmt w:val="bullet"/>
      <w:lvlText w:val="•"/>
      <w:lvlJc w:val="left"/>
      <w:pPr>
        <w:ind w:left="1440" w:hanging="72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F8F5CE7"/>
    <w:multiLevelType w:val="hybridMultilevel"/>
    <w:tmpl w:val="A05E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D85708"/>
    <w:multiLevelType w:val="hybridMultilevel"/>
    <w:tmpl w:val="1FE85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0EF1918"/>
    <w:multiLevelType w:val="hybridMultilevel"/>
    <w:tmpl w:val="85CE9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942970"/>
    <w:multiLevelType w:val="hybridMultilevel"/>
    <w:tmpl w:val="6CD2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0F4A54"/>
    <w:multiLevelType w:val="hybridMultilevel"/>
    <w:tmpl w:val="2B583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9421F2"/>
    <w:multiLevelType w:val="hybridMultilevel"/>
    <w:tmpl w:val="0B88BE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8CA79CF"/>
    <w:multiLevelType w:val="hybridMultilevel"/>
    <w:tmpl w:val="C0FAD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A178E2"/>
    <w:multiLevelType w:val="hybridMultilevel"/>
    <w:tmpl w:val="B8729A6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99220E"/>
    <w:multiLevelType w:val="hybridMultilevel"/>
    <w:tmpl w:val="D69A7B50"/>
    <w:lvl w:ilvl="0" w:tplc="17985FA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2093050"/>
    <w:multiLevelType w:val="hybridMultilevel"/>
    <w:tmpl w:val="2CE6B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FE74C7"/>
    <w:multiLevelType w:val="hybridMultilevel"/>
    <w:tmpl w:val="8502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D65018"/>
    <w:multiLevelType w:val="hybridMultilevel"/>
    <w:tmpl w:val="84BA6B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3FC05AB"/>
    <w:multiLevelType w:val="hybridMultilevel"/>
    <w:tmpl w:val="2CA89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2F08FD"/>
    <w:multiLevelType w:val="hybridMultilevel"/>
    <w:tmpl w:val="13562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590E6E"/>
    <w:multiLevelType w:val="hybridMultilevel"/>
    <w:tmpl w:val="AF3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886A72"/>
    <w:multiLevelType w:val="hybridMultilevel"/>
    <w:tmpl w:val="C41C0238"/>
    <w:lvl w:ilvl="0" w:tplc="76DE85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9C4D6D"/>
    <w:multiLevelType w:val="hybridMultilevel"/>
    <w:tmpl w:val="F9CA6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DE05DC"/>
    <w:multiLevelType w:val="hybridMultilevel"/>
    <w:tmpl w:val="25B85C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814184"/>
    <w:multiLevelType w:val="hybridMultilevel"/>
    <w:tmpl w:val="F684AD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1A27C2"/>
    <w:multiLevelType w:val="hybridMultilevel"/>
    <w:tmpl w:val="0AC0C5F4"/>
    <w:lvl w:ilvl="0" w:tplc="A06A996E">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6A27604"/>
    <w:multiLevelType w:val="hybridMultilevel"/>
    <w:tmpl w:val="6CE4C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13537C"/>
    <w:multiLevelType w:val="hybridMultilevel"/>
    <w:tmpl w:val="2206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F57EB0"/>
    <w:multiLevelType w:val="hybridMultilevel"/>
    <w:tmpl w:val="D6EA91BC"/>
    <w:lvl w:ilvl="0" w:tplc="04090001">
      <w:start w:val="1"/>
      <w:numFmt w:val="bullet"/>
      <w:lvlText w:val=""/>
      <w:lvlJc w:val="left"/>
      <w:pPr>
        <w:ind w:left="720" w:hanging="360"/>
      </w:pPr>
      <w:rPr>
        <w:rFonts w:ascii="Symbol" w:hAnsi="Symbol" w:hint="default"/>
      </w:rPr>
    </w:lvl>
    <w:lvl w:ilvl="1" w:tplc="55949112">
      <w:numFmt w:val="bullet"/>
      <w:lvlText w:val="•"/>
      <w:lvlJc w:val="left"/>
      <w:pPr>
        <w:ind w:left="1800" w:hanging="720"/>
      </w:pPr>
      <w:rPr>
        <w:rFonts w:ascii="Century Gothic" w:eastAsia="Century Gothic" w:hAnsi="Century Gothic" w:cs="Century Goth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D965B8"/>
    <w:multiLevelType w:val="hybridMultilevel"/>
    <w:tmpl w:val="268C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F976C9"/>
    <w:multiLevelType w:val="hybridMultilevel"/>
    <w:tmpl w:val="A3AA2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03D0796"/>
    <w:multiLevelType w:val="hybridMultilevel"/>
    <w:tmpl w:val="5B90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6907D3"/>
    <w:multiLevelType w:val="hybridMultilevel"/>
    <w:tmpl w:val="44A612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2BB18CE"/>
    <w:multiLevelType w:val="hybridMultilevel"/>
    <w:tmpl w:val="BE74F950"/>
    <w:lvl w:ilvl="0" w:tplc="E92026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54C09F5"/>
    <w:multiLevelType w:val="hybridMultilevel"/>
    <w:tmpl w:val="674E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FA1F3D"/>
    <w:multiLevelType w:val="hybridMultilevel"/>
    <w:tmpl w:val="BCCEB4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4E3BB6"/>
    <w:multiLevelType w:val="hybridMultilevel"/>
    <w:tmpl w:val="EA9A9E18"/>
    <w:lvl w:ilvl="0" w:tplc="E92026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FF1773"/>
    <w:multiLevelType w:val="hybridMultilevel"/>
    <w:tmpl w:val="73D6375C"/>
    <w:lvl w:ilvl="0" w:tplc="E7625D38">
      <w:start w:val="1"/>
      <w:numFmt w:val="bullet"/>
      <w:lvlText w:val=""/>
      <w:lvlJc w:val="left"/>
      <w:pPr>
        <w:tabs>
          <w:tab w:val="num" w:pos="720"/>
        </w:tabs>
        <w:ind w:left="720" w:hanging="360"/>
      </w:pPr>
      <w:rPr>
        <w:rFonts w:ascii="Symbol" w:hAnsi="Symbol" w:hint="default"/>
        <w:sz w:val="20"/>
      </w:rPr>
    </w:lvl>
    <w:lvl w:ilvl="1" w:tplc="8BFE0496">
      <w:start w:val="1"/>
      <w:numFmt w:val="bullet"/>
      <w:lvlText w:val="o"/>
      <w:lvlJc w:val="left"/>
      <w:pPr>
        <w:tabs>
          <w:tab w:val="num" w:pos="1440"/>
        </w:tabs>
        <w:ind w:left="1440" w:hanging="360"/>
      </w:pPr>
      <w:rPr>
        <w:rFonts w:ascii="Courier New" w:hAnsi="Courier New" w:hint="default"/>
        <w:sz w:val="20"/>
      </w:rPr>
    </w:lvl>
    <w:lvl w:ilvl="2" w:tplc="39B41CDE" w:tentative="1">
      <w:start w:val="1"/>
      <w:numFmt w:val="bullet"/>
      <w:lvlText w:val=""/>
      <w:lvlJc w:val="left"/>
      <w:pPr>
        <w:tabs>
          <w:tab w:val="num" w:pos="2160"/>
        </w:tabs>
        <w:ind w:left="2160" w:hanging="360"/>
      </w:pPr>
      <w:rPr>
        <w:rFonts w:ascii="Wingdings" w:hAnsi="Wingdings" w:hint="default"/>
        <w:sz w:val="20"/>
      </w:rPr>
    </w:lvl>
    <w:lvl w:ilvl="3" w:tplc="C9AC756A" w:tentative="1">
      <w:start w:val="1"/>
      <w:numFmt w:val="bullet"/>
      <w:lvlText w:val=""/>
      <w:lvlJc w:val="left"/>
      <w:pPr>
        <w:tabs>
          <w:tab w:val="num" w:pos="2880"/>
        </w:tabs>
        <w:ind w:left="2880" w:hanging="360"/>
      </w:pPr>
      <w:rPr>
        <w:rFonts w:ascii="Wingdings" w:hAnsi="Wingdings" w:hint="default"/>
        <w:sz w:val="20"/>
      </w:rPr>
    </w:lvl>
    <w:lvl w:ilvl="4" w:tplc="E130A2D0" w:tentative="1">
      <w:start w:val="1"/>
      <w:numFmt w:val="bullet"/>
      <w:lvlText w:val=""/>
      <w:lvlJc w:val="left"/>
      <w:pPr>
        <w:tabs>
          <w:tab w:val="num" w:pos="3600"/>
        </w:tabs>
        <w:ind w:left="3600" w:hanging="360"/>
      </w:pPr>
      <w:rPr>
        <w:rFonts w:ascii="Wingdings" w:hAnsi="Wingdings" w:hint="default"/>
        <w:sz w:val="20"/>
      </w:rPr>
    </w:lvl>
    <w:lvl w:ilvl="5" w:tplc="8E5E5494" w:tentative="1">
      <w:start w:val="1"/>
      <w:numFmt w:val="bullet"/>
      <w:lvlText w:val=""/>
      <w:lvlJc w:val="left"/>
      <w:pPr>
        <w:tabs>
          <w:tab w:val="num" w:pos="4320"/>
        </w:tabs>
        <w:ind w:left="4320" w:hanging="360"/>
      </w:pPr>
      <w:rPr>
        <w:rFonts w:ascii="Wingdings" w:hAnsi="Wingdings" w:hint="default"/>
        <w:sz w:val="20"/>
      </w:rPr>
    </w:lvl>
    <w:lvl w:ilvl="6" w:tplc="40706770" w:tentative="1">
      <w:start w:val="1"/>
      <w:numFmt w:val="bullet"/>
      <w:lvlText w:val=""/>
      <w:lvlJc w:val="left"/>
      <w:pPr>
        <w:tabs>
          <w:tab w:val="num" w:pos="5040"/>
        </w:tabs>
        <w:ind w:left="5040" w:hanging="360"/>
      </w:pPr>
      <w:rPr>
        <w:rFonts w:ascii="Wingdings" w:hAnsi="Wingdings" w:hint="default"/>
        <w:sz w:val="20"/>
      </w:rPr>
    </w:lvl>
    <w:lvl w:ilvl="7" w:tplc="D08C0012" w:tentative="1">
      <w:start w:val="1"/>
      <w:numFmt w:val="bullet"/>
      <w:lvlText w:val=""/>
      <w:lvlJc w:val="left"/>
      <w:pPr>
        <w:tabs>
          <w:tab w:val="num" w:pos="5760"/>
        </w:tabs>
        <w:ind w:left="5760" w:hanging="360"/>
      </w:pPr>
      <w:rPr>
        <w:rFonts w:ascii="Wingdings" w:hAnsi="Wingdings" w:hint="default"/>
        <w:sz w:val="20"/>
      </w:rPr>
    </w:lvl>
    <w:lvl w:ilvl="8" w:tplc="F6327944"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F74981"/>
    <w:multiLevelType w:val="hybridMultilevel"/>
    <w:tmpl w:val="A102490E"/>
    <w:lvl w:ilvl="0" w:tplc="A06A99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9264CE4"/>
    <w:multiLevelType w:val="hybridMultilevel"/>
    <w:tmpl w:val="39943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A605D21"/>
    <w:multiLevelType w:val="hybridMultilevel"/>
    <w:tmpl w:val="72280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C8763B6"/>
    <w:multiLevelType w:val="hybridMultilevel"/>
    <w:tmpl w:val="090EA38A"/>
    <w:lvl w:ilvl="0" w:tplc="A06A99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D3F0ADC"/>
    <w:multiLevelType w:val="hybridMultilevel"/>
    <w:tmpl w:val="22CE98D8"/>
    <w:lvl w:ilvl="0" w:tplc="76DE85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8B6DCE"/>
    <w:multiLevelType w:val="hybridMultilevel"/>
    <w:tmpl w:val="71D6C2AA"/>
    <w:lvl w:ilvl="0" w:tplc="0DC0D7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BA7A62"/>
    <w:multiLevelType w:val="hybridMultilevel"/>
    <w:tmpl w:val="96B8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6D3012"/>
    <w:multiLevelType w:val="hybridMultilevel"/>
    <w:tmpl w:val="308CDA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E53A15"/>
    <w:multiLevelType w:val="hybridMultilevel"/>
    <w:tmpl w:val="242CF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5905DF"/>
    <w:multiLevelType w:val="hybridMultilevel"/>
    <w:tmpl w:val="A6E89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80E2789"/>
    <w:multiLevelType w:val="hybridMultilevel"/>
    <w:tmpl w:val="D004D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4D4991"/>
    <w:multiLevelType w:val="hybridMultilevel"/>
    <w:tmpl w:val="40E60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A86599E"/>
    <w:multiLevelType w:val="hybridMultilevel"/>
    <w:tmpl w:val="B95C6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933C56"/>
    <w:multiLevelType w:val="hybridMultilevel"/>
    <w:tmpl w:val="D750CA5E"/>
    <w:lvl w:ilvl="0" w:tplc="021660D6">
      <w:start w:val="1"/>
      <w:numFmt w:val="bullet"/>
      <w:lvlText w:val=""/>
      <w:lvlJc w:val="left"/>
      <w:pPr>
        <w:ind w:left="720" w:hanging="360"/>
      </w:pPr>
      <w:rPr>
        <w:rFonts w:ascii="Symbol" w:hAnsi="Symbol" w:hint="default"/>
      </w:rPr>
    </w:lvl>
    <w:lvl w:ilvl="1" w:tplc="5836A8F8">
      <w:start w:val="1"/>
      <w:numFmt w:val="bullet"/>
      <w:lvlText w:val="o"/>
      <w:lvlJc w:val="left"/>
      <w:pPr>
        <w:ind w:left="1440" w:hanging="360"/>
      </w:pPr>
      <w:rPr>
        <w:rFonts w:ascii="Courier New" w:hAnsi="Courier New" w:hint="default"/>
      </w:rPr>
    </w:lvl>
    <w:lvl w:ilvl="2" w:tplc="B7D4C01A">
      <w:start w:val="1"/>
      <w:numFmt w:val="bullet"/>
      <w:lvlText w:val=""/>
      <w:lvlJc w:val="left"/>
      <w:pPr>
        <w:ind w:left="2160" w:hanging="360"/>
      </w:pPr>
      <w:rPr>
        <w:rFonts w:ascii="Wingdings" w:hAnsi="Wingdings" w:hint="default"/>
      </w:rPr>
    </w:lvl>
    <w:lvl w:ilvl="3" w:tplc="23BA017C">
      <w:start w:val="1"/>
      <w:numFmt w:val="bullet"/>
      <w:lvlText w:val=""/>
      <w:lvlJc w:val="left"/>
      <w:pPr>
        <w:ind w:left="2880" w:hanging="360"/>
      </w:pPr>
      <w:rPr>
        <w:rFonts w:ascii="Symbol" w:hAnsi="Symbol" w:hint="default"/>
      </w:rPr>
    </w:lvl>
    <w:lvl w:ilvl="4" w:tplc="7156688E">
      <w:start w:val="1"/>
      <w:numFmt w:val="bullet"/>
      <w:lvlText w:val="o"/>
      <w:lvlJc w:val="left"/>
      <w:pPr>
        <w:ind w:left="3600" w:hanging="360"/>
      </w:pPr>
      <w:rPr>
        <w:rFonts w:ascii="Courier New" w:hAnsi="Courier New" w:hint="default"/>
      </w:rPr>
    </w:lvl>
    <w:lvl w:ilvl="5" w:tplc="7F2AEBA6">
      <w:start w:val="1"/>
      <w:numFmt w:val="bullet"/>
      <w:lvlText w:val=""/>
      <w:lvlJc w:val="left"/>
      <w:pPr>
        <w:ind w:left="4320" w:hanging="360"/>
      </w:pPr>
      <w:rPr>
        <w:rFonts w:ascii="Wingdings" w:hAnsi="Wingdings" w:hint="default"/>
      </w:rPr>
    </w:lvl>
    <w:lvl w:ilvl="6" w:tplc="D444CC5A">
      <w:start w:val="1"/>
      <w:numFmt w:val="bullet"/>
      <w:lvlText w:val=""/>
      <w:lvlJc w:val="left"/>
      <w:pPr>
        <w:ind w:left="5040" w:hanging="360"/>
      </w:pPr>
      <w:rPr>
        <w:rFonts w:ascii="Symbol" w:hAnsi="Symbol" w:hint="default"/>
      </w:rPr>
    </w:lvl>
    <w:lvl w:ilvl="7" w:tplc="428C896E">
      <w:start w:val="1"/>
      <w:numFmt w:val="bullet"/>
      <w:lvlText w:val="o"/>
      <w:lvlJc w:val="left"/>
      <w:pPr>
        <w:ind w:left="5760" w:hanging="360"/>
      </w:pPr>
      <w:rPr>
        <w:rFonts w:ascii="Courier New" w:hAnsi="Courier New" w:hint="default"/>
      </w:rPr>
    </w:lvl>
    <w:lvl w:ilvl="8" w:tplc="B1D4AC44">
      <w:start w:val="1"/>
      <w:numFmt w:val="bullet"/>
      <w:lvlText w:val=""/>
      <w:lvlJc w:val="left"/>
      <w:pPr>
        <w:ind w:left="6480" w:hanging="360"/>
      </w:pPr>
      <w:rPr>
        <w:rFonts w:ascii="Wingdings" w:hAnsi="Wingdings" w:hint="default"/>
      </w:rPr>
    </w:lvl>
  </w:abstractNum>
  <w:abstractNum w:abstractNumId="64" w15:restartNumberingAfterBreak="0">
    <w:nsid w:val="6EA20641"/>
    <w:multiLevelType w:val="hybridMultilevel"/>
    <w:tmpl w:val="654C7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14A6993"/>
    <w:multiLevelType w:val="hybridMultilevel"/>
    <w:tmpl w:val="DA069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B87E53"/>
    <w:multiLevelType w:val="hybridMultilevel"/>
    <w:tmpl w:val="28F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2C833E6"/>
    <w:multiLevelType w:val="hybridMultilevel"/>
    <w:tmpl w:val="5AEEE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B901590"/>
    <w:multiLevelType w:val="hybridMultilevel"/>
    <w:tmpl w:val="BBC04D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9D7937"/>
    <w:multiLevelType w:val="hybridMultilevel"/>
    <w:tmpl w:val="31502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D0915D2"/>
    <w:multiLevelType w:val="hybridMultilevel"/>
    <w:tmpl w:val="A014A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E1A0984"/>
    <w:multiLevelType w:val="hybridMultilevel"/>
    <w:tmpl w:val="9288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0236">
    <w:abstractNumId w:val="63"/>
  </w:num>
  <w:num w:numId="2" w16cid:durableId="1440561450">
    <w:abstractNumId w:val="6"/>
  </w:num>
  <w:num w:numId="3" w16cid:durableId="4129439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399814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217632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156441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89832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546012">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6018367">
    <w:abstractNumId w:val="21"/>
  </w:num>
  <w:num w:numId="10" w16cid:durableId="1039937698">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1181443">
    <w:abstractNumId w:val="24"/>
  </w:num>
  <w:num w:numId="12" w16cid:durableId="208884023">
    <w:abstractNumId w:val="13"/>
  </w:num>
  <w:num w:numId="13" w16cid:durableId="193339199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774622">
    <w:abstractNumId w:val="27"/>
  </w:num>
  <w:num w:numId="15" w16cid:durableId="875433846">
    <w:abstractNumId w:val="43"/>
  </w:num>
  <w:num w:numId="16" w16cid:durableId="915477297">
    <w:abstractNumId w:val="20"/>
  </w:num>
  <w:num w:numId="17" w16cid:durableId="330063401">
    <w:abstractNumId w:val="1"/>
  </w:num>
  <w:num w:numId="18" w16cid:durableId="897058712">
    <w:abstractNumId w:val="47"/>
  </w:num>
  <w:num w:numId="19" w16cid:durableId="521011389">
    <w:abstractNumId w:val="70"/>
  </w:num>
  <w:num w:numId="20" w16cid:durableId="1460415300">
    <w:abstractNumId w:val="23"/>
  </w:num>
  <w:num w:numId="21" w16cid:durableId="935404633">
    <w:abstractNumId w:val="40"/>
  </w:num>
  <w:num w:numId="22" w16cid:durableId="456411640">
    <w:abstractNumId w:val="15"/>
  </w:num>
  <w:num w:numId="23" w16cid:durableId="2023776605">
    <w:abstractNumId w:val="18"/>
  </w:num>
  <w:num w:numId="24" w16cid:durableId="386488765">
    <w:abstractNumId w:val="65"/>
  </w:num>
  <w:num w:numId="25" w16cid:durableId="348876186">
    <w:abstractNumId w:val="31"/>
  </w:num>
  <w:num w:numId="26" w16cid:durableId="1600412071">
    <w:abstractNumId w:val="7"/>
  </w:num>
  <w:num w:numId="27" w16cid:durableId="1874227524">
    <w:abstractNumId w:val="62"/>
  </w:num>
  <w:num w:numId="28" w16cid:durableId="342241601">
    <w:abstractNumId w:val="10"/>
  </w:num>
  <w:num w:numId="29" w16cid:durableId="126289846">
    <w:abstractNumId w:val="71"/>
  </w:num>
  <w:num w:numId="30" w16cid:durableId="12389774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0993349">
    <w:abstractNumId w:val="0"/>
  </w:num>
  <w:num w:numId="32" w16cid:durableId="1867283570">
    <w:abstractNumId w:val="56"/>
  </w:num>
  <w:num w:numId="33" w16cid:durableId="1879315169">
    <w:abstractNumId w:val="8"/>
  </w:num>
  <w:num w:numId="34" w16cid:durableId="2065441318">
    <w:abstractNumId w:val="41"/>
  </w:num>
  <w:num w:numId="35" w16cid:durableId="840241803">
    <w:abstractNumId w:val="5"/>
  </w:num>
  <w:num w:numId="36" w16cid:durableId="206913074">
    <w:abstractNumId w:val="25"/>
  </w:num>
  <w:num w:numId="37" w16cid:durableId="807624811">
    <w:abstractNumId w:val="29"/>
  </w:num>
  <w:num w:numId="38" w16cid:durableId="243882824">
    <w:abstractNumId w:val="57"/>
  </w:num>
  <w:num w:numId="39" w16cid:durableId="1646200668">
    <w:abstractNumId w:val="49"/>
  </w:num>
  <w:num w:numId="40" w16cid:durableId="2097943935">
    <w:abstractNumId w:val="17"/>
  </w:num>
  <w:num w:numId="41" w16cid:durableId="694816118">
    <w:abstractNumId w:val="28"/>
  </w:num>
  <w:num w:numId="42" w16cid:durableId="477306395">
    <w:abstractNumId w:val="14"/>
  </w:num>
  <w:num w:numId="43" w16cid:durableId="705376686">
    <w:abstractNumId w:val="2"/>
  </w:num>
  <w:num w:numId="44" w16cid:durableId="1853951122">
    <w:abstractNumId w:val="64"/>
  </w:num>
  <w:num w:numId="45" w16cid:durableId="226378289">
    <w:abstractNumId w:val="44"/>
  </w:num>
  <w:num w:numId="46" w16cid:durableId="254559180">
    <w:abstractNumId w:val="19"/>
  </w:num>
  <w:num w:numId="47" w16cid:durableId="1722316133">
    <w:abstractNumId w:val="46"/>
  </w:num>
  <w:num w:numId="48" w16cid:durableId="455759306">
    <w:abstractNumId w:val="39"/>
  </w:num>
  <w:num w:numId="49" w16cid:durableId="16012614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67393615">
    <w:abstractNumId w:val="69"/>
  </w:num>
  <w:num w:numId="51" w16cid:durableId="1897207219">
    <w:abstractNumId w:val="61"/>
  </w:num>
  <w:num w:numId="52" w16cid:durableId="1265773261">
    <w:abstractNumId w:val="58"/>
  </w:num>
  <w:num w:numId="53" w16cid:durableId="2067676687">
    <w:abstractNumId w:val="9"/>
  </w:num>
  <w:num w:numId="54" w16cid:durableId="1600024532">
    <w:abstractNumId w:val="55"/>
  </w:num>
  <w:num w:numId="55" w16cid:durableId="949119942">
    <w:abstractNumId w:val="45"/>
  </w:num>
  <w:num w:numId="56" w16cid:durableId="171723269">
    <w:abstractNumId w:val="48"/>
  </w:num>
  <w:num w:numId="57" w16cid:durableId="1595632222">
    <w:abstractNumId w:val="50"/>
  </w:num>
  <w:num w:numId="58" w16cid:durableId="243298393">
    <w:abstractNumId w:val="37"/>
  </w:num>
  <w:num w:numId="59" w16cid:durableId="1212687656">
    <w:abstractNumId w:val="34"/>
  </w:num>
  <w:num w:numId="60" w16cid:durableId="1669163978">
    <w:abstractNumId w:val="11"/>
  </w:num>
  <w:num w:numId="61" w16cid:durableId="133958756">
    <w:abstractNumId w:val="36"/>
  </w:num>
  <w:num w:numId="62" w16cid:durableId="375155084">
    <w:abstractNumId w:val="35"/>
  </w:num>
  <w:num w:numId="63" w16cid:durableId="1245148503">
    <w:abstractNumId w:val="68"/>
  </w:num>
  <w:num w:numId="64" w16cid:durableId="609046214">
    <w:abstractNumId w:val="26"/>
  </w:num>
  <w:num w:numId="65" w16cid:durableId="2002346817">
    <w:abstractNumId w:val="3"/>
  </w:num>
  <w:num w:numId="66" w16cid:durableId="659774878">
    <w:abstractNumId w:val="16"/>
  </w:num>
  <w:num w:numId="67" w16cid:durableId="1715538553">
    <w:abstractNumId w:val="4"/>
  </w:num>
  <w:num w:numId="68" w16cid:durableId="1623228364">
    <w:abstractNumId w:val="59"/>
  </w:num>
  <w:num w:numId="69" w16cid:durableId="1878348451">
    <w:abstractNumId w:val="22"/>
  </w:num>
  <w:num w:numId="70" w16cid:durableId="1124957275">
    <w:abstractNumId w:val="53"/>
  </w:num>
  <w:num w:numId="71" w16cid:durableId="430930666">
    <w:abstractNumId w:val="12"/>
  </w:num>
  <w:num w:numId="72" w16cid:durableId="1687174495">
    <w:abstractNumId w:val="54"/>
  </w:num>
  <w:num w:numId="73" w16cid:durableId="911542395">
    <w:abstractNumId w:val="33"/>
  </w:num>
  <w:num w:numId="74" w16cid:durableId="1081754810">
    <w:abstractNumId w:val="32"/>
  </w:num>
  <w:num w:numId="75" w16cid:durableId="968557332">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BC6"/>
    <w:rsid w:val="000011FA"/>
    <w:rsid w:val="000024A4"/>
    <w:rsid w:val="00004517"/>
    <w:rsid w:val="0000491E"/>
    <w:rsid w:val="00006C7E"/>
    <w:rsid w:val="000074B7"/>
    <w:rsid w:val="00010638"/>
    <w:rsid w:val="00010D73"/>
    <w:rsid w:val="0001439C"/>
    <w:rsid w:val="0001442F"/>
    <w:rsid w:val="000145F3"/>
    <w:rsid w:val="0001670F"/>
    <w:rsid w:val="00017E19"/>
    <w:rsid w:val="00020904"/>
    <w:rsid w:val="0002110E"/>
    <w:rsid w:val="0002190A"/>
    <w:rsid w:val="0002270A"/>
    <w:rsid w:val="00023FAF"/>
    <w:rsid w:val="00026C03"/>
    <w:rsid w:val="00027891"/>
    <w:rsid w:val="000361BB"/>
    <w:rsid w:val="00036D30"/>
    <w:rsid w:val="00037EFB"/>
    <w:rsid w:val="0004211D"/>
    <w:rsid w:val="00042317"/>
    <w:rsid w:val="0004243C"/>
    <w:rsid w:val="0004376F"/>
    <w:rsid w:val="00044558"/>
    <w:rsid w:val="00046BA9"/>
    <w:rsid w:val="00051FD4"/>
    <w:rsid w:val="00052D41"/>
    <w:rsid w:val="00054747"/>
    <w:rsid w:val="00055979"/>
    <w:rsid w:val="0005681B"/>
    <w:rsid w:val="00060A81"/>
    <w:rsid w:val="000621FE"/>
    <w:rsid w:val="00062EB9"/>
    <w:rsid w:val="0006324E"/>
    <w:rsid w:val="00063300"/>
    <w:rsid w:val="00064CF9"/>
    <w:rsid w:val="0006653F"/>
    <w:rsid w:val="0006706E"/>
    <w:rsid w:val="0007173A"/>
    <w:rsid w:val="00071A6F"/>
    <w:rsid w:val="00071D35"/>
    <w:rsid w:val="000727EB"/>
    <w:rsid w:val="00072B7C"/>
    <w:rsid w:val="00075E5D"/>
    <w:rsid w:val="000773D9"/>
    <w:rsid w:val="0008448D"/>
    <w:rsid w:val="00084F7C"/>
    <w:rsid w:val="00085D42"/>
    <w:rsid w:val="00085D83"/>
    <w:rsid w:val="0008636F"/>
    <w:rsid w:val="00091EC3"/>
    <w:rsid w:val="00094BAC"/>
    <w:rsid w:val="0009538B"/>
    <w:rsid w:val="00095D96"/>
    <w:rsid w:val="0009639C"/>
    <w:rsid w:val="000972FF"/>
    <w:rsid w:val="000A0993"/>
    <w:rsid w:val="000A0D90"/>
    <w:rsid w:val="000A148E"/>
    <w:rsid w:val="000A401D"/>
    <w:rsid w:val="000A617A"/>
    <w:rsid w:val="000A61F5"/>
    <w:rsid w:val="000A6EEB"/>
    <w:rsid w:val="000B4194"/>
    <w:rsid w:val="000B4DBA"/>
    <w:rsid w:val="000B4E8C"/>
    <w:rsid w:val="000B4F38"/>
    <w:rsid w:val="000B73F0"/>
    <w:rsid w:val="000C019B"/>
    <w:rsid w:val="000C10FC"/>
    <w:rsid w:val="000C1BEF"/>
    <w:rsid w:val="000C3A35"/>
    <w:rsid w:val="000C43E4"/>
    <w:rsid w:val="000C45D0"/>
    <w:rsid w:val="000C73EF"/>
    <w:rsid w:val="000D0DBA"/>
    <w:rsid w:val="000D5837"/>
    <w:rsid w:val="000D5C58"/>
    <w:rsid w:val="000D6E73"/>
    <w:rsid w:val="000D6F21"/>
    <w:rsid w:val="000D7AD8"/>
    <w:rsid w:val="000E078F"/>
    <w:rsid w:val="000E2160"/>
    <w:rsid w:val="000E2843"/>
    <w:rsid w:val="000E28D0"/>
    <w:rsid w:val="000E2926"/>
    <w:rsid w:val="000E49ED"/>
    <w:rsid w:val="000E4A12"/>
    <w:rsid w:val="000F03B6"/>
    <w:rsid w:val="000F26BC"/>
    <w:rsid w:val="000F3F02"/>
    <w:rsid w:val="00100E8C"/>
    <w:rsid w:val="00101901"/>
    <w:rsid w:val="00102F1C"/>
    <w:rsid w:val="001075FC"/>
    <w:rsid w:val="001112FA"/>
    <w:rsid w:val="001116A5"/>
    <w:rsid w:val="00111998"/>
    <w:rsid w:val="0011232A"/>
    <w:rsid w:val="001125C1"/>
    <w:rsid w:val="0011319C"/>
    <w:rsid w:val="0011397C"/>
    <w:rsid w:val="001153A2"/>
    <w:rsid w:val="00115F05"/>
    <w:rsid w:val="00116511"/>
    <w:rsid w:val="001210F6"/>
    <w:rsid w:val="0012381E"/>
    <w:rsid w:val="001247C2"/>
    <w:rsid w:val="00125068"/>
    <w:rsid w:val="001268D7"/>
    <w:rsid w:val="0012690F"/>
    <w:rsid w:val="0013030E"/>
    <w:rsid w:val="0013060D"/>
    <w:rsid w:val="00131908"/>
    <w:rsid w:val="001321E3"/>
    <w:rsid w:val="0013368E"/>
    <w:rsid w:val="00140506"/>
    <w:rsid w:val="001411F4"/>
    <w:rsid w:val="00143AC1"/>
    <w:rsid w:val="0014416E"/>
    <w:rsid w:val="00144721"/>
    <w:rsid w:val="00145916"/>
    <w:rsid w:val="001500E0"/>
    <w:rsid w:val="0015087E"/>
    <w:rsid w:val="00150B58"/>
    <w:rsid w:val="00152033"/>
    <w:rsid w:val="001556DE"/>
    <w:rsid w:val="001559CF"/>
    <w:rsid w:val="00156C11"/>
    <w:rsid w:val="00156F9C"/>
    <w:rsid w:val="0016007A"/>
    <w:rsid w:val="001608F3"/>
    <w:rsid w:val="001613E7"/>
    <w:rsid w:val="00161ABD"/>
    <w:rsid w:val="00162A7B"/>
    <w:rsid w:val="00163150"/>
    <w:rsid w:val="0016475F"/>
    <w:rsid w:val="00166FB2"/>
    <w:rsid w:val="0017031F"/>
    <w:rsid w:val="0017152C"/>
    <w:rsid w:val="00172F34"/>
    <w:rsid w:val="0017444A"/>
    <w:rsid w:val="00174F49"/>
    <w:rsid w:val="00175080"/>
    <w:rsid w:val="00180271"/>
    <w:rsid w:val="00180447"/>
    <w:rsid w:val="00184457"/>
    <w:rsid w:val="00186211"/>
    <w:rsid w:val="00186C3A"/>
    <w:rsid w:val="00190123"/>
    <w:rsid w:val="00190418"/>
    <w:rsid w:val="00193ECA"/>
    <w:rsid w:val="00196559"/>
    <w:rsid w:val="001972F9"/>
    <w:rsid w:val="00197A47"/>
    <w:rsid w:val="001A0B1A"/>
    <w:rsid w:val="001A0EEE"/>
    <w:rsid w:val="001A392C"/>
    <w:rsid w:val="001A4244"/>
    <w:rsid w:val="001A72BD"/>
    <w:rsid w:val="001B3162"/>
    <w:rsid w:val="001B452B"/>
    <w:rsid w:val="001B688C"/>
    <w:rsid w:val="001B7D00"/>
    <w:rsid w:val="001C158A"/>
    <w:rsid w:val="001C2D88"/>
    <w:rsid w:val="001C502F"/>
    <w:rsid w:val="001C5734"/>
    <w:rsid w:val="001C7CDE"/>
    <w:rsid w:val="001D0527"/>
    <w:rsid w:val="001D0BCC"/>
    <w:rsid w:val="001D0C09"/>
    <w:rsid w:val="001D2ED3"/>
    <w:rsid w:val="001D35D3"/>
    <w:rsid w:val="001D3DF9"/>
    <w:rsid w:val="001D506B"/>
    <w:rsid w:val="001D7081"/>
    <w:rsid w:val="001D781D"/>
    <w:rsid w:val="001E0387"/>
    <w:rsid w:val="001E2300"/>
    <w:rsid w:val="001E3384"/>
    <w:rsid w:val="001E4ABA"/>
    <w:rsid w:val="001F1E25"/>
    <w:rsid w:val="001F2696"/>
    <w:rsid w:val="001F2B22"/>
    <w:rsid w:val="001F41B0"/>
    <w:rsid w:val="001F4B78"/>
    <w:rsid w:val="001F53F6"/>
    <w:rsid w:val="001F569F"/>
    <w:rsid w:val="001F6386"/>
    <w:rsid w:val="001F72AA"/>
    <w:rsid w:val="002002FF"/>
    <w:rsid w:val="00200618"/>
    <w:rsid w:val="00200BB6"/>
    <w:rsid w:val="0020165A"/>
    <w:rsid w:val="00202F04"/>
    <w:rsid w:val="0020318A"/>
    <w:rsid w:val="00204CB1"/>
    <w:rsid w:val="00212415"/>
    <w:rsid w:val="002124CD"/>
    <w:rsid w:val="00213979"/>
    <w:rsid w:val="00222594"/>
    <w:rsid w:val="00223AAC"/>
    <w:rsid w:val="00224499"/>
    <w:rsid w:val="002269C8"/>
    <w:rsid w:val="00226D84"/>
    <w:rsid w:val="00232E6E"/>
    <w:rsid w:val="00235C0E"/>
    <w:rsid w:val="00236034"/>
    <w:rsid w:val="00237E75"/>
    <w:rsid w:val="002416DE"/>
    <w:rsid w:val="00245D88"/>
    <w:rsid w:val="00247CA6"/>
    <w:rsid w:val="00250258"/>
    <w:rsid w:val="00250C59"/>
    <w:rsid w:val="00253DF9"/>
    <w:rsid w:val="00254D5D"/>
    <w:rsid w:val="00255B06"/>
    <w:rsid w:val="002563C1"/>
    <w:rsid w:val="0025680D"/>
    <w:rsid w:val="00257ABB"/>
    <w:rsid w:val="002605C5"/>
    <w:rsid w:val="00260D3B"/>
    <w:rsid w:val="00261DF3"/>
    <w:rsid w:val="0026417A"/>
    <w:rsid w:val="00267C4B"/>
    <w:rsid w:val="00272A61"/>
    <w:rsid w:val="00274CB2"/>
    <w:rsid w:val="00275A84"/>
    <w:rsid w:val="00276A5B"/>
    <w:rsid w:val="002777CC"/>
    <w:rsid w:val="00281EA0"/>
    <w:rsid w:val="00282A42"/>
    <w:rsid w:val="00285CA9"/>
    <w:rsid w:val="00286008"/>
    <w:rsid w:val="002869D2"/>
    <w:rsid w:val="00287CC0"/>
    <w:rsid w:val="00292C85"/>
    <w:rsid w:val="00292D0E"/>
    <w:rsid w:val="00292DA1"/>
    <w:rsid w:val="00293057"/>
    <w:rsid w:val="0029611C"/>
    <w:rsid w:val="002A05FD"/>
    <w:rsid w:val="002A0D5E"/>
    <w:rsid w:val="002A44E7"/>
    <w:rsid w:val="002A56BB"/>
    <w:rsid w:val="002B2782"/>
    <w:rsid w:val="002B2DA9"/>
    <w:rsid w:val="002B3469"/>
    <w:rsid w:val="002B3B1A"/>
    <w:rsid w:val="002B67CB"/>
    <w:rsid w:val="002C0B5B"/>
    <w:rsid w:val="002C2C42"/>
    <w:rsid w:val="002C5E3A"/>
    <w:rsid w:val="002D0660"/>
    <w:rsid w:val="002D0767"/>
    <w:rsid w:val="002D1B53"/>
    <w:rsid w:val="002D1F1C"/>
    <w:rsid w:val="002E01A7"/>
    <w:rsid w:val="002E1D2E"/>
    <w:rsid w:val="002E30EB"/>
    <w:rsid w:val="002E4031"/>
    <w:rsid w:val="002E41B2"/>
    <w:rsid w:val="002E4DB2"/>
    <w:rsid w:val="002E53C8"/>
    <w:rsid w:val="002E5B18"/>
    <w:rsid w:val="002E69CA"/>
    <w:rsid w:val="002F0FB9"/>
    <w:rsid w:val="002F243D"/>
    <w:rsid w:val="002F3907"/>
    <w:rsid w:val="002F51F6"/>
    <w:rsid w:val="002F73B2"/>
    <w:rsid w:val="00300924"/>
    <w:rsid w:val="003010DF"/>
    <w:rsid w:val="0030179D"/>
    <w:rsid w:val="00303CBD"/>
    <w:rsid w:val="003045AC"/>
    <w:rsid w:val="00306816"/>
    <w:rsid w:val="003078E1"/>
    <w:rsid w:val="003167CF"/>
    <w:rsid w:val="00316CF7"/>
    <w:rsid w:val="0031725F"/>
    <w:rsid w:val="00317835"/>
    <w:rsid w:val="00320861"/>
    <w:rsid w:val="00321743"/>
    <w:rsid w:val="0032195E"/>
    <w:rsid w:val="003240A1"/>
    <w:rsid w:val="00324F58"/>
    <w:rsid w:val="00325E58"/>
    <w:rsid w:val="00326CC1"/>
    <w:rsid w:val="00327777"/>
    <w:rsid w:val="00327F72"/>
    <w:rsid w:val="00331041"/>
    <w:rsid w:val="00331A93"/>
    <w:rsid w:val="00334650"/>
    <w:rsid w:val="003348E9"/>
    <w:rsid w:val="00336133"/>
    <w:rsid w:val="00336513"/>
    <w:rsid w:val="00336591"/>
    <w:rsid w:val="003365AD"/>
    <w:rsid w:val="00337367"/>
    <w:rsid w:val="0033741F"/>
    <w:rsid w:val="0034315C"/>
    <w:rsid w:val="0034407C"/>
    <w:rsid w:val="00344E83"/>
    <w:rsid w:val="00347765"/>
    <w:rsid w:val="003511CB"/>
    <w:rsid w:val="003514B4"/>
    <w:rsid w:val="003570DA"/>
    <w:rsid w:val="00361B06"/>
    <w:rsid w:val="00362E73"/>
    <w:rsid w:val="00363565"/>
    <w:rsid w:val="00364662"/>
    <w:rsid w:val="003652CE"/>
    <w:rsid w:val="003659BE"/>
    <w:rsid w:val="003728CD"/>
    <w:rsid w:val="00373735"/>
    <w:rsid w:val="0037561A"/>
    <w:rsid w:val="003756F8"/>
    <w:rsid w:val="00375B07"/>
    <w:rsid w:val="00376574"/>
    <w:rsid w:val="0037710F"/>
    <w:rsid w:val="00377166"/>
    <w:rsid w:val="0038345D"/>
    <w:rsid w:val="003855FF"/>
    <w:rsid w:val="00385A1F"/>
    <w:rsid w:val="00386F47"/>
    <w:rsid w:val="003914D9"/>
    <w:rsid w:val="00391B77"/>
    <w:rsid w:val="00395ADF"/>
    <w:rsid w:val="00395CC1"/>
    <w:rsid w:val="00395EB6"/>
    <w:rsid w:val="00397C18"/>
    <w:rsid w:val="003A0463"/>
    <w:rsid w:val="003A0FA5"/>
    <w:rsid w:val="003A1115"/>
    <w:rsid w:val="003A1F6F"/>
    <w:rsid w:val="003A4439"/>
    <w:rsid w:val="003A728C"/>
    <w:rsid w:val="003A7AF5"/>
    <w:rsid w:val="003B0D20"/>
    <w:rsid w:val="003B2F03"/>
    <w:rsid w:val="003B35C4"/>
    <w:rsid w:val="003B690F"/>
    <w:rsid w:val="003C17D8"/>
    <w:rsid w:val="003C2F13"/>
    <w:rsid w:val="003C33E2"/>
    <w:rsid w:val="003C39D7"/>
    <w:rsid w:val="003C4147"/>
    <w:rsid w:val="003C4C36"/>
    <w:rsid w:val="003C52BF"/>
    <w:rsid w:val="003C6693"/>
    <w:rsid w:val="003D09C3"/>
    <w:rsid w:val="003D09D3"/>
    <w:rsid w:val="003D18FF"/>
    <w:rsid w:val="003D2CBA"/>
    <w:rsid w:val="003D3BC6"/>
    <w:rsid w:val="003D608F"/>
    <w:rsid w:val="003D67DC"/>
    <w:rsid w:val="003D7D60"/>
    <w:rsid w:val="003E0816"/>
    <w:rsid w:val="003E0DE1"/>
    <w:rsid w:val="003E2B09"/>
    <w:rsid w:val="003E4C51"/>
    <w:rsid w:val="003E5174"/>
    <w:rsid w:val="003E780D"/>
    <w:rsid w:val="003F05C7"/>
    <w:rsid w:val="003F2CCD"/>
    <w:rsid w:val="003F2E53"/>
    <w:rsid w:val="003F2EF5"/>
    <w:rsid w:val="003F3357"/>
    <w:rsid w:val="003F74A6"/>
    <w:rsid w:val="004012A6"/>
    <w:rsid w:val="00401E37"/>
    <w:rsid w:val="00402514"/>
    <w:rsid w:val="00402C3F"/>
    <w:rsid w:val="00404088"/>
    <w:rsid w:val="0041203B"/>
    <w:rsid w:val="00412CB0"/>
    <w:rsid w:val="00414A5C"/>
    <w:rsid w:val="004161B8"/>
    <w:rsid w:val="00420663"/>
    <w:rsid w:val="00425F64"/>
    <w:rsid w:val="00427F47"/>
    <w:rsid w:val="0043077A"/>
    <w:rsid w:val="00432F75"/>
    <w:rsid w:val="004348CB"/>
    <w:rsid w:val="00434D14"/>
    <w:rsid w:val="00436E89"/>
    <w:rsid w:val="0044022A"/>
    <w:rsid w:val="00440B52"/>
    <w:rsid w:val="00440E5C"/>
    <w:rsid w:val="00441CE5"/>
    <w:rsid w:val="00443504"/>
    <w:rsid w:val="004437D9"/>
    <w:rsid w:val="00443B03"/>
    <w:rsid w:val="004444D7"/>
    <w:rsid w:val="004449E9"/>
    <w:rsid w:val="004471AC"/>
    <w:rsid w:val="004504A7"/>
    <w:rsid w:val="00451E68"/>
    <w:rsid w:val="00452C7F"/>
    <w:rsid w:val="0046066D"/>
    <w:rsid w:val="0046265A"/>
    <w:rsid w:val="00462D44"/>
    <w:rsid w:val="004632C3"/>
    <w:rsid w:val="00463575"/>
    <w:rsid w:val="004676DD"/>
    <w:rsid w:val="004677A1"/>
    <w:rsid w:val="00471229"/>
    <w:rsid w:val="0047159D"/>
    <w:rsid w:val="00471F14"/>
    <w:rsid w:val="0047399A"/>
    <w:rsid w:val="004754F0"/>
    <w:rsid w:val="004766ED"/>
    <w:rsid w:val="00481500"/>
    <w:rsid w:val="00483D7A"/>
    <w:rsid w:val="004845FC"/>
    <w:rsid w:val="00485035"/>
    <w:rsid w:val="0049149B"/>
    <w:rsid w:val="00492512"/>
    <w:rsid w:val="004933F8"/>
    <w:rsid w:val="00496660"/>
    <w:rsid w:val="00496FB0"/>
    <w:rsid w:val="004A07A8"/>
    <w:rsid w:val="004A32C2"/>
    <w:rsid w:val="004A48E7"/>
    <w:rsid w:val="004A6AA0"/>
    <w:rsid w:val="004A7451"/>
    <w:rsid w:val="004A7A66"/>
    <w:rsid w:val="004B146E"/>
    <w:rsid w:val="004B1520"/>
    <w:rsid w:val="004B28E1"/>
    <w:rsid w:val="004B348F"/>
    <w:rsid w:val="004B4A00"/>
    <w:rsid w:val="004B528D"/>
    <w:rsid w:val="004C04D6"/>
    <w:rsid w:val="004C6475"/>
    <w:rsid w:val="004C75E3"/>
    <w:rsid w:val="004D4248"/>
    <w:rsid w:val="004D7993"/>
    <w:rsid w:val="004E04C1"/>
    <w:rsid w:val="004E0AE6"/>
    <w:rsid w:val="004E17DC"/>
    <w:rsid w:val="004E2C02"/>
    <w:rsid w:val="004E3C19"/>
    <w:rsid w:val="004E4E11"/>
    <w:rsid w:val="004E6D9A"/>
    <w:rsid w:val="004E7551"/>
    <w:rsid w:val="004F04BE"/>
    <w:rsid w:val="004F0B46"/>
    <w:rsid w:val="004F0CCE"/>
    <w:rsid w:val="00500B6E"/>
    <w:rsid w:val="005016A9"/>
    <w:rsid w:val="0050221C"/>
    <w:rsid w:val="00502ED1"/>
    <w:rsid w:val="00503D3B"/>
    <w:rsid w:val="00504241"/>
    <w:rsid w:val="00504DBF"/>
    <w:rsid w:val="005072A1"/>
    <w:rsid w:val="0051274A"/>
    <w:rsid w:val="00512DFB"/>
    <w:rsid w:val="005132E1"/>
    <w:rsid w:val="005136DC"/>
    <w:rsid w:val="00513D17"/>
    <w:rsid w:val="00515BA9"/>
    <w:rsid w:val="00515CD8"/>
    <w:rsid w:val="00516DCD"/>
    <w:rsid w:val="0051759C"/>
    <w:rsid w:val="00521674"/>
    <w:rsid w:val="00523A0C"/>
    <w:rsid w:val="00523BE6"/>
    <w:rsid w:val="00524A58"/>
    <w:rsid w:val="00525FBE"/>
    <w:rsid w:val="00526CA7"/>
    <w:rsid w:val="00530AD7"/>
    <w:rsid w:val="00532117"/>
    <w:rsid w:val="0053290B"/>
    <w:rsid w:val="00534A9F"/>
    <w:rsid w:val="005376C7"/>
    <w:rsid w:val="00541390"/>
    <w:rsid w:val="00543E81"/>
    <w:rsid w:val="00544BD8"/>
    <w:rsid w:val="005507AF"/>
    <w:rsid w:val="00552D70"/>
    <w:rsid w:val="00553D69"/>
    <w:rsid w:val="00553D8A"/>
    <w:rsid w:val="00555AF5"/>
    <w:rsid w:val="00556289"/>
    <w:rsid w:val="005563F4"/>
    <w:rsid w:val="00556839"/>
    <w:rsid w:val="00556A19"/>
    <w:rsid w:val="00556ABB"/>
    <w:rsid w:val="005571E6"/>
    <w:rsid w:val="0057068F"/>
    <w:rsid w:val="00570E50"/>
    <w:rsid w:val="00571CED"/>
    <w:rsid w:val="005742F2"/>
    <w:rsid w:val="00576CC8"/>
    <w:rsid w:val="0057716B"/>
    <w:rsid w:val="00577399"/>
    <w:rsid w:val="005849D4"/>
    <w:rsid w:val="00585E56"/>
    <w:rsid w:val="00585F11"/>
    <w:rsid w:val="00586C09"/>
    <w:rsid w:val="00587C9A"/>
    <w:rsid w:val="0059056F"/>
    <w:rsid w:val="00590913"/>
    <w:rsid w:val="005911E2"/>
    <w:rsid w:val="00594302"/>
    <w:rsid w:val="00594595"/>
    <w:rsid w:val="00594EA7"/>
    <w:rsid w:val="0059569D"/>
    <w:rsid w:val="00595A8E"/>
    <w:rsid w:val="005965DD"/>
    <w:rsid w:val="005979F4"/>
    <w:rsid w:val="005A04BC"/>
    <w:rsid w:val="005A2059"/>
    <w:rsid w:val="005A5350"/>
    <w:rsid w:val="005A672A"/>
    <w:rsid w:val="005B1871"/>
    <w:rsid w:val="005B2DD3"/>
    <w:rsid w:val="005B345E"/>
    <w:rsid w:val="005B4B12"/>
    <w:rsid w:val="005B57E4"/>
    <w:rsid w:val="005B6236"/>
    <w:rsid w:val="005B726A"/>
    <w:rsid w:val="005C3D98"/>
    <w:rsid w:val="005C5F7E"/>
    <w:rsid w:val="005C6B1C"/>
    <w:rsid w:val="005D062C"/>
    <w:rsid w:val="005D172D"/>
    <w:rsid w:val="005D1EA3"/>
    <w:rsid w:val="005D4C1A"/>
    <w:rsid w:val="005D7F3D"/>
    <w:rsid w:val="005E1283"/>
    <w:rsid w:val="005E2036"/>
    <w:rsid w:val="005E228D"/>
    <w:rsid w:val="005E2C05"/>
    <w:rsid w:val="005F07D7"/>
    <w:rsid w:val="005F1116"/>
    <w:rsid w:val="005F1E66"/>
    <w:rsid w:val="005F365B"/>
    <w:rsid w:val="005F434D"/>
    <w:rsid w:val="005F4717"/>
    <w:rsid w:val="005F71AD"/>
    <w:rsid w:val="005F73C1"/>
    <w:rsid w:val="005F7650"/>
    <w:rsid w:val="00601102"/>
    <w:rsid w:val="00602B8A"/>
    <w:rsid w:val="006030D3"/>
    <w:rsid w:val="0060355C"/>
    <w:rsid w:val="0060372F"/>
    <w:rsid w:val="00605421"/>
    <w:rsid w:val="006115BB"/>
    <w:rsid w:val="00611835"/>
    <w:rsid w:val="00614250"/>
    <w:rsid w:val="0061557C"/>
    <w:rsid w:val="00615BAB"/>
    <w:rsid w:val="00616077"/>
    <w:rsid w:val="00616D4E"/>
    <w:rsid w:val="0061775E"/>
    <w:rsid w:val="00620A23"/>
    <w:rsid w:val="0062228A"/>
    <w:rsid w:val="0062339E"/>
    <w:rsid w:val="00626178"/>
    <w:rsid w:val="00626F34"/>
    <w:rsid w:val="006305F7"/>
    <w:rsid w:val="0063153E"/>
    <w:rsid w:val="00631A0C"/>
    <w:rsid w:val="00631EBD"/>
    <w:rsid w:val="006342F5"/>
    <w:rsid w:val="0063574E"/>
    <w:rsid w:val="006377A0"/>
    <w:rsid w:val="006405BC"/>
    <w:rsid w:val="00640C1C"/>
    <w:rsid w:val="00640F41"/>
    <w:rsid w:val="006412DF"/>
    <w:rsid w:val="00641728"/>
    <w:rsid w:val="00641EBD"/>
    <w:rsid w:val="00643371"/>
    <w:rsid w:val="0064450E"/>
    <w:rsid w:val="00645B69"/>
    <w:rsid w:val="006465A3"/>
    <w:rsid w:val="00646D9D"/>
    <w:rsid w:val="006478CB"/>
    <w:rsid w:val="006506AF"/>
    <w:rsid w:val="00653275"/>
    <w:rsid w:val="00655FA3"/>
    <w:rsid w:val="006567EF"/>
    <w:rsid w:val="00656DB6"/>
    <w:rsid w:val="00661024"/>
    <w:rsid w:val="0066177A"/>
    <w:rsid w:val="00661DD8"/>
    <w:rsid w:val="0066372E"/>
    <w:rsid w:val="00663E0A"/>
    <w:rsid w:val="00664567"/>
    <w:rsid w:val="0067092F"/>
    <w:rsid w:val="006724A6"/>
    <w:rsid w:val="00672EBC"/>
    <w:rsid w:val="00674672"/>
    <w:rsid w:val="006748BD"/>
    <w:rsid w:val="00675A23"/>
    <w:rsid w:val="00675A7C"/>
    <w:rsid w:val="006801CD"/>
    <w:rsid w:val="00681EF7"/>
    <w:rsid w:val="0068290B"/>
    <w:rsid w:val="00682BCE"/>
    <w:rsid w:val="00682BE3"/>
    <w:rsid w:val="00683591"/>
    <w:rsid w:val="00683609"/>
    <w:rsid w:val="00684FD7"/>
    <w:rsid w:val="006872EA"/>
    <w:rsid w:val="006874F2"/>
    <w:rsid w:val="0069126C"/>
    <w:rsid w:val="00692306"/>
    <w:rsid w:val="00693576"/>
    <w:rsid w:val="00693AAB"/>
    <w:rsid w:val="006946DA"/>
    <w:rsid w:val="00696C82"/>
    <w:rsid w:val="00697338"/>
    <w:rsid w:val="006A208F"/>
    <w:rsid w:val="006A2C5E"/>
    <w:rsid w:val="006A427A"/>
    <w:rsid w:val="006A541A"/>
    <w:rsid w:val="006A762B"/>
    <w:rsid w:val="006B0177"/>
    <w:rsid w:val="006B0980"/>
    <w:rsid w:val="006B5476"/>
    <w:rsid w:val="006B78A3"/>
    <w:rsid w:val="006C0EB8"/>
    <w:rsid w:val="006C700F"/>
    <w:rsid w:val="006C7360"/>
    <w:rsid w:val="006D01F7"/>
    <w:rsid w:val="006D297E"/>
    <w:rsid w:val="006D6034"/>
    <w:rsid w:val="006E0145"/>
    <w:rsid w:val="006E0533"/>
    <w:rsid w:val="006E09EF"/>
    <w:rsid w:val="006E0E99"/>
    <w:rsid w:val="006E1EF2"/>
    <w:rsid w:val="006E2906"/>
    <w:rsid w:val="006E4271"/>
    <w:rsid w:val="006E5F4C"/>
    <w:rsid w:val="006E713A"/>
    <w:rsid w:val="006F05F2"/>
    <w:rsid w:val="006F1812"/>
    <w:rsid w:val="006F1F0F"/>
    <w:rsid w:val="006F28E2"/>
    <w:rsid w:val="006F465F"/>
    <w:rsid w:val="006F60BC"/>
    <w:rsid w:val="006F76F8"/>
    <w:rsid w:val="006F7A58"/>
    <w:rsid w:val="006F7B21"/>
    <w:rsid w:val="00700020"/>
    <w:rsid w:val="00700599"/>
    <w:rsid w:val="00702BF1"/>
    <w:rsid w:val="0070338D"/>
    <w:rsid w:val="007051EF"/>
    <w:rsid w:val="00714F89"/>
    <w:rsid w:val="00715AF3"/>
    <w:rsid w:val="00716A78"/>
    <w:rsid w:val="00717505"/>
    <w:rsid w:val="007175D4"/>
    <w:rsid w:val="00721AA1"/>
    <w:rsid w:val="007239DF"/>
    <w:rsid w:val="00724AA1"/>
    <w:rsid w:val="00725F0C"/>
    <w:rsid w:val="00726868"/>
    <w:rsid w:val="00727E97"/>
    <w:rsid w:val="00730B3C"/>
    <w:rsid w:val="00731169"/>
    <w:rsid w:val="00731CAA"/>
    <w:rsid w:val="00732809"/>
    <w:rsid w:val="007350E7"/>
    <w:rsid w:val="007360F7"/>
    <w:rsid w:val="00736366"/>
    <w:rsid w:val="00740206"/>
    <w:rsid w:val="00744D79"/>
    <w:rsid w:val="00747F36"/>
    <w:rsid w:val="0075091D"/>
    <w:rsid w:val="00752079"/>
    <w:rsid w:val="00752498"/>
    <w:rsid w:val="007536FE"/>
    <w:rsid w:val="0075532E"/>
    <w:rsid w:val="007563EF"/>
    <w:rsid w:val="00756B73"/>
    <w:rsid w:val="00756D44"/>
    <w:rsid w:val="007601B7"/>
    <w:rsid w:val="00761079"/>
    <w:rsid w:val="007628CE"/>
    <w:rsid w:val="00767BB2"/>
    <w:rsid w:val="00770BCE"/>
    <w:rsid w:val="00771711"/>
    <w:rsid w:val="007719D2"/>
    <w:rsid w:val="007733F4"/>
    <w:rsid w:val="00773525"/>
    <w:rsid w:val="00775F64"/>
    <w:rsid w:val="007820B5"/>
    <w:rsid w:val="007853FB"/>
    <w:rsid w:val="007873EC"/>
    <w:rsid w:val="00790579"/>
    <w:rsid w:val="007905A4"/>
    <w:rsid w:val="00790DFE"/>
    <w:rsid w:val="007936CA"/>
    <w:rsid w:val="00794831"/>
    <w:rsid w:val="00794B26"/>
    <w:rsid w:val="007A0EF2"/>
    <w:rsid w:val="007A0FFB"/>
    <w:rsid w:val="007A2E01"/>
    <w:rsid w:val="007A40D5"/>
    <w:rsid w:val="007A5473"/>
    <w:rsid w:val="007A5DB7"/>
    <w:rsid w:val="007A6DED"/>
    <w:rsid w:val="007B09AE"/>
    <w:rsid w:val="007B1796"/>
    <w:rsid w:val="007B1AE9"/>
    <w:rsid w:val="007B3A68"/>
    <w:rsid w:val="007B3CB8"/>
    <w:rsid w:val="007C070D"/>
    <w:rsid w:val="007C2869"/>
    <w:rsid w:val="007C3452"/>
    <w:rsid w:val="007C37D6"/>
    <w:rsid w:val="007C59E2"/>
    <w:rsid w:val="007C734B"/>
    <w:rsid w:val="007C7544"/>
    <w:rsid w:val="007C7679"/>
    <w:rsid w:val="007C7FFE"/>
    <w:rsid w:val="007D11F2"/>
    <w:rsid w:val="007D3F38"/>
    <w:rsid w:val="007D4D3E"/>
    <w:rsid w:val="007D4E4B"/>
    <w:rsid w:val="007D752B"/>
    <w:rsid w:val="007D7BD5"/>
    <w:rsid w:val="007D7C0F"/>
    <w:rsid w:val="007E0BE4"/>
    <w:rsid w:val="007E2AB4"/>
    <w:rsid w:val="007E2E87"/>
    <w:rsid w:val="007E368A"/>
    <w:rsid w:val="007E3F82"/>
    <w:rsid w:val="007E4699"/>
    <w:rsid w:val="007E534D"/>
    <w:rsid w:val="007F13E7"/>
    <w:rsid w:val="007F209C"/>
    <w:rsid w:val="007F5819"/>
    <w:rsid w:val="0080067C"/>
    <w:rsid w:val="00800FEE"/>
    <w:rsid w:val="008025F3"/>
    <w:rsid w:val="008043BF"/>
    <w:rsid w:val="00804D65"/>
    <w:rsid w:val="008056E3"/>
    <w:rsid w:val="00805BE0"/>
    <w:rsid w:val="00811482"/>
    <w:rsid w:val="008118DF"/>
    <w:rsid w:val="0081382A"/>
    <w:rsid w:val="00815CD5"/>
    <w:rsid w:val="00824A37"/>
    <w:rsid w:val="0082610E"/>
    <w:rsid w:val="008271BB"/>
    <w:rsid w:val="00827DEB"/>
    <w:rsid w:val="00831123"/>
    <w:rsid w:val="00832AF8"/>
    <w:rsid w:val="00832B9C"/>
    <w:rsid w:val="00833ACF"/>
    <w:rsid w:val="00833BBE"/>
    <w:rsid w:val="00835791"/>
    <w:rsid w:val="00836408"/>
    <w:rsid w:val="00840187"/>
    <w:rsid w:val="00841A4B"/>
    <w:rsid w:val="0084416B"/>
    <w:rsid w:val="00844376"/>
    <w:rsid w:val="00847891"/>
    <w:rsid w:val="00850CFA"/>
    <w:rsid w:val="008525DA"/>
    <w:rsid w:val="008535A7"/>
    <w:rsid w:val="0085390F"/>
    <w:rsid w:val="00854E3C"/>
    <w:rsid w:val="00855B11"/>
    <w:rsid w:val="008571DE"/>
    <w:rsid w:val="00860360"/>
    <w:rsid w:val="0086466B"/>
    <w:rsid w:val="00866AA8"/>
    <w:rsid w:val="00870A37"/>
    <w:rsid w:val="008719B0"/>
    <w:rsid w:val="008778BE"/>
    <w:rsid w:val="008779A1"/>
    <w:rsid w:val="00877DE0"/>
    <w:rsid w:val="00883D72"/>
    <w:rsid w:val="00886427"/>
    <w:rsid w:val="008876A1"/>
    <w:rsid w:val="00892DD2"/>
    <w:rsid w:val="00892EBB"/>
    <w:rsid w:val="008932A1"/>
    <w:rsid w:val="008A27C3"/>
    <w:rsid w:val="008A4704"/>
    <w:rsid w:val="008A4FB4"/>
    <w:rsid w:val="008A7D55"/>
    <w:rsid w:val="008A7F93"/>
    <w:rsid w:val="008B1A57"/>
    <w:rsid w:val="008B27EE"/>
    <w:rsid w:val="008B49C4"/>
    <w:rsid w:val="008B52C6"/>
    <w:rsid w:val="008B5917"/>
    <w:rsid w:val="008B6789"/>
    <w:rsid w:val="008B69B4"/>
    <w:rsid w:val="008B7113"/>
    <w:rsid w:val="008C2112"/>
    <w:rsid w:val="008C2EF8"/>
    <w:rsid w:val="008C598D"/>
    <w:rsid w:val="008C6E1C"/>
    <w:rsid w:val="008C6E29"/>
    <w:rsid w:val="008D3CFA"/>
    <w:rsid w:val="008D48FE"/>
    <w:rsid w:val="008D548E"/>
    <w:rsid w:val="008D6A01"/>
    <w:rsid w:val="008E01C3"/>
    <w:rsid w:val="008E385A"/>
    <w:rsid w:val="008E764D"/>
    <w:rsid w:val="008F2658"/>
    <w:rsid w:val="008F29C4"/>
    <w:rsid w:val="008F33D5"/>
    <w:rsid w:val="008F60BE"/>
    <w:rsid w:val="008F682C"/>
    <w:rsid w:val="0090241D"/>
    <w:rsid w:val="00903584"/>
    <w:rsid w:val="00904D70"/>
    <w:rsid w:val="00904E58"/>
    <w:rsid w:val="009050A3"/>
    <w:rsid w:val="009053E4"/>
    <w:rsid w:val="009070DE"/>
    <w:rsid w:val="00907A28"/>
    <w:rsid w:val="00910056"/>
    <w:rsid w:val="00911086"/>
    <w:rsid w:val="00913185"/>
    <w:rsid w:val="00914078"/>
    <w:rsid w:val="00914D1F"/>
    <w:rsid w:val="0091548C"/>
    <w:rsid w:val="00915CAF"/>
    <w:rsid w:val="00916401"/>
    <w:rsid w:val="00916D74"/>
    <w:rsid w:val="00917231"/>
    <w:rsid w:val="00921601"/>
    <w:rsid w:val="009219B9"/>
    <w:rsid w:val="00924FAB"/>
    <w:rsid w:val="009262E1"/>
    <w:rsid w:val="00927459"/>
    <w:rsid w:val="00927C32"/>
    <w:rsid w:val="009301F2"/>
    <w:rsid w:val="00930253"/>
    <w:rsid w:val="00932ADE"/>
    <w:rsid w:val="00932B66"/>
    <w:rsid w:val="00935A42"/>
    <w:rsid w:val="009373B9"/>
    <w:rsid w:val="00941B4D"/>
    <w:rsid w:val="0094258A"/>
    <w:rsid w:val="00942903"/>
    <w:rsid w:val="00942F55"/>
    <w:rsid w:val="00943934"/>
    <w:rsid w:val="00944371"/>
    <w:rsid w:val="009448FA"/>
    <w:rsid w:val="00946105"/>
    <w:rsid w:val="009464E6"/>
    <w:rsid w:val="00946650"/>
    <w:rsid w:val="009471CB"/>
    <w:rsid w:val="00947E6D"/>
    <w:rsid w:val="009516E6"/>
    <w:rsid w:val="00952982"/>
    <w:rsid w:val="009541BA"/>
    <w:rsid w:val="0096314D"/>
    <w:rsid w:val="00964BD5"/>
    <w:rsid w:val="00965369"/>
    <w:rsid w:val="00965A79"/>
    <w:rsid w:val="00965B53"/>
    <w:rsid w:val="009670B7"/>
    <w:rsid w:val="00967D3B"/>
    <w:rsid w:val="00970F00"/>
    <w:rsid w:val="00972A80"/>
    <w:rsid w:val="0097397F"/>
    <w:rsid w:val="009741C2"/>
    <w:rsid w:val="00974234"/>
    <w:rsid w:val="009748D3"/>
    <w:rsid w:val="0097580E"/>
    <w:rsid w:val="0098053E"/>
    <w:rsid w:val="0098257E"/>
    <w:rsid w:val="00983235"/>
    <w:rsid w:val="009836B3"/>
    <w:rsid w:val="009836E8"/>
    <w:rsid w:val="00984037"/>
    <w:rsid w:val="009849B9"/>
    <w:rsid w:val="00985A59"/>
    <w:rsid w:val="00986CB9"/>
    <w:rsid w:val="00990977"/>
    <w:rsid w:val="00991ABF"/>
    <w:rsid w:val="009942E8"/>
    <w:rsid w:val="00994567"/>
    <w:rsid w:val="00994933"/>
    <w:rsid w:val="0099661F"/>
    <w:rsid w:val="00996A6A"/>
    <w:rsid w:val="009A08A7"/>
    <w:rsid w:val="009A2207"/>
    <w:rsid w:val="009A4FFB"/>
    <w:rsid w:val="009A68E3"/>
    <w:rsid w:val="009A7595"/>
    <w:rsid w:val="009B0797"/>
    <w:rsid w:val="009B0D6D"/>
    <w:rsid w:val="009B6AAE"/>
    <w:rsid w:val="009B701B"/>
    <w:rsid w:val="009C0887"/>
    <w:rsid w:val="009C1020"/>
    <w:rsid w:val="009C117D"/>
    <w:rsid w:val="009C4528"/>
    <w:rsid w:val="009C47C4"/>
    <w:rsid w:val="009D0049"/>
    <w:rsid w:val="009D2653"/>
    <w:rsid w:val="009D2934"/>
    <w:rsid w:val="009D3571"/>
    <w:rsid w:val="009D4265"/>
    <w:rsid w:val="009D56B5"/>
    <w:rsid w:val="009D5D65"/>
    <w:rsid w:val="009E1237"/>
    <w:rsid w:val="009E1DAB"/>
    <w:rsid w:val="009E4216"/>
    <w:rsid w:val="009E4E2F"/>
    <w:rsid w:val="009E56AA"/>
    <w:rsid w:val="009E6646"/>
    <w:rsid w:val="009E6717"/>
    <w:rsid w:val="009E6EDF"/>
    <w:rsid w:val="009E7A99"/>
    <w:rsid w:val="009F3C58"/>
    <w:rsid w:val="009F4B7A"/>
    <w:rsid w:val="009F500B"/>
    <w:rsid w:val="009F54FF"/>
    <w:rsid w:val="009F61F6"/>
    <w:rsid w:val="009F728E"/>
    <w:rsid w:val="00A0123D"/>
    <w:rsid w:val="00A0203B"/>
    <w:rsid w:val="00A02D14"/>
    <w:rsid w:val="00A040E9"/>
    <w:rsid w:val="00A04640"/>
    <w:rsid w:val="00A07C73"/>
    <w:rsid w:val="00A127CB"/>
    <w:rsid w:val="00A12E65"/>
    <w:rsid w:val="00A132D9"/>
    <w:rsid w:val="00A150F9"/>
    <w:rsid w:val="00A166F9"/>
    <w:rsid w:val="00A171C4"/>
    <w:rsid w:val="00A1769C"/>
    <w:rsid w:val="00A21DD0"/>
    <w:rsid w:val="00A21EE1"/>
    <w:rsid w:val="00A22E14"/>
    <w:rsid w:val="00A27054"/>
    <w:rsid w:val="00A305DE"/>
    <w:rsid w:val="00A31DF0"/>
    <w:rsid w:val="00A33800"/>
    <w:rsid w:val="00A341B1"/>
    <w:rsid w:val="00A35F7B"/>
    <w:rsid w:val="00A42970"/>
    <w:rsid w:val="00A431E7"/>
    <w:rsid w:val="00A445AA"/>
    <w:rsid w:val="00A4639B"/>
    <w:rsid w:val="00A47B9C"/>
    <w:rsid w:val="00A5048B"/>
    <w:rsid w:val="00A5297A"/>
    <w:rsid w:val="00A52C84"/>
    <w:rsid w:val="00A53350"/>
    <w:rsid w:val="00A55BB5"/>
    <w:rsid w:val="00A607D8"/>
    <w:rsid w:val="00A60E55"/>
    <w:rsid w:val="00A6142F"/>
    <w:rsid w:val="00A62F6F"/>
    <w:rsid w:val="00A644AC"/>
    <w:rsid w:val="00A654BF"/>
    <w:rsid w:val="00A65534"/>
    <w:rsid w:val="00A67753"/>
    <w:rsid w:val="00A67975"/>
    <w:rsid w:val="00A70E88"/>
    <w:rsid w:val="00A7200E"/>
    <w:rsid w:val="00A7299D"/>
    <w:rsid w:val="00A733D2"/>
    <w:rsid w:val="00A7377F"/>
    <w:rsid w:val="00A73788"/>
    <w:rsid w:val="00A741F8"/>
    <w:rsid w:val="00A74A0B"/>
    <w:rsid w:val="00A74EFB"/>
    <w:rsid w:val="00A76820"/>
    <w:rsid w:val="00A802C3"/>
    <w:rsid w:val="00A811A3"/>
    <w:rsid w:val="00A815A3"/>
    <w:rsid w:val="00A81FD9"/>
    <w:rsid w:val="00A8420D"/>
    <w:rsid w:val="00A844D3"/>
    <w:rsid w:val="00A858A7"/>
    <w:rsid w:val="00A90BB7"/>
    <w:rsid w:val="00A942E0"/>
    <w:rsid w:val="00A968CE"/>
    <w:rsid w:val="00A97093"/>
    <w:rsid w:val="00A97EA9"/>
    <w:rsid w:val="00AA0F72"/>
    <w:rsid w:val="00AA1370"/>
    <w:rsid w:val="00AA3126"/>
    <w:rsid w:val="00AA3E4B"/>
    <w:rsid w:val="00AA47E2"/>
    <w:rsid w:val="00AA5B68"/>
    <w:rsid w:val="00AA6360"/>
    <w:rsid w:val="00AA64C0"/>
    <w:rsid w:val="00AB2994"/>
    <w:rsid w:val="00AB29D9"/>
    <w:rsid w:val="00AB3756"/>
    <w:rsid w:val="00AB4BAA"/>
    <w:rsid w:val="00AC12F5"/>
    <w:rsid w:val="00AC466D"/>
    <w:rsid w:val="00AC535C"/>
    <w:rsid w:val="00AC6350"/>
    <w:rsid w:val="00AC7A2E"/>
    <w:rsid w:val="00AD6CEC"/>
    <w:rsid w:val="00AD7E64"/>
    <w:rsid w:val="00AE588E"/>
    <w:rsid w:val="00AE7283"/>
    <w:rsid w:val="00AE73F5"/>
    <w:rsid w:val="00AF17E8"/>
    <w:rsid w:val="00AF1D8F"/>
    <w:rsid w:val="00AF1D99"/>
    <w:rsid w:val="00AF6A7B"/>
    <w:rsid w:val="00B00A1E"/>
    <w:rsid w:val="00B02B3A"/>
    <w:rsid w:val="00B03483"/>
    <w:rsid w:val="00B0378C"/>
    <w:rsid w:val="00B0490C"/>
    <w:rsid w:val="00B053BA"/>
    <w:rsid w:val="00B0607C"/>
    <w:rsid w:val="00B07BB4"/>
    <w:rsid w:val="00B115AB"/>
    <w:rsid w:val="00B1255A"/>
    <w:rsid w:val="00B13060"/>
    <w:rsid w:val="00B13872"/>
    <w:rsid w:val="00B1417F"/>
    <w:rsid w:val="00B14C4E"/>
    <w:rsid w:val="00B15022"/>
    <w:rsid w:val="00B158BA"/>
    <w:rsid w:val="00B15CF5"/>
    <w:rsid w:val="00B205AE"/>
    <w:rsid w:val="00B2069B"/>
    <w:rsid w:val="00B21441"/>
    <w:rsid w:val="00B21D77"/>
    <w:rsid w:val="00B236D8"/>
    <w:rsid w:val="00B23BBC"/>
    <w:rsid w:val="00B24199"/>
    <w:rsid w:val="00B24787"/>
    <w:rsid w:val="00B25B5A"/>
    <w:rsid w:val="00B26940"/>
    <w:rsid w:val="00B26EB4"/>
    <w:rsid w:val="00B27363"/>
    <w:rsid w:val="00B30E9E"/>
    <w:rsid w:val="00B315EE"/>
    <w:rsid w:val="00B31CC3"/>
    <w:rsid w:val="00B32C5D"/>
    <w:rsid w:val="00B33BB9"/>
    <w:rsid w:val="00B34E02"/>
    <w:rsid w:val="00B378E8"/>
    <w:rsid w:val="00B37E67"/>
    <w:rsid w:val="00B40221"/>
    <w:rsid w:val="00B42067"/>
    <w:rsid w:val="00B42866"/>
    <w:rsid w:val="00B42A5E"/>
    <w:rsid w:val="00B44521"/>
    <w:rsid w:val="00B44D87"/>
    <w:rsid w:val="00B45A4C"/>
    <w:rsid w:val="00B45DE2"/>
    <w:rsid w:val="00B46D2F"/>
    <w:rsid w:val="00B47895"/>
    <w:rsid w:val="00B51E8E"/>
    <w:rsid w:val="00B527F8"/>
    <w:rsid w:val="00B52BF2"/>
    <w:rsid w:val="00B52E2D"/>
    <w:rsid w:val="00B60496"/>
    <w:rsid w:val="00B606E6"/>
    <w:rsid w:val="00B622DC"/>
    <w:rsid w:val="00B6231C"/>
    <w:rsid w:val="00B626E0"/>
    <w:rsid w:val="00B633AF"/>
    <w:rsid w:val="00B63D99"/>
    <w:rsid w:val="00B641A7"/>
    <w:rsid w:val="00B6437C"/>
    <w:rsid w:val="00B652AA"/>
    <w:rsid w:val="00B66B5C"/>
    <w:rsid w:val="00B679CF"/>
    <w:rsid w:val="00B67A00"/>
    <w:rsid w:val="00B70C74"/>
    <w:rsid w:val="00B7153B"/>
    <w:rsid w:val="00B71F4D"/>
    <w:rsid w:val="00B72771"/>
    <w:rsid w:val="00B7298B"/>
    <w:rsid w:val="00B73EA7"/>
    <w:rsid w:val="00B75921"/>
    <w:rsid w:val="00B759B6"/>
    <w:rsid w:val="00B75CAD"/>
    <w:rsid w:val="00B77173"/>
    <w:rsid w:val="00B776FD"/>
    <w:rsid w:val="00B77F39"/>
    <w:rsid w:val="00B8217C"/>
    <w:rsid w:val="00B826CB"/>
    <w:rsid w:val="00B85D31"/>
    <w:rsid w:val="00B85F33"/>
    <w:rsid w:val="00B86D4D"/>
    <w:rsid w:val="00B8781F"/>
    <w:rsid w:val="00B906C7"/>
    <w:rsid w:val="00B90F4C"/>
    <w:rsid w:val="00B91C5B"/>
    <w:rsid w:val="00B92F6C"/>
    <w:rsid w:val="00B93A00"/>
    <w:rsid w:val="00BA0B48"/>
    <w:rsid w:val="00BA40DF"/>
    <w:rsid w:val="00BA5352"/>
    <w:rsid w:val="00BA6998"/>
    <w:rsid w:val="00BB237C"/>
    <w:rsid w:val="00BB4E61"/>
    <w:rsid w:val="00BB783B"/>
    <w:rsid w:val="00BB7F05"/>
    <w:rsid w:val="00BC0658"/>
    <w:rsid w:val="00BC1731"/>
    <w:rsid w:val="00BC3297"/>
    <w:rsid w:val="00BC356C"/>
    <w:rsid w:val="00BC4849"/>
    <w:rsid w:val="00BD0179"/>
    <w:rsid w:val="00BD0205"/>
    <w:rsid w:val="00BD2D73"/>
    <w:rsid w:val="00BD510D"/>
    <w:rsid w:val="00BD6D55"/>
    <w:rsid w:val="00BD7246"/>
    <w:rsid w:val="00BE06B6"/>
    <w:rsid w:val="00BE1D06"/>
    <w:rsid w:val="00BE39E9"/>
    <w:rsid w:val="00BE45B0"/>
    <w:rsid w:val="00BE4EC4"/>
    <w:rsid w:val="00BE62AC"/>
    <w:rsid w:val="00BE7187"/>
    <w:rsid w:val="00BF1EDE"/>
    <w:rsid w:val="00BF7DD4"/>
    <w:rsid w:val="00C02B6C"/>
    <w:rsid w:val="00C046F5"/>
    <w:rsid w:val="00C059CB"/>
    <w:rsid w:val="00C07C0E"/>
    <w:rsid w:val="00C07CAB"/>
    <w:rsid w:val="00C11406"/>
    <w:rsid w:val="00C161FA"/>
    <w:rsid w:val="00C1634A"/>
    <w:rsid w:val="00C17278"/>
    <w:rsid w:val="00C21F37"/>
    <w:rsid w:val="00C25FAF"/>
    <w:rsid w:val="00C2683A"/>
    <w:rsid w:val="00C26929"/>
    <w:rsid w:val="00C27AB3"/>
    <w:rsid w:val="00C31285"/>
    <w:rsid w:val="00C31E1D"/>
    <w:rsid w:val="00C32444"/>
    <w:rsid w:val="00C324BA"/>
    <w:rsid w:val="00C34773"/>
    <w:rsid w:val="00C3584F"/>
    <w:rsid w:val="00C35897"/>
    <w:rsid w:val="00C358D3"/>
    <w:rsid w:val="00C40BCE"/>
    <w:rsid w:val="00C4158E"/>
    <w:rsid w:val="00C423CA"/>
    <w:rsid w:val="00C42858"/>
    <w:rsid w:val="00C42901"/>
    <w:rsid w:val="00C43C15"/>
    <w:rsid w:val="00C43DEC"/>
    <w:rsid w:val="00C440A9"/>
    <w:rsid w:val="00C51AFF"/>
    <w:rsid w:val="00C52321"/>
    <w:rsid w:val="00C527B6"/>
    <w:rsid w:val="00C54AB4"/>
    <w:rsid w:val="00C55A42"/>
    <w:rsid w:val="00C56BD1"/>
    <w:rsid w:val="00C61CAE"/>
    <w:rsid w:val="00C61F96"/>
    <w:rsid w:val="00C6331C"/>
    <w:rsid w:val="00C65E0D"/>
    <w:rsid w:val="00C72876"/>
    <w:rsid w:val="00C7307E"/>
    <w:rsid w:val="00C75447"/>
    <w:rsid w:val="00C8025D"/>
    <w:rsid w:val="00C828FA"/>
    <w:rsid w:val="00C83367"/>
    <w:rsid w:val="00C8E4EB"/>
    <w:rsid w:val="00C90365"/>
    <w:rsid w:val="00C95E06"/>
    <w:rsid w:val="00C95E86"/>
    <w:rsid w:val="00C96CC4"/>
    <w:rsid w:val="00C976C6"/>
    <w:rsid w:val="00CA0362"/>
    <w:rsid w:val="00CA0E5F"/>
    <w:rsid w:val="00CA55C0"/>
    <w:rsid w:val="00CA64F4"/>
    <w:rsid w:val="00CA6FB3"/>
    <w:rsid w:val="00CA7067"/>
    <w:rsid w:val="00CA7149"/>
    <w:rsid w:val="00CB09FD"/>
    <w:rsid w:val="00CB22F0"/>
    <w:rsid w:val="00CB320E"/>
    <w:rsid w:val="00CB3534"/>
    <w:rsid w:val="00CB44B2"/>
    <w:rsid w:val="00CB47F1"/>
    <w:rsid w:val="00CB50E1"/>
    <w:rsid w:val="00CB5ED8"/>
    <w:rsid w:val="00CB60CB"/>
    <w:rsid w:val="00CC017B"/>
    <w:rsid w:val="00CC0C36"/>
    <w:rsid w:val="00CC3819"/>
    <w:rsid w:val="00CC64D3"/>
    <w:rsid w:val="00CC6B04"/>
    <w:rsid w:val="00CC6CD3"/>
    <w:rsid w:val="00CD28BA"/>
    <w:rsid w:val="00CD54D1"/>
    <w:rsid w:val="00CD6C4A"/>
    <w:rsid w:val="00CE074A"/>
    <w:rsid w:val="00CE0808"/>
    <w:rsid w:val="00CE1588"/>
    <w:rsid w:val="00CE2812"/>
    <w:rsid w:val="00CE3280"/>
    <w:rsid w:val="00CE444A"/>
    <w:rsid w:val="00CE6028"/>
    <w:rsid w:val="00CE6509"/>
    <w:rsid w:val="00CE6CF7"/>
    <w:rsid w:val="00CF1577"/>
    <w:rsid w:val="00CF57D0"/>
    <w:rsid w:val="00CF7885"/>
    <w:rsid w:val="00CF7D29"/>
    <w:rsid w:val="00D004F6"/>
    <w:rsid w:val="00D00502"/>
    <w:rsid w:val="00D06593"/>
    <w:rsid w:val="00D11F07"/>
    <w:rsid w:val="00D13F79"/>
    <w:rsid w:val="00D2042D"/>
    <w:rsid w:val="00D22A37"/>
    <w:rsid w:val="00D303F9"/>
    <w:rsid w:val="00D30B14"/>
    <w:rsid w:val="00D32A8A"/>
    <w:rsid w:val="00D32C96"/>
    <w:rsid w:val="00D3483B"/>
    <w:rsid w:val="00D34895"/>
    <w:rsid w:val="00D35648"/>
    <w:rsid w:val="00D357E4"/>
    <w:rsid w:val="00D378F4"/>
    <w:rsid w:val="00D37DBE"/>
    <w:rsid w:val="00D37E4B"/>
    <w:rsid w:val="00D4131C"/>
    <w:rsid w:val="00D42E6B"/>
    <w:rsid w:val="00D4756C"/>
    <w:rsid w:val="00D50195"/>
    <w:rsid w:val="00D51A4D"/>
    <w:rsid w:val="00D51B1A"/>
    <w:rsid w:val="00D52998"/>
    <w:rsid w:val="00D52D1B"/>
    <w:rsid w:val="00D55920"/>
    <w:rsid w:val="00D56CED"/>
    <w:rsid w:val="00D570D3"/>
    <w:rsid w:val="00D578F0"/>
    <w:rsid w:val="00D628B8"/>
    <w:rsid w:val="00D64CB4"/>
    <w:rsid w:val="00D65849"/>
    <w:rsid w:val="00D6634B"/>
    <w:rsid w:val="00D70D7D"/>
    <w:rsid w:val="00D71107"/>
    <w:rsid w:val="00D71B2C"/>
    <w:rsid w:val="00D73110"/>
    <w:rsid w:val="00D740DA"/>
    <w:rsid w:val="00D75A5B"/>
    <w:rsid w:val="00D7635C"/>
    <w:rsid w:val="00D77A91"/>
    <w:rsid w:val="00D800F6"/>
    <w:rsid w:val="00D802C1"/>
    <w:rsid w:val="00D822C1"/>
    <w:rsid w:val="00D82FE0"/>
    <w:rsid w:val="00D834D0"/>
    <w:rsid w:val="00D84214"/>
    <w:rsid w:val="00D84AB5"/>
    <w:rsid w:val="00D86C1D"/>
    <w:rsid w:val="00D86DE0"/>
    <w:rsid w:val="00D8766D"/>
    <w:rsid w:val="00D93079"/>
    <w:rsid w:val="00D94624"/>
    <w:rsid w:val="00D97B32"/>
    <w:rsid w:val="00D97FE7"/>
    <w:rsid w:val="00DA0695"/>
    <w:rsid w:val="00DA0920"/>
    <w:rsid w:val="00DA217A"/>
    <w:rsid w:val="00DA4A4F"/>
    <w:rsid w:val="00DB08CA"/>
    <w:rsid w:val="00DB1133"/>
    <w:rsid w:val="00DB25E9"/>
    <w:rsid w:val="00DB53D8"/>
    <w:rsid w:val="00DC2068"/>
    <w:rsid w:val="00DC3838"/>
    <w:rsid w:val="00DC7D54"/>
    <w:rsid w:val="00DD3566"/>
    <w:rsid w:val="00DD53AD"/>
    <w:rsid w:val="00DD68E8"/>
    <w:rsid w:val="00DD7582"/>
    <w:rsid w:val="00DD79A3"/>
    <w:rsid w:val="00DD7D88"/>
    <w:rsid w:val="00DE0747"/>
    <w:rsid w:val="00DE140F"/>
    <w:rsid w:val="00DE17F2"/>
    <w:rsid w:val="00DE20B7"/>
    <w:rsid w:val="00DE3D46"/>
    <w:rsid w:val="00DE4945"/>
    <w:rsid w:val="00DE6C0A"/>
    <w:rsid w:val="00DF0B79"/>
    <w:rsid w:val="00DF1130"/>
    <w:rsid w:val="00DF3ABE"/>
    <w:rsid w:val="00DF3FB7"/>
    <w:rsid w:val="00DF57A5"/>
    <w:rsid w:val="00DF6A7F"/>
    <w:rsid w:val="00E011BE"/>
    <w:rsid w:val="00E01293"/>
    <w:rsid w:val="00E01AEC"/>
    <w:rsid w:val="00E0401A"/>
    <w:rsid w:val="00E056B7"/>
    <w:rsid w:val="00E06602"/>
    <w:rsid w:val="00E06A7B"/>
    <w:rsid w:val="00E06FDA"/>
    <w:rsid w:val="00E07B37"/>
    <w:rsid w:val="00E102BD"/>
    <w:rsid w:val="00E1056A"/>
    <w:rsid w:val="00E11138"/>
    <w:rsid w:val="00E12321"/>
    <w:rsid w:val="00E1349A"/>
    <w:rsid w:val="00E14AF8"/>
    <w:rsid w:val="00E15966"/>
    <w:rsid w:val="00E17349"/>
    <w:rsid w:val="00E17E7A"/>
    <w:rsid w:val="00E21E43"/>
    <w:rsid w:val="00E24F89"/>
    <w:rsid w:val="00E342D5"/>
    <w:rsid w:val="00E36BA4"/>
    <w:rsid w:val="00E424F8"/>
    <w:rsid w:val="00E42EBC"/>
    <w:rsid w:val="00E44D07"/>
    <w:rsid w:val="00E45F69"/>
    <w:rsid w:val="00E46163"/>
    <w:rsid w:val="00E47560"/>
    <w:rsid w:val="00E47F9A"/>
    <w:rsid w:val="00E51B20"/>
    <w:rsid w:val="00E52123"/>
    <w:rsid w:val="00E52A82"/>
    <w:rsid w:val="00E531BE"/>
    <w:rsid w:val="00E568A4"/>
    <w:rsid w:val="00E576FA"/>
    <w:rsid w:val="00E65F50"/>
    <w:rsid w:val="00E72183"/>
    <w:rsid w:val="00E7485C"/>
    <w:rsid w:val="00E75A2E"/>
    <w:rsid w:val="00E75BFB"/>
    <w:rsid w:val="00E77016"/>
    <w:rsid w:val="00E800CB"/>
    <w:rsid w:val="00E82FCB"/>
    <w:rsid w:val="00E9011D"/>
    <w:rsid w:val="00E91A33"/>
    <w:rsid w:val="00E92BE5"/>
    <w:rsid w:val="00E938D3"/>
    <w:rsid w:val="00E9530C"/>
    <w:rsid w:val="00EA527F"/>
    <w:rsid w:val="00EB09C2"/>
    <w:rsid w:val="00EB17AE"/>
    <w:rsid w:val="00EB3421"/>
    <w:rsid w:val="00EB386A"/>
    <w:rsid w:val="00EC02CE"/>
    <w:rsid w:val="00EC0D2F"/>
    <w:rsid w:val="00EC2DB8"/>
    <w:rsid w:val="00EC654A"/>
    <w:rsid w:val="00ED49A0"/>
    <w:rsid w:val="00ED4BD6"/>
    <w:rsid w:val="00ED4C6A"/>
    <w:rsid w:val="00ED7585"/>
    <w:rsid w:val="00EE0FA1"/>
    <w:rsid w:val="00EE26CB"/>
    <w:rsid w:val="00EE6382"/>
    <w:rsid w:val="00EE763D"/>
    <w:rsid w:val="00EF20C3"/>
    <w:rsid w:val="00EF26B0"/>
    <w:rsid w:val="00EF6672"/>
    <w:rsid w:val="00EF7797"/>
    <w:rsid w:val="00EF7865"/>
    <w:rsid w:val="00F00C51"/>
    <w:rsid w:val="00F04972"/>
    <w:rsid w:val="00F11A4B"/>
    <w:rsid w:val="00F130F7"/>
    <w:rsid w:val="00F1349B"/>
    <w:rsid w:val="00F13A4A"/>
    <w:rsid w:val="00F14FBF"/>
    <w:rsid w:val="00F1578D"/>
    <w:rsid w:val="00F15CFB"/>
    <w:rsid w:val="00F1755D"/>
    <w:rsid w:val="00F20206"/>
    <w:rsid w:val="00F20509"/>
    <w:rsid w:val="00F20736"/>
    <w:rsid w:val="00F2082D"/>
    <w:rsid w:val="00F221AA"/>
    <w:rsid w:val="00F22D9B"/>
    <w:rsid w:val="00F233D1"/>
    <w:rsid w:val="00F23EBD"/>
    <w:rsid w:val="00F2531A"/>
    <w:rsid w:val="00F25F24"/>
    <w:rsid w:val="00F26786"/>
    <w:rsid w:val="00F27366"/>
    <w:rsid w:val="00F27D56"/>
    <w:rsid w:val="00F3087C"/>
    <w:rsid w:val="00F321FE"/>
    <w:rsid w:val="00F329C0"/>
    <w:rsid w:val="00F32C00"/>
    <w:rsid w:val="00F35993"/>
    <w:rsid w:val="00F35F96"/>
    <w:rsid w:val="00F4106A"/>
    <w:rsid w:val="00F42352"/>
    <w:rsid w:val="00F4268D"/>
    <w:rsid w:val="00F473AE"/>
    <w:rsid w:val="00F47DF5"/>
    <w:rsid w:val="00F5166F"/>
    <w:rsid w:val="00F51CD3"/>
    <w:rsid w:val="00F53D59"/>
    <w:rsid w:val="00F552F4"/>
    <w:rsid w:val="00F55BC0"/>
    <w:rsid w:val="00F6043E"/>
    <w:rsid w:val="00F621F9"/>
    <w:rsid w:val="00F63930"/>
    <w:rsid w:val="00F67583"/>
    <w:rsid w:val="00F729E5"/>
    <w:rsid w:val="00F73620"/>
    <w:rsid w:val="00F73FD4"/>
    <w:rsid w:val="00F75A50"/>
    <w:rsid w:val="00F763C1"/>
    <w:rsid w:val="00F76DB7"/>
    <w:rsid w:val="00F80C0C"/>
    <w:rsid w:val="00F84158"/>
    <w:rsid w:val="00F84F99"/>
    <w:rsid w:val="00F85D91"/>
    <w:rsid w:val="00F8604E"/>
    <w:rsid w:val="00F87ED1"/>
    <w:rsid w:val="00F90ACC"/>
    <w:rsid w:val="00F92374"/>
    <w:rsid w:val="00F93AF7"/>
    <w:rsid w:val="00F94BCC"/>
    <w:rsid w:val="00F95B0C"/>
    <w:rsid w:val="00F968EE"/>
    <w:rsid w:val="00F9699E"/>
    <w:rsid w:val="00F977D5"/>
    <w:rsid w:val="00FA0069"/>
    <w:rsid w:val="00FA05E6"/>
    <w:rsid w:val="00FA0B8A"/>
    <w:rsid w:val="00FA1C92"/>
    <w:rsid w:val="00FA20BC"/>
    <w:rsid w:val="00FA3D57"/>
    <w:rsid w:val="00FA48A8"/>
    <w:rsid w:val="00FA4A76"/>
    <w:rsid w:val="00FA5E0C"/>
    <w:rsid w:val="00FA6982"/>
    <w:rsid w:val="00FB033F"/>
    <w:rsid w:val="00FB06B9"/>
    <w:rsid w:val="00FB18C6"/>
    <w:rsid w:val="00FB2597"/>
    <w:rsid w:val="00FB28A2"/>
    <w:rsid w:val="00FB415F"/>
    <w:rsid w:val="00FB4E20"/>
    <w:rsid w:val="00FB4E6B"/>
    <w:rsid w:val="00FB56FA"/>
    <w:rsid w:val="00FC0E1E"/>
    <w:rsid w:val="00FC2E24"/>
    <w:rsid w:val="00FC3B66"/>
    <w:rsid w:val="00FC4128"/>
    <w:rsid w:val="00FC44D6"/>
    <w:rsid w:val="00FC730F"/>
    <w:rsid w:val="00FD0412"/>
    <w:rsid w:val="00FD15B6"/>
    <w:rsid w:val="00FD6C3B"/>
    <w:rsid w:val="00FD743C"/>
    <w:rsid w:val="00FE0495"/>
    <w:rsid w:val="00FE239F"/>
    <w:rsid w:val="00FE301A"/>
    <w:rsid w:val="00FE31F4"/>
    <w:rsid w:val="00FE3324"/>
    <w:rsid w:val="00FE3879"/>
    <w:rsid w:val="00FE55EA"/>
    <w:rsid w:val="00FE5F72"/>
    <w:rsid w:val="00FE6E54"/>
    <w:rsid w:val="00FE6E6D"/>
    <w:rsid w:val="00FF1868"/>
    <w:rsid w:val="00FF2257"/>
    <w:rsid w:val="00FF2AF1"/>
    <w:rsid w:val="00FF5094"/>
    <w:rsid w:val="00FF6A14"/>
    <w:rsid w:val="00FF7660"/>
    <w:rsid w:val="01291A7E"/>
    <w:rsid w:val="019CB494"/>
    <w:rsid w:val="020EE886"/>
    <w:rsid w:val="02199580"/>
    <w:rsid w:val="022EA4E2"/>
    <w:rsid w:val="028FBA90"/>
    <w:rsid w:val="032D4D20"/>
    <w:rsid w:val="0347570E"/>
    <w:rsid w:val="036BEB1B"/>
    <w:rsid w:val="04641823"/>
    <w:rsid w:val="04CD7C32"/>
    <w:rsid w:val="057D465A"/>
    <w:rsid w:val="05891FF9"/>
    <w:rsid w:val="059136C2"/>
    <w:rsid w:val="072DED17"/>
    <w:rsid w:val="076F1193"/>
    <w:rsid w:val="077BC893"/>
    <w:rsid w:val="08800BC4"/>
    <w:rsid w:val="08877543"/>
    <w:rsid w:val="08ED6FAB"/>
    <w:rsid w:val="08F7B0F7"/>
    <w:rsid w:val="0953E29D"/>
    <w:rsid w:val="0A202A09"/>
    <w:rsid w:val="0C0D5CFF"/>
    <w:rsid w:val="0D003744"/>
    <w:rsid w:val="0D27F6AF"/>
    <w:rsid w:val="0E381BFF"/>
    <w:rsid w:val="0ED405C8"/>
    <w:rsid w:val="0EE0F614"/>
    <w:rsid w:val="10B259AF"/>
    <w:rsid w:val="10C3C33A"/>
    <w:rsid w:val="118BC5AE"/>
    <w:rsid w:val="119D4306"/>
    <w:rsid w:val="127DA3AA"/>
    <w:rsid w:val="12D236CC"/>
    <w:rsid w:val="132A18CF"/>
    <w:rsid w:val="13770E57"/>
    <w:rsid w:val="13DA0C93"/>
    <w:rsid w:val="14324EDA"/>
    <w:rsid w:val="1432C9AC"/>
    <w:rsid w:val="15007D71"/>
    <w:rsid w:val="15A2DD89"/>
    <w:rsid w:val="1649F0DD"/>
    <w:rsid w:val="1666AFA7"/>
    <w:rsid w:val="173C37C7"/>
    <w:rsid w:val="1755D47B"/>
    <w:rsid w:val="17886E53"/>
    <w:rsid w:val="17CDC958"/>
    <w:rsid w:val="18221484"/>
    <w:rsid w:val="1932FBE3"/>
    <w:rsid w:val="1997B7AE"/>
    <w:rsid w:val="1A7A234E"/>
    <w:rsid w:val="1A949A92"/>
    <w:rsid w:val="1B5ABCF8"/>
    <w:rsid w:val="1B89548C"/>
    <w:rsid w:val="1B9C43BD"/>
    <w:rsid w:val="1BFD6D91"/>
    <w:rsid w:val="1C189249"/>
    <w:rsid w:val="1E13D30C"/>
    <w:rsid w:val="1EACA0E1"/>
    <w:rsid w:val="1EE46C33"/>
    <w:rsid w:val="1EEA9BD1"/>
    <w:rsid w:val="1F5B868B"/>
    <w:rsid w:val="1FEB1BB0"/>
    <w:rsid w:val="20D703BA"/>
    <w:rsid w:val="20D989F5"/>
    <w:rsid w:val="2102CB46"/>
    <w:rsid w:val="218FB024"/>
    <w:rsid w:val="228BA7E9"/>
    <w:rsid w:val="233DB35E"/>
    <w:rsid w:val="23968F22"/>
    <w:rsid w:val="23BF6322"/>
    <w:rsid w:val="23CB2696"/>
    <w:rsid w:val="242AAD23"/>
    <w:rsid w:val="2450D4C7"/>
    <w:rsid w:val="2485D717"/>
    <w:rsid w:val="27404E93"/>
    <w:rsid w:val="2795748A"/>
    <w:rsid w:val="28510D17"/>
    <w:rsid w:val="2897FCE6"/>
    <w:rsid w:val="29560CE6"/>
    <w:rsid w:val="29D47F64"/>
    <w:rsid w:val="2A0A874E"/>
    <w:rsid w:val="2A3BC8E0"/>
    <w:rsid w:val="2A63AB59"/>
    <w:rsid w:val="2B9A895D"/>
    <w:rsid w:val="2BAF4BEC"/>
    <w:rsid w:val="2C92858C"/>
    <w:rsid w:val="2C9A253A"/>
    <w:rsid w:val="2CEEC9E4"/>
    <w:rsid w:val="2D917157"/>
    <w:rsid w:val="2DA03336"/>
    <w:rsid w:val="2DC18124"/>
    <w:rsid w:val="2DE17C2E"/>
    <w:rsid w:val="2EBF68A7"/>
    <w:rsid w:val="2EE5CF73"/>
    <w:rsid w:val="311CBCB3"/>
    <w:rsid w:val="31C1E3F8"/>
    <w:rsid w:val="31EEBD3F"/>
    <w:rsid w:val="3385C240"/>
    <w:rsid w:val="3402F24A"/>
    <w:rsid w:val="3447FEC2"/>
    <w:rsid w:val="34EB778C"/>
    <w:rsid w:val="35BDE733"/>
    <w:rsid w:val="35C67683"/>
    <w:rsid w:val="37120131"/>
    <w:rsid w:val="377B474E"/>
    <w:rsid w:val="3824BEB7"/>
    <w:rsid w:val="383B624F"/>
    <w:rsid w:val="38B5B16D"/>
    <w:rsid w:val="39E61AE1"/>
    <w:rsid w:val="3A877BC7"/>
    <w:rsid w:val="3C5A3A06"/>
    <w:rsid w:val="3C800338"/>
    <w:rsid w:val="3C94E485"/>
    <w:rsid w:val="3CE074D1"/>
    <w:rsid w:val="3D576E66"/>
    <w:rsid w:val="3D971993"/>
    <w:rsid w:val="3DF390DC"/>
    <w:rsid w:val="3E2DA5E8"/>
    <w:rsid w:val="3ED120CA"/>
    <w:rsid w:val="3ED39A55"/>
    <w:rsid w:val="3ED89986"/>
    <w:rsid w:val="3EE4FEC8"/>
    <w:rsid w:val="3EF72D3E"/>
    <w:rsid w:val="3FAE580C"/>
    <w:rsid w:val="3FB56101"/>
    <w:rsid w:val="4014BBED"/>
    <w:rsid w:val="40CF849E"/>
    <w:rsid w:val="416B32BD"/>
    <w:rsid w:val="41EFC0C6"/>
    <w:rsid w:val="423D262F"/>
    <w:rsid w:val="4247E86C"/>
    <w:rsid w:val="4286394E"/>
    <w:rsid w:val="429EF171"/>
    <w:rsid w:val="4302EA69"/>
    <w:rsid w:val="43BF92E2"/>
    <w:rsid w:val="43C91D23"/>
    <w:rsid w:val="43ECE239"/>
    <w:rsid w:val="4470EA7F"/>
    <w:rsid w:val="44FC1648"/>
    <w:rsid w:val="452FF323"/>
    <w:rsid w:val="455F7160"/>
    <w:rsid w:val="45AA2718"/>
    <w:rsid w:val="479E31C8"/>
    <w:rsid w:val="47FECCFD"/>
    <w:rsid w:val="48102AAF"/>
    <w:rsid w:val="486E30BD"/>
    <w:rsid w:val="48CEA46E"/>
    <w:rsid w:val="48DB5956"/>
    <w:rsid w:val="48E0748C"/>
    <w:rsid w:val="48EF1746"/>
    <w:rsid w:val="49681036"/>
    <w:rsid w:val="49D6B2E2"/>
    <w:rsid w:val="4A66020B"/>
    <w:rsid w:val="4AB2A161"/>
    <w:rsid w:val="4B66C445"/>
    <w:rsid w:val="4D139DA7"/>
    <w:rsid w:val="4D6A3EAC"/>
    <w:rsid w:val="4DBA690D"/>
    <w:rsid w:val="4ECC2EEA"/>
    <w:rsid w:val="4F6D498E"/>
    <w:rsid w:val="4FE61423"/>
    <w:rsid w:val="504CFE9C"/>
    <w:rsid w:val="507D0360"/>
    <w:rsid w:val="513E23A2"/>
    <w:rsid w:val="51BE3343"/>
    <w:rsid w:val="51E98C72"/>
    <w:rsid w:val="521669E6"/>
    <w:rsid w:val="527B8599"/>
    <w:rsid w:val="5321340A"/>
    <w:rsid w:val="549877D4"/>
    <w:rsid w:val="54C202CE"/>
    <w:rsid w:val="55118191"/>
    <w:rsid w:val="551804C3"/>
    <w:rsid w:val="55E5ED71"/>
    <w:rsid w:val="55FC8DB0"/>
    <w:rsid w:val="5654435D"/>
    <w:rsid w:val="56B62A6F"/>
    <w:rsid w:val="56E766FE"/>
    <w:rsid w:val="57C0FB58"/>
    <w:rsid w:val="57CBAC4D"/>
    <w:rsid w:val="57FDF336"/>
    <w:rsid w:val="581FD1AF"/>
    <w:rsid w:val="5909689C"/>
    <w:rsid w:val="592CEE8F"/>
    <w:rsid w:val="59D7D297"/>
    <w:rsid w:val="59D81000"/>
    <w:rsid w:val="5A6EB224"/>
    <w:rsid w:val="5AAB1615"/>
    <w:rsid w:val="5B3C7094"/>
    <w:rsid w:val="5BD3B4E4"/>
    <w:rsid w:val="5BF4FF68"/>
    <w:rsid w:val="5C4CDCC8"/>
    <w:rsid w:val="5CA6547A"/>
    <w:rsid w:val="5D38FB31"/>
    <w:rsid w:val="5D51A19F"/>
    <w:rsid w:val="5E52494B"/>
    <w:rsid w:val="5F305A2D"/>
    <w:rsid w:val="5F60C0BC"/>
    <w:rsid w:val="5F83F983"/>
    <w:rsid w:val="61DDA86A"/>
    <w:rsid w:val="630D78A7"/>
    <w:rsid w:val="63BEA3EE"/>
    <w:rsid w:val="63EF59FA"/>
    <w:rsid w:val="641CD665"/>
    <w:rsid w:val="64507C52"/>
    <w:rsid w:val="64C42A35"/>
    <w:rsid w:val="65075ABC"/>
    <w:rsid w:val="65988A82"/>
    <w:rsid w:val="6671B085"/>
    <w:rsid w:val="66A5D35C"/>
    <w:rsid w:val="67254E96"/>
    <w:rsid w:val="67D1FF81"/>
    <w:rsid w:val="68BD3D76"/>
    <w:rsid w:val="6914B66F"/>
    <w:rsid w:val="69838154"/>
    <w:rsid w:val="6A622079"/>
    <w:rsid w:val="6B14EAEA"/>
    <w:rsid w:val="6C0A4C0C"/>
    <w:rsid w:val="6C87B575"/>
    <w:rsid w:val="6CF9D382"/>
    <w:rsid w:val="6E04395B"/>
    <w:rsid w:val="6E275E0F"/>
    <w:rsid w:val="6E356222"/>
    <w:rsid w:val="6EE5BC23"/>
    <w:rsid w:val="6EF90EBF"/>
    <w:rsid w:val="6FBD7E07"/>
    <w:rsid w:val="6FCAF8D5"/>
    <w:rsid w:val="70340579"/>
    <w:rsid w:val="7049A46D"/>
    <w:rsid w:val="70B3BA85"/>
    <w:rsid w:val="70F4CB90"/>
    <w:rsid w:val="710D3537"/>
    <w:rsid w:val="710EE479"/>
    <w:rsid w:val="71861890"/>
    <w:rsid w:val="722B353D"/>
    <w:rsid w:val="7262E6EA"/>
    <w:rsid w:val="7357D9D6"/>
    <w:rsid w:val="73870267"/>
    <w:rsid w:val="739327E1"/>
    <w:rsid w:val="7419D2CD"/>
    <w:rsid w:val="75A7674C"/>
    <w:rsid w:val="762C1F93"/>
    <w:rsid w:val="770A8ADD"/>
    <w:rsid w:val="78BBE2A5"/>
    <w:rsid w:val="79828DB1"/>
    <w:rsid w:val="79CD2EAB"/>
    <w:rsid w:val="79D2B7D6"/>
    <w:rsid w:val="7C0EEF16"/>
    <w:rsid w:val="7C76C528"/>
    <w:rsid w:val="7D8F1B77"/>
    <w:rsid w:val="7EE6F320"/>
    <w:rsid w:val="7F1FE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036BB"/>
  <w15:docId w15:val="{35B18C72-ACCB-492E-A50C-235ADAAE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4BD5"/>
    <w:rPr>
      <w:rFonts w:ascii="Century Gothic" w:hAnsi="Century Gothic"/>
      <w:szCs w:val="24"/>
    </w:rPr>
  </w:style>
  <w:style w:type="paragraph" w:styleId="Heading1">
    <w:name w:val="heading 1"/>
    <w:basedOn w:val="Normal"/>
    <w:link w:val="Heading1Char"/>
    <w:uiPriority w:val="9"/>
    <w:qFormat/>
    <w:rsid w:val="00904D70"/>
    <w:pPr>
      <w:spacing w:before="100" w:beforeAutospacing="1" w:after="100" w:afterAutospacing="1"/>
      <w:outlineLvl w:val="0"/>
    </w:pPr>
    <w:rPr>
      <w:rFonts w:eastAsia="Calibri"/>
      <w:b/>
      <w:bCs/>
      <w:kern w:val="36"/>
      <w:sz w:val="48"/>
      <w:szCs w:val="48"/>
    </w:rPr>
  </w:style>
  <w:style w:type="paragraph" w:styleId="Heading2">
    <w:name w:val="heading 2"/>
    <w:basedOn w:val="Normal"/>
    <w:link w:val="Heading2Char"/>
    <w:uiPriority w:val="9"/>
    <w:semiHidden/>
    <w:unhideWhenUsed/>
    <w:qFormat/>
    <w:rsid w:val="00904D70"/>
    <w:pPr>
      <w:spacing w:before="100" w:beforeAutospacing="1" w:after="100" w:afterAutospacing="1"/>
      <w:outlineLvl w:val="1"/>
    </w:pPr>
    <w:rPr>
      <w:rFonts w:eastAsia="Calibri"/>
      <w:b/>
      <w:bCs/>
      <w:sz w:val="36"/>
      <w:szCs w:val="36"/>
    </w:rPr>
  </w:style>
  <w:style w:type="paragraph" w:styleId="Heading3">
    <w:name w:val="heading 3"/>
    <w:basedOn w:val="Normal"/>
    <w:link w:val="Heading3Char"/>
    <w:uiPriority w:val="9"/>
    <w:unhideWhenUsed/>
    <w:qFormat/>
    <w:rsid w:val="00904D70"/>
    <w:pPr>
      <w:spacing w:before="100" w:beforeAutospacing="1" w:after="100" w:afterAutospacing="1"/>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3C1"/>
    <w:pPr>
      <w:ind w:left="720"/>
      <w:contextualSpacing/>
    </w:pPr>
    <w:rPr>
      <w:rFonts w:ascii="Arial" w:hAnsi="Arial" w:cs="Arial"/>
    </w:rPr>
  </w:style>
  <w:style w:type="paragraph" w:styleId="NoSpacing">
    <w:name w:val="No Spacing"/>
    <w:link w:val="NoSpacingChar"/>
    <w:uiPriority w:val="1"/>
    <w:qFormat/>
    <w:rsid w:val="006F465F"/>
    <w:rPr>
      <w:rFonts w:ascii="Calibri" w:eastAsia="Calibri" w:hAnsi="Calibri"/>
      <w:sz w:val="22"/>
      <w:szCs w:val="22"/>
    </w:rPr>
  </w:style>
  <w:style w:type="paragraph" w:styleId="Footer">
    <w:name w:val="footer"/>
    <w:basedOn w:val="Normal"/>
    <w:link w:val="FooterChar"/>
    <w:uiPriority w:val="99"/>
    <w:rsid w:val="00BE1D06"/>
    <w:pPr>
      <w:tabs>
        <w:tab w:val="center" w:pos="4320"/>
        <w:tab w:val="right" w:pos="8640"/>
      </w:tabs>
    </w:pPr>
  </w:style>
  <w:style w:type="character" w:styleId="PageNumber">
    <w:name w:val="page number"/>
    <w:basedOn w:val="DefaultParagraphFont"/>
    <w:rsid w:val="00BE1D06"/>
  </w:style>
  <w:style w:type="paragraph" w:styleId="BalloonText">
    <w:name w:val="Balloon Text"/>
    <w:basedOn w:val="Normal"/>
    <w:semiHidden/>
    <w:rsid w:val="00B31CC3"/>
    <w:rPr>
      <w:rFonts w:ascii="Tahoma" w:hAnsi="Tahoma" w:cs="Tahoma"/>
      <w:sz w:val="16"/>
      <w:szCs w:val="16"/>
    </w:rPr>
  </w:style>
  <w:style w:type="character" w:styleId="Hyperlink">
    <w:name w:val="Hyperlink"/>
    <w:basedOn w:val="DefaultParagraphFont"/>
    <w:uiPriority w:val="99"/>
    <w:rsid w:val="00DC2068"/>
    <w:rPr>
      <w:color w:val="0000FF"/>
      <w:u w:val="single"/>
    </w:rPr>
  </w:style>
  <w:style w:type="character" w:customStyle="1" w:styleId="NoSpacingChar">
    <w:name w:val="No Spacing Char"/>
    <w:basedOn w:val="DefaultParagraphFont"/>
    <w:link w:val="NoSpacing"/>
    <w:uiPriority w:val="1"/>
    <w:rsid w:val="00BE7187"/>
    <w:rPr>
      <w:rFonts w:ascii="Calibri" w:eastAsia="Calibri" w:hAnsi="Calibri"/>
      <w:sz w:val="22"/>
      <w:szCs w:val="22"/>
      <w:lang w:val="en-US" w:eastAsia="en-US" w:bidi="ar-SA"/>
    </w:rPr>
  </w:style>
  <w:style w:type="paragraph" w:styleId="Header">
    <w:name w:val="header"/>
    <w:basedOn w:val="Normal"/>
    <w:link w:val="HeaderChar"/>
    <w:rsid w:val="00B27363"/>
    <w:pPr>
      <w:tabs>
        <w:tab w:val="center" w:pos="4680"/>
        <w:tab w:val="right" w:pos="9360"/>
      </w:tabs>
    </w:pPr>
  </w:style>
  <w:style w:type="character" w:customStyle="1" w:styleId="HeaderChar">
    <w:name w:val="Header Char"/>
    <w:basedOn w:val="DefaultParagraphFont"/>
    <w:link w:val="Header"/>
    <w:rsid w:val="00B27363"/>
    <w:rPr>
      <w:sz w:val="24"/>
      <w:szCs w:val="24"/>
    </w:rPr>
  </w:style>
  <w:style w:type="character" w:customStyle="1" w:styleId="FooterChar">
    <w:name w:val="Footer Char"/>
    <w:basedOn w:val="DefaultParagraphFont"/>
    <w:link w:val="Footer"/>
    <w:uiPriority w:val="99"/>
    <w:rsid w:val="00B27363"/>
    <w:rPr>
      <w:sz w:val="24"/>
      <w:szCs w:val="24"/>
    </w:rPr>
  </w:style>
  <w:style w:type="table" w:styleId="TableGrid">
    <w:name w:val="Table Grid"/>
    <w:basedOn w:val="TableNormal"/>
    <w:uiPriority w:val="59"/>
    <w:rsid w:val="009C45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693576"/>
    <w:rPr>
      <w:rFonts w:ascii="Calibri" w:eastAsia="Calibri" w:hAnsi="Calibri"/>
      <w:szCs w:val="20"/>
    </w:rPr>
  </w:style>
  <w:style w:type="character" w:customStyle="1" w:styleId="FootnoteTextChar">
    <w:name w:val="Footnote Text Char"/>
    <w:basedOn w:val="DefaultParagraphFont"/>
    <w:link w:val="FootnoteText"/>
    <w:uiPriority w:val="99"/>
    <w:rsid w:val="00693576"/>
    <w:rPr>
      <w:rFonts w:ascii="Calibri" w:eastAsia="Calibri" w:hAnsi="Calibri"/>
    </w:rPr>
  </w:style>
  <w:style w:type="character" w:styleId="FootnoteReference">
    <w:name w:val="footnote reference"/>
    <w:basedOn w:val="DefaultParagraphFont"/>
    <w:uiPriority w:val="99"/>
    <w:unhideWhenUsed/>
    <w:rsid w:val="00693576"/>
    <w:rPr>
      <w:vertAlign w:val="superscript"/>
    </w:rPr>
  </w:style>
  <w:style w:type="paragraph" w:styleId="NormalWeb">
    <w:name w:val="Normal (Web)"/>
    <w:basedOn w:val="Normal"/>
    <w:uiPriority w:val="99"/>
    <w:unhideWhenUsed/>
    <w:rsid w:val="00AB3756"/>
    <w:pPr>
      <w:spacing w:line="336" w:lineRule="atLeast"/>
    </w:pPr>
    <w:rPr>
      <w:rFonts w:ascii="Arial" w:hAnsi="Arial" w:cs="Arial"/>
      <w:color w:val="000000"/>
    </w:rPr>
  </w:style>
  <w:style w:type="character" w:styleId="Strong">
    <w:name w:val="Strong"/>
    <w:basedOn w:val="DefaultParagraphFont"/>
    <w:uiPriority w:val="22"/>
    <w:qFormat/>
    <w:rsid w:val="00AB3756"/>
    <w:rPr>
      <w:b/>
      <w:bCs/>
    </w:rPr>
  </w:style>
  <w:style w:type="character" w:customStyle="1" w:styleId="Heading1Char">
    <w:name w:val="Heading 1 Char"/>
    <w:basedOn w:val="DefaultParagraphFont"/>
    <w:link w:val="Heading1"/>
    <w:uiPriority w:val="9"/>
    <w:rsid w:val="00904D70"/>
    <w:rPr>
      <w:rFonts w:eastAsia="Calibri"/>
      <w:b/>
      <w:bCs/>
      <w:kern w:val="36"/>
      <w:sz w:val="48"/>
      <w:szCs w:val="48"/>
    </w:rPr>
  </w:style>
  <w:style w:type="character" w:customStyle="1" w:styleId="Heading2Char">
    <w:name w:val="Heading 2 Char"/>
    <w:basedOn w:val="DefaultParagraphFont"/>
    <w:link w:val="Heading2"/>
    <w:uiPriority w:val="9"/>
    <w:semiHidden/>
    <w:rsid w:val="00904D70"/>
    <w:rPr>
      <w:rFonts w:eastAsia="Calibri"/>
      <w:b/>
      <w:bCs/>
      <w:sz w:val="36"/>
      <w:szCs w:val="36"/>
    </w:rPr>
  </w:style>
  <w:style w:type="character" w:customStyle="1" w:styleId="Heading3Char">
    <w:name w:val="Heading 3 Char"/>
    <w:basedOn w:val="DefaultParagraphFont"/>
    <w:link w:val="Heading3"/>
    <w:uiPriority w:val="9"/>
    <w:rsid w:val="00904D70"/>
    <w:rPr>
      <w:rFonts w:eastAsia="Calibri"/>
      <w:b/>
      <w:bCs/>
      <w:sz w:val="27"/>
      <w:szCs w:val="27"/>
    </w:rPr>
  </w:style>
  <w:style w:type="character" w:customStyle="1" w:styleId="s">
    <w:name w:val="s"/>
    <w:basedOn w:val="DefaultParagraphFont"/>
    <w:rsid w:val="00904D70"/>
  </w:style>
  <w:style w:type="character" w:customStyle="1" w:styleId="a">
    <w:name w:val="a"/>
    <w:basedOn w:val="DefaultParagraphFont"/>
    <w:rsid w:val="00904D70"/>
  </w:style>
  <w:style w:type="character" w:styleId="Emphasis">
    <w:name w:val="Emphasis"/>
    <w:basedOn w:val="DefaultParagraphFont"/>
    <w:uiPriority w:val="20"/>
    <w:qFormat/>
    <w:rsid w:val="00904D70"/>
    <w:rPr>
      <w:b/>
      <w:bCs/>
      <w:i w:val="0"/>
      <w:iCs w:val="0"/>
    </w:rPr>
  </w:style>
  <w:style w:type="character" w:styleId="HTMLCite">
    <w:name w:val="HTML Cite"/>
    <w:basedOn w:val="DefaultParagraphFont"/>
    <w:uiPriority w:val="99"/>
    <w:unhideWhenUsed/>
    <w:rsid w:val="00904D70"/>
    <w:rPr>
      <w:i/>
      <w:iCs/>
    </w:rPr>
  </w:style>
  <w:style w:type="paragraph" w:customStyle="1" w:styleId="Default">
    <w:name w:val="Default"/>
    <w:rsid w:val="00904D70"/>
    <w:pPr>
      <w:autoSpaceDE w:val="0"/>
      <w:autoSpaceDN w:val="0"/>
      <w:adjustRightInd w:val="0"/>
    </w:pPr>
    <w:rPr>
      <w:rFonts w:ascii="Articulate" w:eastAsia="Calibri" w:hAnsi="Articulate" w:cs="Articulate"/>
      <w:color w:val="000000"/>
      <w:sz w:val="24"/>
      <w:szCs w:val="24"/>
    </w:rPr>
  </w:style>
  <w:style w:type="character" w:customStyle="1" w:styleId="A7">
    <w:name w:val="A7"/>
    <w:uiPriority w:val="99"/>
    <w:rsid w:val="00904D70"/>
    <w:rPr>
      <w:rFonts w:cs="Articulate"/>
      <w:color w:val="000000"/>
      <w:sz w:val="18"/>
      <w:szCs w:val="18"/>
    </w:rPr>
  </w:style>
  <w:style w:type="character" w:customStyle="1" w:styleId="mw-headline">
    <w:name w:val="mw-headline"/>
    <w:basedOn w:val="DefaultParagraphFont"/>
    <w:rsid w:val="00904D70"/>
  </w:style>
  <w:style w:type="character" w:styleId="CommentReference">
    <w:name w:val="annotation reference"/>
    <w:basedOn w:val="DefaultParagraphFont"/>
    <w:rsid w:val="00F9699E"/>
    <w:rPr>
      <w:sz w:val="16"/>
      <w:szCs w:val="16"/>
    </w:rPr>
  </w:style>
  <w:style w:type="paragraph" w:styleId="CommentText">
    <w:name w:val="annotation text"/>
    <w:basedOn w:val="Normal"/>
    <w:link w:val="CommentTextChar"/>
    <w:rsid w:val="00F9699E"/>
    <w:rPr>
      <w:szCs w:val="20"/>
    </w:rPr>
  </w:style>
  <w:style w:type="character" w:customStyle="1" w:styleId="CommentTextChar">
    <w:name w:val="Comment Text Char"/>
    <w:basedOn w:val="DefaultParagraphFont"/>
    <w:link w:val="CommentText"/>
    <w:rsid w:val="00F9699E"/>
  </w:style>
  <w:style w:type="paragraph" w:styleId="TOCHeading">
    <w:name w:val="TOC Heading"/>
    <w:basedOn w:val="Heading1"/>
    <w:next w:val="Normal"/>
    <w:uiPriority w:val="39"/>
    <w:unhideWhenUsed/>
    <w:qFormat/>
    <w:rsid w:val="004A07A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3">
    <w:name w:val="toc 3"/>
    <w:basedOn w:val="Normal"/>
    <w:next w:val="Normal"/>
    <w:autoRedefine/>
    <w:uiPriority w:val="39"/>
    <w:unhideWhenUsed/>
    <w:rsid w:val="00A741F8"/>
    <w:pPr>
      <w:tabs>
        <w:tab w:val="left" w:pos="880"/>
        <w:tab w:val="right" w:leader="dot" w:pos="9350"/>
      </w:tabs>
      <w:spacing w:after="100"/>
      <w:ind w:left="480"/>
    </w:pPr>
  </w:style>
  <w:style w:type="paragraph" w:styleId="TOC1">
    <w:name w:val="toc 1"/>
    <w:basedOn w:val="Normal"/>
    <w:next w:val="Normal"/>
    <w:autoRedefine/>
    <w:uiPriority w:val="39"/>
    <w:unhideWhenUsed/>
    <w:rsid w:val="000B4DBA"/>
    <w:pPr>
      <w:tabs>
        <w:tab w:val="right" w:leader="dot" w:pos="9350"/>
      </w:tabs>
      <w:spacing w:after="100"/>
    </w:pPr>
  </w:style>
  <w:style w:type="paragraph" w:styleId="BodyText">
    <w:name w:val="Body Text"/>
    <w:basedOn w:val="Normal"/>
    <w:link w:val="BodyTextChar"/>
    <w:uiPriority w:val="99"/>
    <w:rsid w:val="00A62F6F"/>
    <w:pPr>
      <w:widowControl w:val="0"/>
      <w:autoSpaceDE w:val="0"/>
      <w:autoSpaceDN w:val="0"/>
      <w:adjustRightInd w:val="0"/>
      <w:jc w:val="both"/>
    </w:pPr>
  </w:style>
  <w:style w:type="character" w:customStyle="1" w:styleId="BodyTextChar">
    <w:name w:val="Body Text Char"/>
    <w:basedOn w:val="DefaultParagraphFont"/>
    <w:link w:val="BodyText"/>
    <w:uiPriority w:val="99"/>
    <w:rsid w:val="00A62F6F"/>
    <w:rPr>
      <w:sz w:val="24"/>
      <w:szCs w:val="24"/>
    </w:rPr>
  </w:style>
  <w:style w:type="character" w:styleId="HTMLCode">
    <w:name w:val="HTML Code"/>
    <w:basedOn w:val="DefaultParagraphFont"/>
    <w:uiPriority w:val="99"/>
    <w:semiHidden/>
    <w:unhideWhenUsed/>
    <w:rsid w:val="00FA0B8A"/>
    <w:rPr>
      <w:rFonts w:ascii="Courier New" w:eastAsia="Times New Roman" w:hAnsi="Courier New" w:cs="Courier New"/>
      <w:sz w:val="20"/>
      <w:szCs w:val="20"/>
    </w:rPr>
  </w:style>
  <w:style w:type="paragraph" w:styleId="Subtitle">
    <w:name w:val="Subtitle"/>
    <w:basedOn w:val="Normal"/>
    <w:next w:val="Normal"/>
    <w:link w:val="SubtitleChar"/>
    <w:qFormat/>
    <w:rsid w:val="00C3128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1285"/>
    <w:rPr>
      <w:rFonts w:asciiTheme="minorHAnsi" w:eastAsiaTheme="minorEastAsia" w:hAnsiTheme="minorHAnsi" w:cstheme="minorBidi"/>
      <w:color w:val="5A5A5A" w:themeColor="text1" w:themeTint="A5"/>
      <w:spacing w:val="15"/>
      <w:sz w:val="22"/>
      <w:szCs w:val="22"/>
    </w:rPr>
  </w:style>
  <w:style w:type="paragraph" w:styleId="CommentSubject">
    <w:name w:val="annotation subject"/>
    <w:basedOn w:val="CommentText"/>
    <w:next w:val="CommentText"/>
    <w:link w:val="CommentSubjectChar"/>
    <w:semiHidden/>
    <w:unhideWhenUsed/>
    <w:rsid w:val="00915CAF"/>
    <w:rPr>
      <w:b/>
      <w:bCs/>
    </w:rPr>
  </w:style>
  <w:style w:type="character" w:customStyle="1" w:styleId="CommentSubjectChar">
    <w:name w:val="Comment Subject Char"/>
    <w:basedOn w:val="CommentTextChar"/>
    <w:link w:val="CommentSubject"/>
    <w:semiHidden/>
    <w:rsid w:val="00915CAF"/>
    <w:rPr>
      <w:b/>
      <w:bCs/>
    </w:rPr>
  </w:style>
  <w:style w:type="paragraph" w:styleId="PlainText">
    <w:name w:val="Plain Text"/>
    <w:basedOn w:val="Normal"/>
    <w:link w:val="PlainTextChar"/>
    <w:uiPriority w:val="99"/>
    <w:semiHidden/>
    <w:unhideWhenUsed/>
    <w:rsid w:val="009D5D65"/>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9D5D65"/>
    <w:rPr>
      <w:rFonts w:ascii="Calibri" w:eastAsiaTheme="minorHAnsi" w:hAnsi="Calibri"/>
      <w:sz w:val="22"/>
      <w:szCs w:val="22"/>
    </w:rPr>
  </w:style>
  <w:style w:type="paragraph" w:styleId="Revision">
    <w:name w:val="Revision"/>
    <w:hidden/>
    <w:uiPriority w:val="99"/>
    <w:semiHidden/>
    <w:rsid w:val="00261DF3"/>
    <w:rPr>
      <w:sz w:val="24"/>
      <w:szCs w:val="24"/>
    </w:rPr>
  </w:style>
  <w:style w:type="paragraph" w:styleId="TOC2">
    <w:name w:val="toc 2"/>
    <w:basedOn w:val="Normal"/>
    <w:next w:val="Normal"/>
    <w:autoRedefine/>
    <w:uiPriority w:val="39"/>
    <w:unhideWhenUsed/>
    <w:rsid w:val="003A4439"/>
    <w:pPr>
      <w:spacing w:after="100"/>
      <w:ind w:left="240"/>
    </w:pPr>
  </w:style>
  <w:style w:type="character" w:styleId="FollowedHyperlink">
    <w:name w:val="FollowedHyperlink"/>
    <w:basedOn w:val="DefaultParagraphFont"/>
    <w:semiHidden/>
    <w:unhideWhenUsed/>
    <w:rsid w:val="00C07CAB"/>
    <w:rPr>
      <w:color w:val="800080" w:themeColor="followedHyperlink"/>
      <w:u w:val="single"/>
    </w:rPr>
  </w:style>
  <w:style w:type="paragraph" w:styleId="Caption">
    <w:name w:val="caption"/>
    <w:basedOn w:val="Normal"/>
    <w:next w:val="Normal"/>
    <w:unhideWhenUsed/>
    <w:qFormat/>
    <w:rsid w:val="005563F4"/>
    <w:pPr>
      <w:spacing w:after="200"/>
    </w:pPr>
    <w:rPr>
      <w:i/>
      <w:iCs/>
      <w:color w:val="1F497D" w:themeColor="text2"/>
      <w:sz w:val="18"/>
      <w:szCs w:val="18"/>
    </w:rPr>
  </w:style>
  <w:style w:type="table" w:styleId="GridTable1Light-Accent3">
    <w:name w:val="Grid Table 1 Light Accent 3"/>
    <w:basedOn w:val="TableNormal"/>
    <w:uiPriority w:val="46"/>
    <w:rsid w:val="003A7AF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26417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5Dark-Accent5">
    <w:name w:val="Grid Table 5 Dark Accent 5"/>
    <w:basedOn w:val="TableNormal"/>
    <w:uiPriority w:val="50"/>
    <w:rsid w:val="009840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5">
    <w:name w:val="Grid Table 4 Accent 5"/>
    <w:basedOn w:val="TableNormal"/>
    <w:uiPriority w:val="49"/>
    <w:rsid w:val="002124C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itle">
    <w:name w:val="Title"/>
    <w:basedOn w:val="Normal"/>
    <w:next w:val="Normal"/>
    <w:link w:val="TitleChar"/>
    <w:qFormat/>
    <w:rsid w:val="00A166F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166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8904">
      <w:bodyDiv w:val="1"/>
      <w:marLeft w:val="0"/>
      <w:marRight w:val="0"/>
      <w:marTop w:val="0"/>
      <w:marBottom w:val="0"/>
      <w:divBdr>
        <w:top w:val="none" w:sz="0" w:space="0" w:color="auto"/>
        <w:left w:val="none" w:sz="0" w:space="0" w:color="auto"/>
        <w:bottom w:val="none" w:sz="0" w:space="0" w:color="auto"/>
        <w:right w:val="none" w:sz="0" w:space="0" w:color="auto"/>
      </w:divBdr>
    </w:div>
    <w:div w:id="103352344">
      <w:bodyDiv w:val="1"/>
      <w:marLeft w:val="0"/>
      <w:marRight w:val="0"/>
      <w:marTop w:val="0"/>
      <w:marBottom w:val="0"/>
      <w:divBdr>
        <w:top w:val="none" w:sz="0" w:space="0" w:color="auto"/>
        <w:left w:val="none" w:sz="0" w:space="0" w:color="auto"/>
        <w:bottom w:val="none" w:sz="0" w:space="0" w:color="auto"/>
        <w:right w:val="none" w:sz="0" w:space="0" w:color="auto"/>
      </w:divBdr>
    </w:div>
    <w:div w:id="178279119">
      <w:bodyDiv w:val="1"/>
      <w:marLeft w:val="0"/>
      <w:marRight w:val="0"/>
      <w:marTop w:val="0"/>
      <w:marBottom w:val="0"/>
      <w:divBdr>
        <w:top w:val="none" w:sz="0" w:space="0" w:color="auto"/>
        <w:left w:val="none" w:sz="0" w:space="0" w:color="auto"/>
        <w:bottom w:val="none" w:sz="0" w:space="0" w:color="auto"/>
        <w:right w:val="none" w:sz="0" w:space="0" w:color="auto"/>
      </w:divBdr>
    </w:div>
    <w:div w:id="178350467">
      <w:bodyDiv w:val="1"/>
      <w:marLeft w:val="0"/>
      <w:marRight w:val="0"/>
      <w:marTop w:val="0"/>
      <w:marBottom w:val="0"/>
      <w:divBdr>
        <w:top w:val="none" w:sz="0" w:space="0" w:color="auto"/>
        <w:left w:val="none" w:sz="0" w:space="0" w:color="auto"/>
        <w:bottom w:val="none" w:sz="0" w:space="0" w:color="auto"/>
        <w:right w:val="none" w:sz="0" w:space="0" w:color="auto"/>
      </w:divBdr>
    </w:div>
    <w:div w:id="192231261">
      <w:bodyDiv w:val="1"/>
      <w:marLeft w:val="0"/>
      <w:marRight w:val="0"/>
      <w:marTop w:val="0"/>
      <w:marBottom w:val="0"/>
      <w:divBdr>
        <w:top w:val="none" w:sz="0" w:space="0" w:color="auto"/>
        <w:left w:val="none" w:sz="0" w:space="0" w:color="auto"/>
        <w:bottom w:val="none" w:sz="0" w:space="0" w:color="auto"/>
        <w:right w:val="none" w:sz="0" w:space="0" w:color="auto"/>
      </w:divBdr>
    </w:div>
    <w:div w:id="194392244">
      <w:bodyDiv w:val="1"/>
      <w:marLeft w:val="0"/>
      <w:marRight w:val="0"/>
      <w:marTop w:val="0"/>
      <w:marBottom w:val="0"/>
      <w:divBdr>
        <w:top w:val="none" w:sz="0" w:space="0" w:color="auto"/>
        <w:left w:val="none" w:sz="0" w:space="0" w:color="auto"/>
        <w:bottom w:val="none" w:sz="0" w:space="0" w:color="auto"/>
        <w:right w:val="none" w:sz="0" w:space="0" w:color="auto"/>
      </w:divBdr>
    </w:div>
    <w:div w:id="195194833">
      <w:bodyDiv w:val="1"/>
      <w:marLeft w:val="0"/>
      <w:marRight w:val="0"/>
      <w:marTop w:val="0"/>
      <w:marBottom w:val="0"/>
      <w:divBdr>
        <w:top w:val="none" w:sz="0" w:space="0" w:color="auto"/>
        <w:left w:val="none" w:sz="0" w:space="0" w:color="auto"/>
        <w:bottom w:val="none" w:sz="0" w:space="0" w:color="auto"/>
        <w:right w:val="none" w:sz="0" w:space="0" w:color="auto"/>
      </w:divBdr>
    </w:div>
    <w:div w:id="219634473">
      <w:bodyDiv w:val="1"/>
      <w:marLeft w:val="0"/>
      <w:marRight w:val="0"/>
      <w:marTop w:val="0"/>
      <w:marBottom w:val="0"/>
      <w:divBdr>
        <w:top w:val="none" w:sz="0" w:space="0" w:color="auto"/>
        <w:left w:val="none" w:sz="0" w:space="0" w:color="auto"/>
        <w:bottom w:val="none" w:sz="0" w:space="0" w:color="auto"/>
        <w:right w:val="none" w:sz="0" w:space="0" w:color="auto"/>
      </w:divBdr>
    </w:div>
    <w:div w:id="219751968">
      <w:bodyDiv w:val="1"/>
      <w:marLeft w:val="0"/>
      <w:marRight w:val="0"/>
      <w:marTop w:val="0"/>
      <w:marBottom w:val="0"/>
      <w:divBdr>
        <w:top w:val="none" w:sz="0" w:space="0" w:color="auto"/>
        <w:left w:val="none" w:sz="0" w:space="0" w:color="auto"/>
        <w:bottom w:val="none" w:sz="0" w:space="0" w:color="auto"/>
        <w:right w:val="none" w:sz="0" w:space="0" w:color="auto"/>
      </w:divBdr>
    </w:div>
    <w:div w:id="255483148">
      <w:bodyDiv w:val="1"/>
      <w:marLeft w:val="0"/>
      <w:marRight w:val="0"/>
      <w:marTop w:val="0"/>
      <w:marBottom w:val="0"/>
      <w:divBdr>
        <w:top w:val="none" w:sz="0" w:space="0" w:color="auto"/>
        <w:left w:val="none" w:sz="0" w:space="0" w:color="auto"/>
        <w:bottom w:val="none" w:sz="0" w:space="0" w:color="auto"/>
        <w:right w:val="none" w:sz="0" w:space="0" w:color="auto"/>
      </w:divBdr>
    </w:div>
    <w:div w:id="261839765">
      <w:bodyDiv w:val="1"/>
      <w:marLeft w:val="0"/>
      <w:marRight w:val="0"/>
      <w:marTop w:val="0"/>
      <w:marBottom w:val="0"/>
      <w:divBdr>
        <w:top w:val="none" w:sz="0" w:space="0" w:color="auto"/>
        <w:left w:val="none" w:sz="0" w:space="0" w:color="auto"/>
        <w:bottom w:val="none" w:sz="0" w:space="0" w:color="auto"/>
        <w:right w:val="none" w:sz="0" w:space="0" w:color="auto"/>
      </w:divBdr>
    </w:div>
    <w:div w:id="267129839">
      <w:bodyDiv w:val="1"/>
      <w:marLeft w:val="0"/>
      <w:marRight w:val="0"/>
      <w:marTop w:val="0"/>
      <w:marBottom w:val="0"/>
      <w:divBdr>
        <w:top w:val="none" w:sz="0" w:space="0" w:color="auto"/>
        <w:left w:val="none" w:sz="0" w:space="0" w:color="auto"/>
        <w:bottom w:val="none" w:sz="0" w:space="0" w:color="auto"/>
        <w:right w:val="none" w:sz="0" w:space="0" w:color="auto"/>
      </w:divBdr>
    </w:div>
    <w:div w:id="309673349">
      <w:bodyDiv w:val="1"/>
      <w:marLeft w:val="0"/>
      <w:marRight w:val="0"/>
      <w:marTop w:val="0"/>
      <w:marBottom w:val="0"/>
      <w:divBdr>
        <w:top w:val="none" w:sz="0" w:space="0" w:color="auto"/>
        <w:left w:val="none" w:sz="0" w:space="0" w:color="auto"/>
        <w:bottom w:val="none" w:sz="0" w:space="0" w:color="auto"/>
        <w:right w:val="none" w:sz="0" w:space="0" w:color="auto"/>
      </w:divBdr>
    </w:div>
    <w:div w:id="345013274">
      <w:bodyDiv w:val="1"/>
      <w:marLeft w:val="0"/>
      <w:marRight w:val="0"/>
      <w:marTop w:val="0"/>
      <w:marBottom w:val="0"/>
      <w:divBdr>
        <w:top w:val="none" w:sz="0" w:space="0" w:color="auto"/>
        <w:left w:val="none" w:sz="0" w:space="0" w:color="auto"/>
        <w:bottom w:val="none" w:sz="0" w:space="0" w:color="auto"/>
        <w:right w:val="none" w:sz="0" w:space="0" w:color="auto"/>
      </w:divBdr>
    </w:div>
    <w:div w:id="347831662">
      <w:bodyDiv w:val="1"/>
      <w:marLeft w:val="0"/>
      <w:marRight w:val="0"/>
      <w:marTop w:val="0"/>
      <w:marBottom w:val="0"/>
      <w:divBdr>
        <w:top w:val="none" w:sz="0" w:space="0" w:color="auto"/>
        <w:left w:val="none" w:sz="0" w:space="0" w:color="auto"/>
        <w:bottom w:val="none" w:sz="0" w:space="0" w:color="auto"/>
        <w:right w:val="none" w:sz="0" w:space="0" w:color="auto"/>
      </w:divBdr>
    </w:div>
    <w:div w:id="367724743">
      <w:bodyDiv w:val="1"/>
      <w:marLeft w:val="0"/>
      <w:marRight w:val="0"/>
      <w:marTop w:val="0"/>
      <w:marBottom w:val="0"/>
      <w:divBdr>
        <w:top w:val="none" w:sz="0" w:space="0" w:color="auto"/>
        <w:left w:val="none" w:sz="0" w:space="0" w:color="auto"/>
        <w:bottom w:val="none" w:sz="0" w:space="0" w:color="auto"/>
        <w:right w:val="none" w:sz="0" w:space="0" w:color="auto"/>
      </w:divBdr>
    </w:div>
    <w:div w:id="382215225">
      <w:bodyDiv w:val="1"/>
      <w:marLeft w:val="0"/>
      <w:marRight w:val="0"/>
      <w:marTop w:val="0"/>
      <w:marBottom w:val="0"/>
      <w:divBdr>
        <w:top w:val="none" w:sz="0" w:space="0" w:color="auto"/>
        <w:left w:val="none" w:sz="0" w:space="0" w:color="auto"/>
        <w:bottom w:val="none" w:sz="0" w:space="0" w:color="auto"/>
        <w:right w:val="none" w:sz="0" w:space="0" w:color="auto"/>
      </w:divBdr>
    </w:div>
    <w:div w:id="386879365">
      <w:bodyDiv w:val="1"/>
      <w:marLeft w:val="0"/>
      <w:marRight w:val="0"/>
      <w:marTop w:val="0"/>
      <w:marBottom w:val="0"/>
      <w:divBdr>
        <w:top w:val="none" w:sz="0" w:space="0" w:color="auto"/>
        <w:left w:val="none" w:sz="0" w:space="0" w:color="auto"/>
        <w:bottom w:val="none" w:sz="0" w:space="0" w:color="auto"/>
        <w:right w:val="none" w:sz="0" w:space="0" w:color="auto"/>
      </w:divBdr>
    </w:div>
    <w:div w:id="388653009">
      <w:bodyDiv w:val="1"/>
      <w:marLeft w:val="0"/>
      <w:marRight w:val="0"/>
      <w:marTop w:val="0"/>
      <w:marBottom w:val="0"/>
      <w:divBdr>
        <w:top w:val="none" w:sz="0" w:space="0" w:color="auto"/>
        <w:left w:val="none" w:sz="0" w:space="0" w:color="auto"/>
        <w:bottom w:val="none" w:sz="0" w:space="0" w:color="auto"/>
        <w:right w:val="none" w:sz="0" w:space="0" w:color="auto"/>
      </w:divBdr>
      <w:divsChild>
        <w:div w:id="1291127816">
          <w:marLeft w:val="0"/>
          <w:marRight w:val="0"/>
          <w:marTop w:val="0"/>
          <w:marBottom w:val="0"/>
          <w:divBdr>
            <w:top w:val="none" w:sz="0" w:space="0" w:color="auto"/>
            <w:left w:val="none" w:sz="0" w:space="0" w:color="auto"/>
            <w:bottom w:val="none" w:sz="0" w:space="0" w:color="auto"/>
            <w:right w:val="none" w:sz="0" w:space="0" w:color="auto"/>
          </w:divBdr>
          <w:divsChild>
            <w:div w:id="1883253214">
              <w:marLeft w:val="0"/>
              <w:marRight w:val="0"/>
              <w:marTop w:val="0"/>
              <w:marBottom w:val="0"/>
              <w:divBdr>
                <w:top w:val="none" w:sz="0" w:space="0" w:color="auto"/>
                <w:left w:val="none" w:sz="0" w:space="0" w:color="auto"/>
                <w:bottom w:val="none" w:sz="0" w:space="0" w:color="auto"/>
                <w:right w:val="none" w:sz="0" w:space="0" w:color="auto"/>
              </w:divBdr>
              <w:divsChild>
                <w:div w:id="5069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82481">
      <w:bodyDiv w:val="1"/>
      <w:marLeft w:val="0"/>
      <w:marRight w:val="0"/>
      <w:marTop w:val="0"/>
      <w:marBottom w:val="0"/>
      <w:divBdr>
        <w:top w:val="none" w:sz="0" w:space="0" w:color="auto"/>
        <w:left w:val="none" w:sz="0" w:space="0" w:color="auto"/>
        <w:bottom w:val="none" w:sz="0" w:space="0" w:color="auto"/>
        <w:right w:val="none" w:sz="0" w:space="0" w:color="auto"/>
      </w:divBdr>
    </w:div>
    <w:div w:id="499466442">
      <w:bodyDiv w:val="1"/>
      <w:marLeft w:val="0"/>
      <w:marRight w:val="0"/>
      <w:marTop w:val="0"/>
      <w:marBottom w:val="0"/>
      <w:divBdr>
        <w:top w:val="none" w:sz="0" w:space="0" w:color="auto"/>
        <w:left w:val="none" w:sz="0" w:space="0" w:color="auto"/>
        <w:bottom w:val="none" w:sz="0" w:space="0" w:color="auto"/>
        <w:right w:val="none" w:sz="0" w:space="0" w:color="auto"/>
      </w:divBdr>
    </w:div>
    <w:div w:id="542639871">
      <w:bodyDiv w:val="1"/>
      <w:marLeft w:val="0"/>
      <w:marRight w:val="0"/>
      <w:marTop w:val="0"/>
      <w:marBottom w:val="0"/>
      <w:divBdr>
        <w:top w:val="none" w:sz="0" w:space="0" w:color="auto"/>
        <w:left w:val="none" w:sz="0" w:space="0" w:color="auto"/>
        <w:bottom w:val="none" w:sz="0" w:space="0" w:color="auto"/>
        <w:right w:val="none" w:sz="0" w:space="0" w:color="auto"/>
      </w:divBdr>
    </w:div>
    <w:div w:id="548079684">
      <w:bodyDiv w:val="1"/>
      <w:marLeft w:val="0"/>
      <w:marRight w:val="0"/>
      <w:marTop w:val="0"/>
      <w:marBottom w:val="0"/>
      <w:divBdr>
        <w:top w:val="none" w:sz="0" w:space="0" w:color="auto"/>
        <w:left w:val="none" w:sz="0" w:space="0" w:color="auto"/>
        <w:bottom w:val="none" w:sz="0" w:space="0" w:color="auto"/>
        <w:right w:val="none" w:sz="0" w:space="0" w:color="auto"/>
      </w:divBdr>
    </w:div>
    <w:div w:id="565147499">
      <w:bodyDiv w:val="1"/>
      <w:marLeft w:val="0"/>
      <w:marRight w:val="0"/>
      <w:marTop w:val="0"/>
      <w:marBottom w:val="0"/>
      <w:divBdr>
        <w:top w:val="none" w:sz="0" w:space="0" w:color="auto"/>
        <w:left w:val="none" w:sz="0" w:space="0" w:color="auto"/>
        <w:bottom w:val="none" w:sz="0" w:space="0" w:color="auto"/>
        <w:right w:val="none" w:sz="0" w:space="0" w:color="auto"/>
      </w:divBdr>
      <w:divsChild>
        <w:div w:id="1587110604">
          <w:marLeft w:val="0"/>
          <w:marRight w:val="0"/>
          <w:marTop w:val="0"/>
          <w:marBottom w:val="0"/>
          <w:divBdr>
            <w:top w:val="none" w:sz="0" w:space="0" w:color="auto"/>
            <w:left w:val="none" w:sz="0" w:space="0" w:color="auto"/>
            <w:bottom w:val="none" w:sz="0" w:space="0" w:color="auto"/>
            <w:right w:val="none" w:sz="0" w:space="0" w:color="auto"/>
          </w:divBdr>
          <w:divsChild>
            <w:div w:id="1554998698">
              <w:marLeft w:val="0"/>
              <w:marRight w:val="0"/>
              <w:marTop w:val="0"/>
              <w:marBottom w:val="0"/>
              <w:divBdr>
                <w:top w:val="none" w:sz="0" w:space="0" w:color="auto"/>
                <w:left w:val="none" w:sz="0" w:space="0" w:color="auto"/>
                <w:bottom w:val="none" w:sz="0" w:space="0" w:color="auto"/>
                <w:right w:val="none" w:sz="0" w:space="0" w:color="auto"/>
              </w:divBdr>
            </w:div>
          </w:divsChild>
        </w:div>
        <w:div w:id="1381784572">
          <w:marLeft w:val="0"/>
          <w:marRight w:val="0"/>
          <w:marTop w:val="0"/>
          <w:marBottom w:val="0"/>
          <w:divBdr>
            <w:top w:val="none" w:sz="0" w:space="0" w:color="auto"/>
            <w:left w:val="none" w:sz="0" w:space="0" w:color="auto"/>
            <w:bottom w:val="none" w:sz="0" w:space="0" w:color="auto"/>
            <w:right w:val="none" w:sz="0" w:space="0" w:color="auto"/>
          </w:divBdr>
          <w:divsChild>
            <w:div w:id="1499272119">
              <w:marLeft w:val="0"/>
              <w:marRight w:val="0"/>
              <w:marTop w:val="0"/>
              <w:marBottom w:val="0"/>
              <w:divBdr>
                <w:top w:val="none" w:sz="0" w:space="0" w:color="auto"/>
                <w:left w:val="none" w:sz="0" w:space="0" w:color="auto"/>
                <w:bottom w:val="none" w:sz="0" w:space="0" w:color="auto"/>
                <w:right w:val="none" w:sz="0" w:space="0" w:color="auto"/>
              </w:divBdr>
            </w:div>
          </w:divsChild>
        </w:div>
        <w:div w:id="1735856949">
          <w:marLeft w:val="0"/>
          <w:marRight w:val="0"/>
          <w:marTop w:val="0"/>
          <w:marBottom w:val="0"/>
          <w:divBdr>
            <w:top w:val="none" w:sz="0" w:space="0" w:color="auto"/>
            <w:left w:val="none" w:sz="0" w:space="0" w:color="auto"/>
            <w:bottom w:val="none" w:sz="0" w:space="0" w:color="auto"/>
            <w:right w:val="none" w:sz="0" w:space="0" w:color="auto"/>
          </w:divBdr>
          <w:divsChild>
            <w:div w:id="2043629179">
              <w:marLeft w:val="0"/>
              <w:marRight w:val="0"/>
              <w:marTop w:val="0"/>
              <w:marBottom w:val="0"/>
              <w:divBdr>
                <w:top w:val="none" w:sz="0" w:space="0" w:color="auto"/>
                <w:left w:val="none" w:sz="0" w:space="0" w:color="auto"/>
                <w:bottom w:val="none" w:sz="0" w:space="0" w:color="auto"/>
                <w:right w:val="none" w:sz="0" w:space="0" w:color="auto"/>
              </w:divBdr>
            </w:div>
          </w:divsChild>
        </w:div>
        <w:div w:id="410390855">
          <w:marLeft w:val="0"/>
          <w:marRight w:val="0"/>
          <w:marTop w:val="0"/>
          <w:marBottom w:val="0"/>
          <w:divBdr>
            <w:top w:val="none" w:sz="0" w:space="0" w:color="auto"/>
            <w:left w:val="none" w:sz="0" w:space="0" w:color="auto"/>
            <w:bottom w:val="none" w:sz="0" w:space="0" w:color="auto"/>
            <w:right w:val="none" w:sz="0" w:space="0" w:color="auto"/>
          </w:divBdr>
          <w:divsChild>
            <w:div w:id="1678340738">
              <w:marLeft w:val="0"/>
              <w:marRight w:val="0"/>
              <w:marTop w:val="0"/>
              <w:marBottom w:val="0"/>
              <w:divBdr>
                <w:top w:val="none" w:sz="0" w:space="0" w:color="auto"/>
                <w:left w:val="none" w:sz="0" w:space="0" w:color="auto"/>
                <w:bottom w:val="none" w:sz="0" w:space="0" w:color="auto"/>
                <w:right w:val="none" w:sz="0" w:space="0" w:color="auto"/>
              </w:divBdr>
            </w:div>
          </w:divsChild>
        </w:div>
        <w:div w:id="1755928551">
          <w:marLeft w:val="0"/>
          <w:marRight w:val="0"/>
          <w:marTop w:val="0"/>
          <w:marBottom w:val="0"/>
          <w:divBdr>
            <w:top w:val="none" w:sz="0" w:space="0" w:color="auto"/>
            <w:left w:val="none" w:sz="0" w:space="0" w:color="auto"/>
            <w:bottom w:val="none" w:sz="0" w:space="0" w:color="auto"/>
            <w:right w:val="none" w:sz="0" w:space="0" w:color="auto"/>
          </w:divBdr>
          <w:divsChild>
            <w:div w:id="1831867159">
              <w:marLeft w:val="0"/>
              <w:marRight w:val="0"/>
              <w:marTop w:val="0"/>
              <w:marBottom w:val="0"/>
              <w:divBdr>
                <w:top w:val="none" w:sz="0" w:space="0" w:color="auto"/>
                <w:left w:val="none" w:sz="0" w:space="0" w:color="auto"/>
                <w:bottom w:val="none" w:sz="0" w:space="0" w:color="auto"/>
                <w:right w:val="none" w:sz="0" w:space="0" w:color="auto"/>
              </w:divBdr>
            </w:div>
          </w:divsChild>
        </w:div>
        <w:div w:id="618949542">
          <w:marLeft w:val="0"/>
          <w:marRight w:val="0"/>
          <w:marTop w:val="0"/>
          <w:marBottom w:val="0"/>
          <w:divBdr>
            <w:top w:val="none" w:sz="0" w:space="0" w:color="auto"/>
            <w:left w:val="none" w:sz="0" w:space="0" w:color="auto"/>
            <w:bottom w:val="none" w:sz="0" w:space="0" w:color="auto"/>
            <w:right w:val="none" w:sz="0" w:space="0" w:color="auto"/>
          </w:divBdr>
          <w:divsChild>
            <w:div w:id="1843428348">
              <w:marLeft w:val="0"/>
              <w:marRight w:val="0"/>
              <w:marTop w:val="0"/>
              <w:marBottom w:val="0"/>
              <w:divBdr>
                <w:top w:val="none" w:sz="0" w:space="0" w:color="auto"/>
                <w:left w:val="none" w:sz="0" w:space="0" w:color="auto"/>
                <w:bottom w:val="none" w:sz="0" w:space="0" w:color="auto"/>
                <w:right w:val="none" w:sz="0" w:space="0" w:color="auto"/>
              </w:divBdr>
            </w:div>
          </w:divsChild>
        </w:div>
        <w:div w:id="270598949">
          <w:marLeft w:val="0"/>
          <w:marRight w:val="0"/>
          <w:marTop w:val="0"/>
          <w:marBottom w:val="0"/>
          <w:divBdr>
            <w:top w:val="none" w:sz="0" w:space="0" w:color="auto"/>
            <w:left w:val="none" w:sz="0" w:space="0" w:color="auto"/>
            <w:bottom w:val="none" w:sz="0" w:space="0" w:color="auto"/>
            <w:right w:val="none" w:sz="0" w:space="0" w:color="auto"/>
          </w:divBdr>
          <w:divsChild>
            <w:div w:id="1968658762">
              <w:marLeft w:val="0"/>
              <w:marRight w:val="0"/>
              <w:marTop w:val="0"/>
              <w:marBottom w:val="0"/>
              <w:divBdr>
                <w:top w:val="none" w:sz="0" w:space="0" w:color="auto"/>
                <w:left w:val="none" w:sz="0" w:space="0" w:color="auto"/>
                <w:bottom w:val="none" w:sz="0" w:space="0" w:color="auto"/>
                <w:right w:val="none" w:sz="0" w:space="0" w:color="auto"/>
              </w:divBdr>
            </w:div>
          </w:divsChild>
        </w:div>
        <w:div w:id="756366618">
          <w:marLeft w:val="0"/>
          <w:marRight w:val="0"/>
          <w:marTop w:val="0"/>
          <w:marBottom w:val="0"/>
          <w:divBdr>
            <w:top w:val="none" w:sz="0" w:space="0" w:color="auto"/>
            <w:left w:val="none" w:sz="0" w:space="0" w:color="auto"/>
            <w:bottom w:val="none" w:sz="0" w:space="0" w:color="auto"/>
            <w:right w:val="none" w:sz="0" w:space="0" w:color="auto"/>
          </w:divBdr>
          <w:divsChild>
            <w:div w:id="649093902">
              <w:marLeft w:val="0"/>
              <w:marRight w:val="0"/>
              <w:marTop w:val="0"/>
              <w:marBottom w:val="0"/>
              <w:divBdr>
                <w:top w:val="none" w:sz="0" w:space="0" w:color="auto"/>
                <w:left w:val="none" w:sz="0" w:space="0" w:color="auto"/>
                <w:bottom w:val="none" w:sz="0" w:space="0" w:color="auto"/>
                <w:right w:val="none" w:sz="0" w:space="0" w:color="auto"/>
              </w:divBdr>
            </w:div>
          </w:divsChild>
        </w:div>
        <w:div w:id="2083671207">
          <w:marLeft w:val="0"/>
          <w:marRight w:val="0"/>
          <w:marTop w:val="0"/>
          <w:marBottom w:val="0"/>
          <w:divBdr>
            <w:top w:val="none" w:sz="0" w:space="0" w:color="auto"/>
            <w:left w:val="none" w:sz="0" w:space="0" w:color="auto"/>
            <w:bottom w:val="none" w:sz="0" w:space="0" w:color="auto"/>
            <w:right w:val="none" w:sz="0" w:space="0" w:color="auto"/>
          </w:divBdr>
          <w:divsChild>
            <w:div w:id="759567041">
              <w:marLeft w:val="0"/>
              <w:marRight w:val="0"/>
              <w:marTop w:val="0"/>
              <w:marBottom w:val="0"/>
              <w:divBdr>
                <w:top w:val="none" w:sz="0" w:space="0" w:color="auto"/>
                <w:left w:val="none" w:sz="0" w:space="0" w:color="auto"/>
                <w:bottom w:val="none" w:sz="0" w:space="0" w:color="auto"/>
                <w:right w:val="none" w:sz="0" w:space="0" w:color="auto"/>
              </w:divBdr>
            </w:div>
          </w:divsChild>
        </w:div>
        <w:div w:id="975910564">
          <w:marLeft w:val="0"/>
          <w:marRight w:val="0"/>
          <w:marTop w:val="0"/>
          <w:marBottom w:val="0"/>
          <w:divBdr>
            <w:top w:val="none" w:sz="0" w:space="0" w:color="auto"/>
            <w:left w:val="none" w:sz="0" w:space="0" w:color="auto"/>
            <w:bottom w:val="none" w:sz="0" w:space="0" w:color="auto"/>
            <w:right w:val="none" w:sz="0" w:space="0" w:color="auto"/>
          </w:divBdr>
          <w:divsChild>
            <w:div w:id="1103917492">
              <w:marLeft w:val="0"/>
              <w:marRight w:val="0"/>
              <w:marTop w:val="0"/>
              <w:marBottom w:val="0"/>
              <w:divBdr>
                <w:top w:val="none" w:sz="0" w:space="0" w:color="auto"/>
                <w:left w:val="none" w:sz="0" w:space="0" w:color="auto"/>
                <w:bottom w:val="none" w:sz="0" w:space="0" w:color="auto"/>
                <w:right w:val="none" w:sz="0" w:space="0" w:color="auto"/>
              </w:divBdr>
            </w:div>
          </w:divsChild>
        </w:div>
        <w:div w:id="1768189889">
          <w:marLeft w:val="0"/>
          <w:marRight w:val="0"/>
          <w:marTop w:val="0"/>
          <w:marBottom w:val="0"/>
          <w:divBdr>
            <w:top w:val="none" w:sz="0" w:space="0" w:color="auto"/>
            <w:left w:val="none" w:sz="0" w:space="0" w:color="auto"/>
            <w:bottom w:val="none" w:sz="0" w:space="0" w:color="auto"/>
            <w:right w:val="none" w:sz="0" w:space="0" w:color="auto"/>
          </w:divBdr>
          <w:divsChild>
            <w:div w:id="953826498">
              <w:marLeft w:val="0"/>
              <w:marRight w:val="0"/>
              <w:marTop w:val="0"/>
              <w:marBottom w:val="0"/>
              <w:divBdr>
                <w:top w:val="none" w:sz="0" w:space="0" w:color="auto"/>
                <w:left w:val="none" w:sz="0" w:space="0" w:color="auto"/>
                <w:bottom w:val="none" w:sz="0" w:space="0" w:color="auto"/>
                <w:right w:val="none" w:sz="0" w:space="0" w:color="auto"/>
              </w:divBdr>
            </w:div>
          </w:divsChild>
        </w:div>
        <w:div w:id="519440305">
          <w:marLeft w:val="0"/>
          <w:marRight w:val="0"/>
          <w:marTop w:val="0"/>
          <w:marBottom w:val="0"/>
          <w:divBdr>
            <w:top w:val="none" w:sz="0" w:space="0" w:color="auto"/>
            <w:left w:val="none" w:sz="0" w:space="0" w:color="auto"/>
            <w:bottom w:val="none" w:sz="0" w:space="0" w:color="auto"/>
            <w:right w:val="none" w:sz="0" w:space="0" w:color="auto"/>
          </w:divBdr>
          <w:divsChild>
            <w:div w:id="2003700677">
              <w:marLeft w:val="0"/>
              <w:marRight w:val="0"/>
              <w:marTop w:val="0"/>
              <w:marBottom w:val="0"/>
              <w:divBdr>
                <w:top w:val="none" w:sz="0" w:space="0" w:color="auto"/>
                <w:left w:val="none" w:sz="0" w:space="0" w:color="auto"/>
                <w:bottom w:val="none" w:sz="0" w:space="0" w:color="auto"/>
                <w:right w:val="none" w:sz="0" w:space="0" w:color="auto"/>
              </w:divBdr>
            </w:div>
          </w:divsChild>
        </w:div>
        <w:div w:id="154155162">
          <w:marLeft w:val="0"/>
          <w:marRight w:val="0"/>
          <w:marTop w:val="0"/>
          <w:marBottom w:val="0"/>
          <w:divBdr>
            <w:top w:val="none" w:sz="0" w:space="0" w:color="auto"/>
            <w:left w:val="none" w:sz="0" w:space="0" w:color="auto"/>
            <w:bottom w:val="none" w:sz="0" w:space="0" w:color="auto"/>
            <w:right w:val="none" w:sz="0" w:space="0" w:color="auto"/>
          </w:divBdr>
          <w:divsChild>
            <w:div w:id="244187333">
              <w:marLeft w:val="0"/>
              <w:marRight w:val="0"/>
              <w:marTop w:val="0"/>
              <w:marBottom w:val="0"/>
              <w:divBdr>
                <w:top w:val="none" w:sz="0" w:space="0" w:color="auto"/>
                <w:left w:val="none" w:sz="0" w:space="0" w:color="auto"/>
                <w:bottom w:val="none" w:sz="0" w:space="0" w:color="auto"/>
                <w:right w:val="none" w:sz="0" w:space="0" w:color="auto"/>
              </w:divBdr>
            </w:div>
          </w:divsChild>
        </w:div>
        <w:div w:id="281769494">
          <w:marLeft w:val="0"/>
          <w:marRight w:val="0"/>
          <w:marTop w:val="0"/>
          <w:marBottom w:val="0"/>
          <w:divBdr>
            <w:top w:val="none" w:sz="0" w:space="0" w:color="auto"/>
            <w:left w:val="none" w:sz="0" w:space="0" w:color="auto"/>
            <w:bottom w:val="none" w:sz="0" w:space="0" w:color="auto"/>
            <w:right w:val="none" w:sz="0" w:space="0" w:color="auto"/>
          </w:divBdr>
          <w:divsChild>
            <w:div w:id="357463526">
              <w:marLeft w:val="0"/>
              <w:marRight w:val="0"/>
              <w:marTop w:val="0"/>
              <w:marBottom w:val="0"/>
              <w:divBdr>
                <w:top w:val="none" w:sz="0" w:space="0" w:color="auto"/>
                <w:left w:val="none" w:sz="0" w:space="0" w:color="auto"/>
                <w:bottom w:val="none" w:sz="0" w:space="0" w:color="auto"/>
                <w:right w:val="none" w:sz="0" w:space="0" w:color="auto"/>
              </w:divBdr>
            </w:div>
          </w:divsChild>
        </w:div>
        <w:div w:id="635138586">
          <w:marLeft w:val="0"/>
          <w:marRight w:val="0"/>
          <w:marTop w:val="0"/>
          <w:marBottom w:val="0"/>
          <w:divBdr>
            <w:top w:val="none" w:sz="0" w:space="0" w:color="auto"/>
            <w:left w:val="none" w:sz="0" w:space="0" w:color="auto"/>
            <w:bottom w:val="none" w:sz="0" w:space="0" w:color="auto"/>
            <w:right w:val="none" w:sz="0" w:space="0" w:color="auto"/>
          </w:divBdr>
          <w:divsChild>
            <w:div w:id="1751657132">
              <w:marLeft w:val="0"/>
              <w:marRight w:val="0"/>
              <w:marTop w:val="0"/>
              <w:marBottom w:val="0"/>
              <w:divBdr>
                <w:top w:val="none" w:sz="0" w:space="0" w:color="auto"/>
                <w:left w:val="none" w:sz="0" w:space="0" w:color="auto"/>
                <w:bottom w:val="none" w:sz="0" w:space="0" w:color="auto"/>
                <w:right w:val="none" w:sz="0" w:space="0" w:color="auto"/>
              </w:divBdr>
            </w:div>
          </w:divsChild>
        </w:div>
        <w:div w:id="939140039">
          <w:marLeft w:val="0"/>
          <w:marRight w:val="0"/>
          <w:marTop w:val="0"/>
          <w:marBottom w:val="0"/>
          <w:divBdr>
            <w:top w:val="none" w:sz="0" w:space="0" w:color="auto"/>
            <w:left w:val="none" w:sz="0" w:space="0" w:color="auto"/>
            <w:bottom w:val="none" w:sz="0" w:space="0" w:color="auto"/>
            <w:right w:val="none" w:sz="0" w:space="0" w:color="auto"/>
          </w:divBdr>
          <w:divsChild>
            <w:div w:id="1834686180">
              <w:marLeft w:val="0"/>
              <w:marRight w:val="0"/>
              <w:marTop w:val="0"/>
              <w:marBottom w:val="0"/>
              <w:divBdr>
                <w:top w:val="none" w:sz="0" w:space="0" w:color="auto"/>
                <w:left w:val="none" w:sz="0" w:space="0" w:color="auto"/>
                <w:bottom w:val="none" w:sz="0" w:space="0" w:color="auto"/>
                <w:right w:val="none" w:sz="0" w:space="0" w:color="auto"/>
              </w:divBdr>
            </w:div>
          </w:divsChild>
        </w:div>
        <w:div w:id="1727529881">
          <w:marLeft w:val="0"/>
          <w:marRight w:val="0"/>
          <w:marTop w:val="0"/>
          <w:marBottom w:val="0"/>
          <w:divBdr>
            <w:top w:val="none" w:sz="0" w:space="0" w:color="auto"/>
            <w:left w:val="none" w:sz="0" w:space="0" w:color="auto"/>
            <w:bottom w:val="none" w:sz="0" w:space="0" w:color="auto"/>
            <w:right w:val="none" w:sz="0" w:space="0" w:color="auto"/>
          </w:divBdr>
          <w:divsChild>
            <w:div w:id="410274243">
              <w:marLeft w:val="0"/>
              <w:marRight w:val="0"/>
              <w:marTop w:val="0"/>
              <w:marBottom w:val="0"/>
              <w:divBdr>
                <w:top w:val="none" w:sz="0" w:space="0" w:color="auto"/>
                <w:left w:val="none" w:sz="0" w:space="0" w:color="auto"/>
                <w:bottom w:val="none" w:sz="0" w:space="0" w:color="auto"/>
                <w:right w:val="none" w:sz="0" w:space="0" w:color="auto"/>
              </w:divBdr>
            </w:div>
          </w:divsChild>
        </w:div>
        <w:div w:id="838351048">
          <w:marLeft w:val="0"/>
          <w:marRight w:val="0"/>
          <w:marTop w:val="0"/>
          <w:marBottom w:val="0"/>
          <w:divBdr>
            <w:top w:val="none" w:sz="0" w:space="0" w:color="auto"/>
            <w:left w:val="none" w:sz="0" w:space="0" w:color="auto"/>
            <w:bottom w:val="none" w:sz="0" w:space="0" w:color="auto"/>
            <w:right w:val="none" w:sz="0" w:space="0" w:color="auto"/>
          </w:divBdr>
          <w:divsChild>
            <w:div w:id="174076192">
              <w:marLeft w:val="0"/>
              <w:marRight w:val="0"/>
              <w:marTop w:val="0"/>
              <w:marBottom w:val="0"/>
              <w:divBdr>
                <w:top w:val="none" w:sz="0" w:space="0" w:color="auto"/>
                <w:left w:val="none" w:sz="0" w:space="0" w:color="auto"/>
                <w:bottom w:val="none" w:sz="0" w:space="0" w:color="auto"/>
                <w:right w:val="none" w:sz="0" w:space="0" w:color="auto"/>
              </w:divBdr>
            </w:div>
          </w:divsChild>
        </w:div>
        <w:div w:id="719206495">
          <w:marLeft w:val="0"/>
          <w:marRight w:val="0"/>
          <w:marTop w:val="0"/>
          <w:marBottom w:val="0"/>
          <w:divBdr>
            <w:top w:val="none" w:sz="0" w:space="0" w:color="auto"/>
            <w:left w:val="none" w:sz="0" w:space="0" w:color="auto"/>
            <w:bottom w:val="none" w:sz="0" w:space="0" w:color="auto"/>
            <w:right w:val="none" w:sz="0" w:space="0" w:color="auto"/>
          </w:divBdr>
          <w:divsChild>
            <w:div w:id="1893537494">
              <w:marLeft w:val="0"/>
              <w:marRight w:val="0"/>
              <w:marTop w:val="0"/>
              <w:marBottom w:val="0"/>
              <w:divBdr>
                <w:top w:val="none" w:sz="0" w:space="0" w:color="auto"/>
                <w:left w:val="none" w:sz="0" w:space="0" w:color="auto"/>
                <w:bottom w:val="none" w:sz="0" w:space="0" w:color="auto"/>
                <w:right w:val="none" w:sz="0" w:space="0" w:color="auto"/>
              </w:divBdr>
            </w:div>
          </w:divsChild>
        </w:div>
        <w:div w:id="974681942">
          <w:marLeft w:val="0"/>
          <w:marRight w:val="0"/>
          <w:marTop w:val="0"/>
          <w:marBottom w:val="0"/>
          <w:divBdr>
            <w:top w:val="none" w:sz="0" w:space="0" w:color="auto"/>
            <w:left w:val="none" w:sz="0" w:space="0" w:color="auto"/>
            <w:bottom w:val="none" w:sz="0" w:space="0" w:color="auto"/>
            <w:right w:val="none" w:sz="0" w:space="0" w:color="auto"/>
          </w:divBdr>
          <w:divsChild>
            <w:div w:id="990325634">
              <w:marLeft w:val="0"/>
              <w:marRight w:val="0"/>
              <w:marTop w:val="0"/>
              <w:marBottom w:val="0"/>
              <w:divBdr>
                <w:top w:val="none" w:sz="0" w:space="0" w:color="auto"/>
                <w:left w:val="none" w:sz="0" w:space="0" w:color="auto"/>
                <w:bottom w:val="none" w:sz="0" w:space="0" w:color="auto"/>
                <w:right w:val="none" w:sz="0" w:space="0" w:color="auto"/>
              </w:divBdr>
            </w:div>
          </w:divsChild>
        </w:div>
        <w:div w:id="1046027760">
          <w:marLeft w:val="0"/>
          <w:marRight w:val="0"/>
          <w:marTop w:val="0"/>
          <w:marBottom w:val="0"/>
          <w:divBdr>
            <w:top w:val="none" w:sz="0" w:space="0" w:color="auto"/>
            <w:left w:val="none" w:sz="0" w:space="0" w:color="auto"/>
            <w:bottom w:val="none" w:sz="0" w:space="0" w:color="auto"/>
            <w:right w:val="none" w:sz="0" w:space="0" w:color="auto"/>
          </w:divBdr>
          <w:divsChild>
            <w:div w:id="1109618190">
              <w:marLeft w:val="0"/>
              <w:marRight w:val="0"/>
              <w:marTop w:val="0"/>
              <w:marBottom w:val="0"/>
              <w:divBdr>
                <w:top w:val="none" w:sz="0" w:space="0" w:color="auto"/>
                <w:left w:val="none" w:sz="0" w:space="0" w:color="auto"/>
                <w:bottom w:val="none" w:sz="0" w:space="0" w:color="auto"/>
                <w:right w:val="none" w:sz="0" w:space="0" w:color="auto"/>
              </w:divBdr>
            </w:div>
          </w:divsChild>
        </w:div>
        <w:div w:id="2053340126">
          <w:marLeft w:val="0"/>
          <w:marRight w:val="0"/>
          <w:marTop w:val="0"/>
          <w:marBottom w:val="0"/>
          <w:divBdr>
            <w:top w:val="none" w:sz="0" w:space="0" w:color="auto"/>
            <w:left w:val="none" w:sz="0" w:space="0" w:color="auto"/>
            <w:bottom w:val="none" w:sz="0" w:space="0" w:color="auto"/>
            <w:right w:val="none" w:sz="0" w:space="0" w:color="auto"/>
          </w:divBdr>
          <w:divsChild>
            <w:div w:id="105278505">
              <w:marLeft w:val="0"/>
              <w:marRight w:val="0"/>
              <w:marTop w:val="0"/>
              <w:marBottom w:val="0"/>
              <w:divBdr>
                <w:top w:val="none" w:sz="0" w:space="0" w:color="auto"/>
                <w:left w:val="none" w:sz="0" w:space="0" w:color="auto"/>
                <w:bottom w:val="none" w:sz="0" w:space="0" w:color="auto"/>
                <w:right w:val="none" w:sz="0" w:space="0" w:color="auto"/>
              </w:divBdr>
            </w:div>
          </w:divsChild>
        </w:div>
        <w:div w:id="1754858453">
          <w:marLeft w:val="0"/>
          <w:marRight w:val="0"/>
          <w:marTop w:val="0"/>
          <w:marBottom w:val="0"/>
          <w:divBdr>
            <w:top w:val="none" w:sz="0" w:space="0" w:color="auto"/>
            <w:left w:val="none" w:sz="0" w:space="0" w:color="auto"/>
            <w:bottom w:val="none" w:sz="0" w:space="0" w:color="auto"/>
            <w:right w:val="none" w:sz="0" w:space="0" w:color="auto"/>
          </w:divBdr>
          <w:divsChild>
            <w:div w:id="312373549">
              <w:marLeft w:val="0"/>
              <w:marRight w:val="0"/>
              <w:marTop w:val="0"/>
              <w:marBottom w:val="0"/>
              <w:divBdr>
                <w:top w:val="none" w:sz="0" w:space="0" w:color="auto"/>
                <w:left w:val="none" w:sz="0" w:space="0" w:color="auto"/>
                <w:bottom w:val="none" w:sz="0" w:space="0" w:color="auto"/>
                <w:right w:val="none" w:sz="0" w:space="0" w:color="auto"/>
              </w:divBdr>
            </w:div>
          </w:divsChild>
        </w:div>
        <w:div w:id="1030423425">
          <w:marLeft w:val="0"/>
          <w:marRight w:val="0"/>
          <w:marTop w:val="0"/>
          <w:marBottom w:val="0"/>
          <w:divBdr>
            <w:top w:val="none" w:sz="0" w:space="0" w:color="auto"/>
            <w:left w:val="none" w:sz="0" w:space="0" w:color="auto"/>
            <w:bottom w:val="none" w:sz="0" w:space="0" w:color="auto"/>
            <w:right w:val="none" w:sz="0" w:space="0" w:color="auto"/>
          </w:divBdr>
          <w:divsChild>
            <w:div w:id="300425196">
              <w:marLeft w:val="0"/>
              <w:marRight w:val="0"/>
              <w:marTop w:val="0"/>
              <w:marBottom w:val="0"/>
              <w:divBdr>
                <w:top w:val="none" w:sz="0" w:space="0" w:color="auto"/>
                <w:left w:val="none" w:sz="0" w:space="0" w:color="auto"/>
                <w:bottom w:val="none" w:sz="0" w:space="0" w:color="auto"/>
                <w:right w:val="none" w:sz="0" w:space="0" w:color="auto"/>
              </w:divBdr>
            </w:div>
          </w:divsChild>
        </w:div>
        <w:div w:id="425269412">
          <w:marLeft w:val="0"/>
          <w:marRight w:val="0"/>
          <w:marTop w:val="0"/>
          <w:marBottom w:val="0"/>
          <w:divBdr>
            <w:top w:val="none" w:sz="0" w:space="0" w:color="auto"/>
            <w:left w:val="none" w:sz="0" w:space="0" w:color="auto"/>
            <w:bottom w:val="none" w:sz="0" w:space="0" w:color="auto"/>
            <w:right w:val="none" w:sz="0" w:space="0" w:color="auto"/>
          </w:divBdr>
          <w:divsChild>
            <w:div w:id="1662466509">
              <w:marLeft w:val="0"/>
              <w:marRight w:val="0"/>
              <w:marTop w:val="0"/>
              <w:marBottom w:val="0"/>
              <w:divBdr>
                <w:top w:val="none" w:sz="0" w:space="0" w:color="auto"/>
                <w:left w:val="none" w:sz="0" w:space="0" w:color="auto"/>
                <w:bottom w:val="none" w:sz="0" w:space="0" w:color="auto"/>
                <w:right w:val="none" w:sz="0" w:space="0" w:color="auto"/>
              </w:divBdr>
            </w:div>
          </w:divsChild>
        </w:div>
        <w:div w:id="1035278026">
          <w:marLeft w:val="0"/>
          <w:marRight w:val="0"/>
          <w:marTop w:val="0"/>
          <w:marBottom w:val="0"/>
          <w:divBdr>
            <w:top w:val="none" w:sz="0" w:space="0" w:color="auto"/>
            <w:left w:val="none" w:sz="0" w:space="0" w:color="auto"/>
            <w:bottom w:val="none" w:sz="0" w:space="0" w:color="auto"/>
            <w:right w:val="none" w:sz="0" w:space="0" w:color="auto"/>
          </w:divBdr>
          <w:divsChild>
            <w:div w:id="1596018498">
              <w:marLeft w:val="0"/>
              <w:marRight w:val="0"/>
              <w:marTop w:val="0"/>
              <w:marBottom w:val="0"/>
              <w:divBdr>
                <w:top w:val="none" w:sz="0" w:space="0" w:color="auto"/>
                <w:left w:val="none" w:sz="0" w:space="0" w:color="auto"/>
                <w:bottom w:val="none" w:sz="0" w:space="0" w:color="auto"/>
                <w:right w:val="none" w:sz="0" w:space="0" w:color="auto"/>
              </w:divBdr>
            </w:div>
          </w:divsChild>
        </w:div>
        <w:div w:id="1644115815">
          <w:marLeft w:val="0"/>
          <w:marRight w:val="0"/>
          <w:marTop w:val="0"/>
          <w:marBottom w:val="0"/>
          <w:divBdr>
            <w:top w:val="none" w:sz="0" w:space="0" w:color="auto"/>
            <w:left w:val="none" w:sz="0" w:space="0" w:color="auto"/>
            <w:bottom w:val="none" w:sz="0" w:space="0" w:color="auto"/>
            <w:right w:val="none" w:sz="0" w:space="0" w:color="auto"/>
          </w:divBdr>
          <w:divsChild>
            <w:div w:id="1563715484">
              <w:marLeft w:val="0"/>
              <w:marRight w:val="0"/>
              <w:marTop w:val="0"/>
              <w:marBottom w:val="0"/>
              <w:divBdr>
                <w:top w:val="none" w:sz="0" w:space="0" w:color="auto"/>
                <w:left w:val="none" w:sz="0" w:space="0" w:color="auto"/>
                <w:bottom w:val="none" w:sz="0" w:space="0" w:color="auto"/>
                <w:right w:val="none" w:sz="0" w:space="0" w:color="auto"/>
              </w:divBdr>
            </w:div>
          </w:divsChild>
        </w:div>
        <w:div w:id="163665391">
          <w:marLeft w:val="0"/>
          <w:marRight w:val="0"/>
          <w:marTop w:val="0"/>
          <w:marBottom w:val="0"/>
          <w:divBdr>
            <w:top w:val="none" w:sz="0" w:space="0" w:color="auto"/>
            <w:left w:val="none" w:sz="0" w:space="0" w:color="auto"/>
            <w:bottom w:val="none" w:sz="0" w:space="0" w:color="auto"/>
            <w:right w:val="none" w:sz="0" w:space="0" w:color="auto"/>
          </w:divBdr>
          <w:divsChild>
            <w:div w:id="162817985">
              <w:marLeft w:val="0"/>
              <w:marRight w:val="0"/>
              <w:marTop w:val="0"/>
              <w:marBottom w:val="0"/>
              <w:divBdr>
                <w:top w:val="none" w:sz="0" w:space="0" w:color="auto"/>
                <w:left w:val="none" w:sz="0" w:space="0" w:color="auto"/>
                <w:bottom w:val="none" w:sz="0" w:space="0" w:color="auto"/>
                <w:right w:val="none" w:sz="0" w:space="0" w:color="auto"/>
              </w:divBdr>
            </w:div>
          </w:divsChild>
        </w:div>
        <w:div w:id="575286668">
          <w:marLeft w:val="0"/>
          <w:marRight w:val="0"/>
          <w:marTop w:val="0"/>
          <w:marBottom w:val="0"/>
          <w:divBdr>
            <w:top w:val="none" w:sz="0" w:space="0" w:color="auto"/>
            <w:left w:val="none" w:sz="0" w:space="0" w:color="auto"/>
            <w:bottom w:val="none" w:sz="0" w:space="0" w:color="auto"/>
            <w:right w:val="none" w:sz="0" w:space="0" w:color="auto"/>
          </w:divBdr>
          <w:divsChild>
            <w:div w:id="1458716987">
              <w:marLeft w:val="0"/>
              <w:marRight w:val="0"/>
              <w:marTop w:val="0"/>
              <w:marBottom w:val="0"/>
              <w:divBdr>
                <w:top w:val="none" w:sz="0" w:space="0" w:color="auto"/>
                <w:left w:val="none" w:sz="0" w:space="0" w:color="auto"/>
                <w:bottom w:val="none" w:sz="0" w:space="0" w:color="auto"/>
                <w:right w:val="none" w:sz="0" w:space="0" w:color="auto"/>
              </w:divBdr>
            </w:div>
          </w:divsChild>
        </w:div>
        <w:div w:id="1771126593">
          <w:marLeft w:val="0"/>
          <w:marRight w:val="0"/>
          <w:marTop w:val="0"/>
          <w:marBottom w:val="0"/>
          <w:divBdr>
            <w:top w:val="none" w:sz="0" w:space="0" w:color="auto"/>
            <w:left w:val="none" w:sz="0" w:space="0" w:color="auto"/>
            <w:bottom w:val="none" w:sz="0" w:space="0" w:color="auto"/>
            <w:right w:val="none" w:sz="0" w:space="0" w:color="auto"/>
          </w:divBdr>
          <w:divsChild>
            <w:div w:id="1882668382">
              <w:marLeft w:val="0"/>
              <w:marRight w:val="0"/>
              <w:marTop w:val="0"/>
              <w:marBottom w:val="0"/>
              <w:divBdr>
                <w:top w:val="none" w:sz="0" w:space="0" w:color="auto"/>
                <w:left w:val="none" w:sz="0" w:space="0" w:color="auto"/>
                <w:bottom w:val="none" w:sz="0" w:space="0" w:color="auto"/>
                <w:right w:val="none" w:sz="0" w:space="0" w:color="auto"/>
              </w:divBdr>
            </w:div>
          </w:divsChild>
        </w:div>
        <w:div w:id="919214521">
          <w:marLeft w:val="0"/>
          <w:marRight w:val="0"/>
          <w:marTop w:val="0"/>
          <w:marBottom w:val="0"/>
          <w:divBdr>
            <w:top w:val="none" w:sz="0" w:space="0" w:color="auto"/>
            <w:left w:val="none" w:sz="0" w:space="0" w:color="auto"/>
            <w:bottom w:val="none" w:sz="0" w:space="0" w:color="auto"/>
            <w:right w:val="none" w:sz="0" w:space="0" w:color="auto"/>
          </w:divBdr>
          <w:divsChild>
            <w:div w:id="817069697">
              <w:marLeft w:val="0"/>
              <w:marRight w:val="0"/>
              <w:marTop w:val="0"/>
              <w:marBottom w:val="0"/>
              <w:divBdr>
                <w:top w:val="none" w:sz="0" w:space="0" w:color="auto"/>
                <w:left w:val="none" w:sz="0" w:space="0" w:color="auto"/>
                <w:bottom w:val="none" w:sz="0" w:space="0" w:color="auto"/>
                <w:right w:val="none" w:sz="0" w:space="0" w:color="auto"/>
              </w:divBdr>
            </w:div>
          </w:divsChild>
        </w:div>
        <w:div w:id="377751479">
          <w:marLeft w:val="0"/>
          <w:marRight w:val="0"/>
          <w:marTop w:val="0"/>
          <w:marBottom w:val="0"/>
          <w:divBdr>
            <w:top w:val="none" w:sz="0" w:space="0" w:color="auto"/>
            <w:left w:val="none" w:sz="0" w:space="0" w:color="auto"/>
            <w:bottom w:val="none" w:sz="0" w:space="0" w:color="auto"/>
            <w:right w:val="none" w:sz="0" w:space="0" w:color="auto"/>
          </w:divBdr>
          <w:divsChild>
            <w:div w:id="1452163891">
              <w:marLeft w:val="0"/>
              <w:marRight w:val="0"/>
              <w:marTop w:val="0"/>
              <w:marBottom w:val="0"/>
              <w:divBdr>
                <w:top w:val="none" w:sz="0" w:space="0" w:color="auto"/>
                <w:left w:val="none" w:sz="0" w:space="0" w:color="auto"/>
                <w:bottom w:val="none" w:sz="0" w:space="0" w:color="auto"/>
                <w:right w:val="none" w:sz="0" w:space="0" w:color="auto"/>
              </w:divBdr>
            </w:div>
          </w:divsChild>
        </w:div>
        <w:div w:id="1749645112">
          <w:marLeft w:val="0"/>
          <w:marRight w:val="0"/>
          <w:marTop w:val="0"/>
          <w:marBottom w:val="0"/>
          <w:divBdr>
            <w:top w:val="none" w:sz="0" w:space="0" w:color="auto"/>
            <w:left w:val="none" w:sz="0" w:space="0" w:color="auto"/>
            <w:bottom w:val="none" w:sz="0" w:space="0" w:color="auto"/>
            <w:right w:val="none" w:sz="0" w:space="0" w:color="auto"/>
          </w:divBdr>
          <w:divsChild>
            <w:div w:id="1886985771">
              <w:marLeft w:val="0"/>
              <w:marRight w:val="0"/>
              <w:marTop w:val="0"/>
              <w:marBottom w:val="0"/>
              <w:divBdr>
                <w:top w:val="none" w:sz="0" w:space="0" w:color="auto"/>
                <w:left w:val="none" w:sz="0" w:space="0" w:color="auto"/>
                <w:bottom w:val="none" w:sz="0" w:space="0" w:color="auto"/>
                <w:right w:val="none" w:sz="0" w:space="0" w:color="auto"/>
              </w:divBdr>
            </w:div>
          </w:divsChild>
        </w:div>
        <w:div w:id="1390108579">
          <w:marLeft w:val="0"/>
          <w:marRight w:val="0"/>
          <w:marTop w:val="0"/>
          <w:marBottom w:val="0"/>
          <w:divBdr>
            <w:top w:val="none" w:sz="0" w:space="0" w:color="auto"/>
            <w:left w:val="none" w:sz="0" w:space="0" w:color="auto"/>
            <w:bottom w:val="none" w:sz="0" w:space="0" w:color="auto"/>
            <w:right w:val="none" w:sz="0" w:space="0" w:color="auto"/>
          </w:divBdr>
          <w:divsChild>
            <w:div w:id="1256745486">
              <w:marLeft w:val="0"/>
              <w:marRight w:val="0"/>
              <w:marTop w:val="0"/>
              <w:marBottom w:val="0"/>
              <w:divBdr>
                <w:top w:val="none" w:sz="0" w:space="0" w:color="auto"/>
                <w:left w:val="none" w:sz="0" w:space="0" w:color="auto"/>
                <w:bottom w:val="none" w:sz="0" w:space="0" w:color="auto"/>
                <w:right w:val="none" w:sz="0" w:space="0" w:color="auto"/>
              </w:divBdr>
            </w:div>
          </w:divsChild>
        </w:div>
        <w:div w:id="644550655">
          <w:marLeft w:val="0"/>
          <w:marRight w:val="0"/>
          <w:marTop w:val="0"/>
          <w:marBottom w:val="0"/>
          <w:divBdr>
            <w:top w:val="none" w:sz="0" w:space="0" w:color="auto"/>
            <w:left w:val="none" w:sz="0" w:space="0" w:color="auto"/>
            <w:bottom w:val="none" w:sz="0" w:space="0" w:color="auto"/>
            <w:right w:val="none" w:sz="0" w:space="0" w:color="auto"/>
          </w:divBdr>
          <w:divsChild>
            <w:div w:id="269120771">
              <w:marLeft w:val="0"/>
              <w:marRight w:val="0"/>
              <w:marTop w:val="0"/>
              <w:marBottom w:val="0"/>
              <w:divBdr>
                <w:top w:val="none" w:sz="0" w:space="0" w:color="auto"/>
                <w:left w:val="none" w:sz="0" w:space="0" w:color="auto"/>
                <w:bottom w:val="none" w:sz="0" w:space="0" w:color="auto"/>
                <w:right w:val="none" w:sz="0" w:space="0" w:color="auto"/>
              </w:divBdr>
            </w:div>
          </w:divsChild>
        </w:div>
        <w:div w:id="1075473419">
          <w:marLeft w:val="0"/>
          <w:marRight w:val="0"/>
          <w:marTop w:val="0"/>
          <w:marBottom w:val="0"/>
          <w:divBdr>
            <w:top w:val="none" w:sz="0" w:space="0" w:color="auto"/>
            <w:left w:val="none" w:sz="0" w:space="0" w:color="auto"/>
            <w:bottom w:val="none" w:sz="0" w:space="0" w:color="auto"/>
            <w:right w:val="none" w:sz="0" w:space="0" w:color="auto"/>
          </w:divBdr>
          <w:divsChild>
            <w:div w:id="784733781">
              <w:marLeft w:val="0"/>
              <w:marRight w:val="0"/>
              <w:marTop w:val="0"/>
              <w:marBottom w:val="0"/>
              <w:divBdr>
                <w:top w:val="none" w:sz="0" w:space="0" w:color="auto"/>
                <w:left w:val="none" w:sz="0" w:space="0" w:color="auto"/>
                <w:bottom w:val="none" w:sz="0" w:space="0" w:color="auto"/>
                <w:right w:val="none" w:sz="0" w:space="0" w:color="auto"/>
              </w:divBdr>
            </w:div>
          </w:divsChild>
        </w:div>
        <w:div w:id="826289621">
          <w:marLeft w:val="0"/>
          <w:marRight w:val="0"/>
          <w:marTop w:val="0"/>
          <w:marBottom w:val="0"/>
          <w:divBdr>
            <w:top w:val="none" w:sz="0" w:space="0" w:color="auto"/>
            <w:left w:val="none" w:sz="0" w:space="0" w:color="auto"/>
            <w:bottom w:val="none" w:sz="0" w:space="0" w:color="auto"/>
            <w:right w:val="none" w:sz="0" w:space="0" w:color="auto"/>
          </w:divBdr>
          <w:divsChild>
            <w:div w:id="201749009">
              <w:marLeft w:val="0"/>
              <w:marRight w:val="0"/>
              <w:marTop w:val="0"/>
              <w:marBottom w:val="0"/>
              <w:divBdr>
                <w:top w:val="none" w:sz="0" w:space="0" w:color="auto"/>
                <w:left w:val="none" w:sz="0" w:space="0" w:color="auto"/>
                <w:bottom w:val="none" w:sz="0" w:space="0" w:color="auto"/>
                <w:right w:val="none" w:sz="0" w:space="0" w:color="auto"/>
              </w:divBdr>
            </w:div>
          </w:divsChild>
        </w:div>
        <w:div w:id="502168946">
          <w:marLeft w:val="0"/>
          <w:marRight w:val="0"/>
          <w:marTop w:val="0"/>
          <w:marBottom w:val="0"/>
          <w:divBdr>
            <w:top w:val="none" w:sz="0" w:space="0" w:color="auto"/>
            <w:left w:val="none" w:sz="0" w:space="0" w:color="auto"/>
            <w:bottom w:val="none" w:sz="0" w:space="0" w:color="auto"/>
            <w:right w:val="none" w:sz="0" w:space="0" w:color="auto"/>
          </w:divBdr>
          <w:divsChild>
            <w:div w:id="1559366391">
              <w:marLeft w:val="0"/>
              <w:marRight w:val="0"/>
              <w:marTop w:val="0"/>
              <w:marBottom w:val="0"/>
              <w:divBdr>
                <w:top w:val="none" w:sz="0" w:space="0" w:color="auto"/>
                <w:left w:val="none" w:sz="0" w:space="0" w:color="auto"/>
                <w:bottom w:val="none" w:sz="0" w:space="0" w:color="auto"/>
                <w:right w:val="none" w:sz="0" w:space="0" w:color="auto"/>
              </w:divBdr>
            </w:div>
          </w:divsChild>
        </w:div>
        <w:div w:id="33507609">
          <w:marLeft w:val="0"/>
          <w:marRight w:val="0"/>
          <w:marTop w:val="0"/>
          <w:marBottom w:val="0"/>
          <w:divBdr>
            <w:top w:val="none" w:sz="0" w:space="0" w:color="auto"/>
            <w:left w:val="none" w:sz="0" w:space="0" w:color="auto"/>
            <w:bottom w:val="none" w:sz="0" w:space="0" w:color="auto"/>
            <w:right w:val="none" w:sz="0" w:space="0" w:color="auto"/>
          </w:divBdr>
          <w:divsChild>
            <w:div w:id="560098061">
              <w:marLeft w:val="0"/>
              <w:marRight w:val="0"/>
              <w:marTop w:val="0"/>
              <w:marBottom w:val="0"/>
              <w:divBdr>
                <w:top w:val="none" w:sz="0" w:space="0" w:color="auto"/>
                <w:left w:val="none" w:sz="0" w:space="0" w:color="auto"/>
                <w:bottom w:val="none" w:sz="0" w:space="0" w:color="auto"/>
                <w:right w:val="none" w:sz="0" w:space="0" w:color="auto"/>
              </w:divBdr>
            </w:div>
          </w:divsChild>
        </w:div>
        <w:div w:id="389616897">
          <w:marLeft w:val="0"/>
          <w:marRight w:val="0"/>
          <w:marTop w:val="0"/>
          <w:marBottom w:val="0"/>
          <w:divBdr>
            <w:top w:val="none" w:sz="0" w:space="0" w:color="auto"/>
            <w:left w:val="none" w:sz="0" w:space="0" w:color="auto"/>
            <w:bottom w:val="none" w:sz="0" w:space="0" w:color="auto"/>
            <w:right w:val="none" w:sz="0" w:space="0" w:color="auto"/>
          </w:divBdr>
          <w:divsChild>
            <w:div w:id="1414354170">
              <w:marLeft w:val="0"/>
              <w:marRight w:val="0"/>
              <w:marTop w:val="0"/>
              <w:marBottom w:val="0"/>
              <w:divBdr>
                <w:top w:val="none" w:sz="0" w:space="0" w:color="auto"/>
                <w:left w:val="none" w:sz="0" w:space="0" w:color="auto"/>
                <w:bottom w:val="none" w:sz="0" w:space="0" w:color="auto"/>
                <w:right w:val="none" w:sz="0" w:space="0" w:color="auto"/>
              </w:divBdr>
            </w:div>
          </w:divsChild>
        </w:div>
        <w:div w:id="347758769">
          <w:marLeft w:val="0"/>
          <w:marRight w:val="0"/>
          <w:marTop w:val="0"/>
          <w:marBottom w:val="0"/>
          <w:divBdr>
            <w:top w:val="none" w:sz="0" w:space="0" w:color="auto"/>
            <w:left w:val="none" w:sz="0" w:space="0" w:color="auto"/>
            <w:bottom w:val="none" w:sz="0" w:space="0" w:color="auto"/>
            <w:right w:val="none" w:sz="0" w:space="0" w:color="auto"/>
          </w:divBdr>
          <w:divsChild>
            <w:div w:id="1334186709">
              <w:marLeft w:val="0"/>
              <w:marRight w:val="0"/>
              <w:marTop w:val="0"/>
              <w:marBottom w:val="0"/>
              <w:divBdr>
                <w:top w:val="none" w:sz="0" w:space="0" w:color="auto"/>
                <w:left w:val="none" w:sz="0" w:space="0" w:color="auto"/>
                <w:bottom w:val="none" w:sz="0" w:space="0" w:color="auto"/>
                <w:right w:val="none" w:sz="0" w:space="0" w:color="auto"/>
              </w:divBdr>
            </w:div>
          </w:divsChild>
        </w:div>
        <w:div w:id="886448747">
          <w:marLeft w:val="0"/>
          <w:marRight w:val="0"/>
          <w:marTop w:val="0"/>
          <w:marBottom w:val="0"/>
          <w:divBdr>
            <w:top w:val="none" w:sz="0" w:space="0" w:color="auto"/>
            <w:left w:val="none" w:sz="0" w:space="0" w:color="auto"/>
            <w:bottom w:val="none" w:sz="0" w:space="0" w:color="auto"/>
            <w:right w:val="none" w:sz="0" w:space="0" w:color="auto"/>
          </w:divBdr>
          <w:divsChild>
            <w:div w:id="13118455">
              <w:marLeft w:val="0"/>
              <w:marRight w:val="0"/>
              <w:marTop w:val="0"/>
              <w:marBottom w:val="0"/>
              <w:divBdr>
                <w:top w:val="none" w:sz="0" w:space="0" w:color="auto"/>
                <w:left w:val="none" w:sz="0" w:space="0" w:color="auto"/>
                <w:bottom w:val="none" w:sz="0" w:space="0" w:color="auto"/>
                <w:right w:val="none" w:sz="0" w:space="0" w:color="auto"/>
              </w:divBdr>
            </w:div>
          </w:divsChild>
        </w:div>
        <w:div w:id="1925528012">
          <w:marLeft w:val="0"/>
          <w:marRight w:val="0"/>
          <w:marTop w:val="0"/>
          <w:marBottom w:val="0"/>
          <w:divBdr>
            <w:top w:val="none" w:sz="0" w:space="0" w:color="auto"/>
            <w:left w:val="none" w:sz="0" w:space="0" w:color="auto"/>
            <w:bottom w:val="none" w:sz="0" w:space="0" w:color="auto"/>
            <w:right w:val="none" w:sz="0" w:space="0" w:color="auto"/>
          </w:divBdr>
          <w:divsChild>
            <w:div w:id="1722703611">
              <w:marLeft w:val="0"/>
              <w:marRight w:val="0"/>
              <w:marTop w:val="0"/>
              <w:marBottom w:val="0"/>
              <w:divBdr>
                <w:top w:val="none" w:sz="0" w:space="0" w:color="auto"/>
                <w:left w:val="none" w:sz="0" w:space="0" w:color="auto"/>
                <w:bottom w:val="none" w:sz="0" w:space="0" w:color="auto"/>
                <w:right w:val="none" w:sz="0" w:space="0" w:color="auto"/>
              </w:divBdr>
            </w:div>
          </w:divsChild>
        </w:div>
        <w:div w:id="918754998">
          <w:marLeft w:val="0"/>
          <w:marRight w:val="0"/>
          <w:marTop w:val="0"/>
          <w:marBottom w:val="0"/>
          <w:divBdr>
            <w:top w:val="none" w:sz="0" w:space="0" w:color="auto"/>
            <w:left w:val="none" w:sz="0" w:space="0" w:color="auto"/>
            <w:bottom w:val="none" w:sz="0" w:space="0" w:color="auto"/>
            <w:right w:val="none" w:sz="0" w:space="0" w:color="auto"/>
          </w:divBdr>
          <w:divsChild>
            <w:div w:id="1362248156">
              <w:marLeft w:val="0"/>
              <w:marRight w:val="0"/>
              <w:marTop w:val="0"/>
              <w:marBottom w:val="0"/>
              <w:divBdr>
                <w:top w:val="none" w:sz="0" w:space="0" w:color="auto"/>
                <w:left w:val="none" w:sz="0" w:space="0" w:color="auto"/>
                <w:bottom w:val="none" w:sz="0" w:space="0" w:color="auto"/>
                <w:right w:val="none" w:sz="0" w:space="0" w:color="auto"/>
              </w:divBdr>
            </w:div>
          </w:divsChild>
        </w:div>
        <w:div w:id="1358969809">
          <w:marLeft w:val="0"/>
          <w:marRight w:val="0"/>
          <w:marTop w:val="0"/>
          <w:marBottom w:val="0"/>
          <w:divBdr>
            <w:top w:val="none" w:sz="0" w:space="0" w:color="auto"/>
            <w:left w:val="none" w:sz="0" w:space="0" w:color="auto"/>
            <w:bottom w:val="none" w:sz="0" w:space="0" w:color="auto"/>
            <w:right w:val="none" w:sz="0" w:space="0" w:color="auto"/>
          </w:divBdr>
          <w:divsChild>
            <w:div w:id="1710110666">
              <w:marLeft w:val="0"/>
              <w:marRight w:val="0"/>
              <w:marTop w:val="0"/>
              <w:marBottom w:val="0"/>
              <w:divBdr>
                <w:top w:val="none" w:sz="0" w:space="0" w:color="auto"/>
                <w:left w:val="none" w:sz="0" w:space="0" w:color="auto"/>
                <w:bottom w:val="none" w:sz="0" w:space="0" w:color="auto"/>
                <w:right w:val="none" w:sz="0" w:space="0" w:color="auto"/>
              </w:divBdr>
            </w:div>
          </w:divsChild>
        </w:div>
        <w:div w:id="1837499832">
          <w:marLeft w:val="0"/>
          <w:marRight w:val="0"/>
          <w:marTop w:val="0"/>
          <w:marBottom w:val="0"/>
          <w:divBdr>
            <w:top w:val="none" w:sz="0" w:space="0" w:color="auto"/>
            <w:left w:val="none" w:sz="0" w:space="0" w:color="auto"/>
            <w:bottom w:val="none" w:sz="0" w:space="0" w:color="auto"/>
            <w:right w:val="none" w:sz="0" w:space="0" w:color="auto"/>
          </w:divBdr>
          <w:divsChild>
            <w:div w:id="1489901539">
              <w:marLeft w:val="0"/>
              <w:marRight w:val="0"/>
              <w:marTop w:val="0"/>
              <w:marBottom w:val="0"/>
              <w:divBdr>
                <w:top w:val="none" w:sz="0" w:space="0" w:color="auto"/>
                <w:left w:val="none" w:sz="0" w:space="0" w:color="auto"/>
                <w:bottom w:val="none" w:sz="0" w:space="0" w:color="auto"/>
                <w:right w:val="none" w:sz="0" w:space="0" w:color="auto"/>
              </w:divBdr>
            </w:div>
          </w:divsChild>
        </w:div>
        <w:div w:id="1881748874">
          <w:marLeft w:val="0"/>
          <w:marRight w:val="0"/>
          <w:marTop w:val="0"/>
          <w:marBottom w:val="0"/>
          <w:divBdr>
            <w:top w:val="none" w:sz="0" w:space="0" w:color="auto"/>
            <w:left w:val="none" w:sz="0" w:space="0" w:color="auto"/>
            <w:bottom w:val="none" w:sz="0" w:space="0" w:color="auto"/>
            <w:right w:val="none" w:sz="0" w:space="0" w:color="auto"/>
          </w:divBdr>
          <w:divsChild>
            <w:div w:id="1826044111">
              <w:marLeft w:val="0"/>
              <w:marRight w:val="0"/>
              <w:marTop w:val="0"/>
              <w:marBottom w:val="0"/>
              <w:divBdr>
                <w:top w:val="none" w:sz="0" w:space="0" w:color="auto"/>
                <w:left w:val="none" w:sz="0" w:space="0" w:color="auto"/>
                <w:bottom w:val="none" w:sz="0" w:space="0" w:color="auto"/>
                <w:right w:val="none" w:sz="0" w:space="0" w:color="auto"/>
              </w:divBdr>
            </w:div>
          </w:divsChild>
        </w:div>
        <w:div w:id="254167528">
          <w:marLeft w:val="0"/>
          <w:marRight w:val="0"/>
          <w:marTop w:val="0"/>
          <w:marBottom w:val="0"/>
          <w:divBdr>
            <w:top w:val="none" w:sz="0" w:space="0" w:color="auto"/>
            <w:left w:val="none" w:sz="0" w:space="0" w:color="auto"/>
            <w:bottom w:val="none" w:sz="0" w:space="0" w:color="auto"/>
            <w:right w:val="none" w:sz="0" w:space="0" w:color="auto"/>
          </w:divBdr>
          <w:divsChild>
            <w:div w:id="182480891">
              <w:marLeft w:val="0"/>
              <w:marRight w:val="0"/>
              <w:marTop w:val="0"/>
              <w:marBottom w:val="0"/>
              <w:divBdr>
                <w:top w:val="none" w:sz="0" w:space="0" w:color="auto"/>
                <w:left w:val="none" w:sz="0" w:space="0" w:color="auto"/>
                <w:bottom w:val="none" w:sz="0" w:space="0" w:color="auto"/>
                <w:right w:val="none" w:sz="0" w:space="0" w:color="auto"/>
              </w:divBdr>
            </w:div>
          </w:divsChild>
        </w:div>
        <w:div w:id="959653338">
          <w:marLeft w:val="0"/>
          <w:marRight w:val="0"/>
          <w:marTop w:val="0"/>
          <w:marBottom w:val="0"/>
          <w:divBdr>
            <w:top w:val="none" w:sz="0" w:space="0" w:color="auto"/>
            <w:left w:val="none" w:sz="0" w:space="0" w:color="auto"/>
            <w:bottom w:val="none" w:sz="0" w:space="0" w:color="auto"/>
            <w:right w:val="none" w:sz="0" w:space="0" w:color="auto"/>
          </w:divBdr>
          <w:divsChild>
            <w:div w:id="1659845914">
              <w:marLeft w:val="0"/>
              <w:marRight w:val="0"/>
              <w:marTop w:val="0"/>
              <w:marBottom w:val="0"/>
              <w:divBdr>
                <w:top w:val="none" w:sz="0" w:space="0" w:color="auto"/>
                <w:left w:val="none" w:sz="0" w:space="0" w:color="auto"/>
                <w:bottom w:val="none" w:sz="0" w:space="0" w:color="auto"/>
                <w:right w:val="none" w:sz="0" w:space="0" w:color="auto"/>
              </w:divBdr>
            </w:div>
          </w:divsChild>
        </w:div>
        <w:div w:id="1483500051">
          <w:marLeft w:val="0"/>
          <w:marRight w:val="0"/>
          <w:marTop w:val="0"/>
          <w:marBottom w:val="0"/>
          <w:divBdr>
            <w:top w:val="none" w:sz="0" w:space="0" w:color="auto"/>
            <w:left w:val="none" w:sz="0" w:space="0" w:color="auto"/>
            <w:bottom w:val="none" w:sz="0" w:space="0" w:color="auto"/>
            <w:right w:val="none" w:sz="0" w:space="0" w:color="auto"/>
          </w:divBdr>
          <w:divsChild>
            <w:div w:id="939607174">
              <w:marLeft w:val="0"/>
              <w:marRight w:val="0"/>
              <w:marTop w:val="0"/>
              <w:marBottom w:val="0"/>
              <w:divBdr>
                <w:top w:val="none" w:sz="0" w:space="0" w:color="auto"/>
                <w:left w:val="none" w:sz="0" w:space="0" w:color="auto"/>
                <w:bottom w:val="none" w:sz="0" w:space="0" w:color="auto"/>
                <w:right w:val="none" w:sz="0" w:space="0" w:color="auto"/>
              </w:divBdr>
            </w:div>
          </w:divsChild>
        </w:div>
        <w:div w:id="1013342503">
          <w:marLeft w:val="0"/>
          <w:marRight w:val="0"/>
          <w:marTop w:val="0"/>
          <w:marBottom w:val="0"/>
          <w:divBdr>
            <w:top w:val="none" w:sz="0" w:space="0" w:color="auto"/>
            <w:left w:val="none" w:sz="0" w:space="0" w:color="auto"/>
            <w:bottom w:val="none" w:sz="0" w:space="0" w:color="auto"/>
            <w:right w:val="none" w:sz="0" w:space="0" w:color="auto"/>
          </w:divBdr>
          <w:divsChild>
            <w:div w:id="2110268397">
              <w:marLeft w:val="0"/>
              <w:marRight w:val="0"/>
              <w:marTop w:val="0"/>
              <w:marBottom w:val="0"/>
              <w:divBdr>
                <w:top w:val="none" w:sz="0" w:space="0" w:color="auto"/>
                <w:left w:val="none" w:sz="0" w:space="0" w:color="auto"/>
                <w:bottom w:val="none" w:sz="0" w:space="0" w:color="auto"/>
                <w:right w:val="none" w:sz="0" w:space="0" w:color="auto"/>
              </w:divBdr>
            </w:div>
          </w:divsChild>
        </w:div>
        <w:div w:id="2133202907">
          <w:marLeft w:val="0"/>
          <w:marRight w:val="0"/>
          <w:marTop w:val="0"/>
          <w:marBottom w:val="0"/>
          <w:divBdr>
            <w:top w:val="none" w:sz="0" w:space="0" w:color="auto"/>
            <w:left w:val="none" w:sz="0" w:space="0" w:color="auto"/>
            <w:bottom w:val="none" w:sz="0" w:space="0" w:color="auto"/>
            <w:right w:val="none" w:sz="0" w:space="0" w:color="auto"/>
          </w:divBdr>
          <w:divsChild>
            <w:div w:id="916599748">
              <w:marLeft w:val="0"/>
              <w:marRight w:val="0"/>
              <w:marTop w:val="0"/>
              <w:marBottom w:val="0"/>
              <w:divBdr>
                <w:top w:val="none" w:sz="0" w:space="0" w:color="auto"/>
                <w:left w:val="none" w:sz="0" w:space="0" w:color="auto"/>
                <w:bottom w:val="none" w:sz="0" w:space="0" w:color="auto"/>
                <w:right w:val="none" w:sz="0" w:space="0" w:color="auto"/>
              </w:divBdr>
            </w:div>
          </w:divsChild>
        </w:div>
        <w:div w:id="1944455388">
          <w:marLeft w:val="0"/>
          <w:marRight w:val="0"/>
          <w:marTop w:val="0"/>
          <w:marBottom w:val="0"/>
          <w:divBdr>
            <w:top w:val="none" w:sz="0" w:space="0" w:color="auto"/>
            <w:left w:val="none" w:sz="0" w:space="0" w:color="auto"/>
            <w:bottom w:val="none" w:sz="0" w:space="0" w:color="auto"/>
            <w:right w:val="none" w:sz="0" w:space="0" w:color="auto"/>
          </w:divBdr>
          <w:divsChild>
            <w:div w:id="959845754">
              <w:marLeft w:val="0"/>
              <w:marRight w:val="0"/>
              <w:marTop w:val="0"/>
              <w:marBottom w:val="0"/>
              <w:divBdr>
                <w:top w:val="none" w:sz="0" w:space="0" w:color="auto"/>
                <w:left w:val="none" w:sz="0" w:space="0" w:color="auto"/>
                <w:bottom w:val="none" w:sz="0" w:space="0" w:color="auto"/>
                <w:right w:val="none" w:sz="0" w:space="0" w:color="auto"/>
              </w:divBdr>
            </w:div>
          </w:divsChild>
        </w:div>
        <w:div w:id="681274995">
          <w:marLeft w:val="0"/>
          <w:marRight w:val="0"/>
          <w:marTop w:val="0"/>
          <w:marBottom w:val="0"/>
          <w:divBdr>
            <w:top w:val="none" w:sz="0" w:space="0" w:color="auto"/>
            <w:left w:val="none" w:sz="0" w:space="0" w:color="auto"/>
            <w:bottom w:val="none" w:sz="0" w:space="0" w:color="auto"/>
            <w:right w:val="none" w:sz="0" w:space="0" w:color="auto"/>
          </w:divBdr>
          <w:divsChild>
            <w:div w:id="1908102608">
              <w:marLeft w:val="0"/>
              <w:marRight w:val="0"/>
              <w:marTop w:val="0"/>
              <w:marBottom w:val="0"/>
              <w:divBdr>
                <w:top w:val="none" w:sz="0" w:space="0" w:color="auto"/>
                <w:left w:val="none" w:sz="0" w:space="0" w:color="auto"/>
                <w:bottom w:val="none" w:sz="0" w:space="0" w:color="auto"/>
                <w:right w:val="none" w:sz="0" w:space="0" w:color="auto"/>
              </w:divBdr>
            </w:div>
          </w:divsChild>
        </w:div>
        <w:div w:id="1123572493">
          <w:marLeft w:val="0"/>
          <w:marRight w:val="0"/>
          <w:marTop w:val="0"/>
          <w:marBottom w:val="0"/>
          <w:divBdr>
            <w:top w:val="none" w:sz="0" w:space="0" w:color="auto"/>
            <w:left w:val="none" w:sz="0" w:space="0" w:color="auto"/>
            <w:bottom w:val="none" w:sz="0" w:space="0" w:color="auto"/>
            <w:right w:val="none" w:sz="0" w:space="0" w:color="auto"/>
          </w:divBdr>
          <w:divsChild>
            <w:div w:id="1572811591">
              <w:marLeft w:val="0"/>
              <w:marRight w:val="0"/>
              <w:marTop w:val="0"/>
              <w:marBottom w:val="0"/>
              <w:divBdr>
                <w:top w:val="none" w:sz="0" w:space="0" w:color="auto"/>
                <w:left w:val="none" w:sz="0" w:space="0" w:color="auto"/>
                <w:bottom w:val="none" w:sz="0" w:space="0" w:color="auto"/>
                <w:right w:val="none" w:sz="0" w:space="0" w:color="auto"/>
              </w:divBdr>
            </w:div>
          </w:divsChild>
        </w:div>
        <w:div w:id="5447774">
          <w:marLeft w:val="0"/>
          <w:marRight w:val="0"/>
          <w:marTop w:val="0"/>
          <w:marBottom w:val="0"/>
          <w:divBdr>
            <w:top w:val="none" w:sz="0" w:space="0" w:color="auto"/>
            <w:left w:val="none" w:sz="0" w:space="0" w:color="auto"/>
            <w:bottom w:val="none" w:sz="0" w:space="0" w:color="auto"/>
            <w:right w:val="none" w:sz="0" w:space="0" w:color="auto"/>
          </w:divBdr>
          <w:divsChild>
            <w:div w:id="846215422">
              <w:marLeft w:val="0"/>
              <w:marRight w:val="0"/>
              <w:marTop w:val="0"/>
              <w:marBottom w:val="0"/>
              <w:divBdr>
                <w:top w:val="none" w:sz="0" w:space="0" w:color="auto"/>
                <w:left w:val="none" w:sz="0" w:space="0" w:color="auto"/>
                <w:bottom w:val="none" w:sz="0" w:space="0" w:color="auto"/>
                <w:right w:val="none" w:sz="0" w:space="0" w:color="auto"/>
              </w:divBdr>
            </w:div>
          </w:divsChild>
        </w:div>
        <w:div w:id="1545677513">
          <w:marLeft w:val="0"/>
          <w:marRight w:val="0"/>
          <w:marTop w:val="0"/>
          <w:marBottom w:val="0"/>
          <w:divBdr>
            <w:top w:val="none" w:sz="0" w:space="0" w:color="auto"/>
            <w:left w:val="none" w:sz="0" w:space="0" w:color="auto"/>
            <w:bottom w:val="none" w:sz="0" w:space="0" w:color="auto"/>
            <w:right w:val="none" w:sz="0" w:space="0" w:color="auto"/>
          </w:divBdr>
          <w:divsChild>
            <w:div w:id="1104887244">
              <w:marLeft w:val="0"/>
              <w:marRight w:val="0"/>
              <w:marTop w:val="0"/>
              <w:marBottom w:val="0"/>
              <w:divBdr>
                <w:top w:val="none" w:sz="0" w:space="0" w:color="auto"/>
                <w:left w:val="none" w:sz="0" w:space="0" w:color="auto"/>
                <w:bottom w:val="none" w:sz="0" w:space="0" w:color="auto"/>
                <w:right w:val="none" w:sz="0" w:space="0" w:color="auto"/>
              </w:divBdr>
            </w:div>
          </w:divsChild>
        </w:div>
        <w:div w:id="616520761">
          <w:marLeft w:val="0"/>
          <w:marRight w:val="0"/>
          <w:marTop w:val="0"/>
          <w:marBottom w:val="0"/>
          <w:divBdr>
            <w:top w:val="none" w:sz="0" w:space="0" w:color="auto"/>
            <w:left w:val="none" w:sz="0" w:space="0" w:color="auto"/>
            <w:bottom w:val="none" w:sz="0" w:space="0" w:color="auto"/>
            <w:right w:val="none" w:sz="0" w:space="0" w:color="auto"/>
          </w:divBdr>
          <w:divsChild>
            <w:div w:id="2035762976">
              <w:marLeft w:val="0"/>
              <w:marRight w:val="0"/>
              <w:marTop w:val="0"/>
              <w:marBottom w:val="0"/>
              <w:divBdr>
                <w:top w:val="none" w:sz="0" w:space="0" w:color="auto"/>
                <w:left w:val="none" w:sz="0" w:space="0" w:color="auto"/>
                <w:bottom w:val="none" w:sz="0" w:space="0" w:color="auto"/>
                <w:right w:val="none" w:sz="0" w:space="0" w:color="auto"/>
              </w:divBdr>
            </w:div>
          </w:divsChild>
        </w:div>
        <w:div w:id="665520473">
          <w:marLeft w:val="0"/>
          <w:marRight w:val="0"/>
          <w:marTop w:val="0"/>
          <w:marBottom w:val="0"/>
          <w:divBdr>
            <w:top w:val="none" w:sz="0" w:space="0" w:color="auto"/>
            <w:left w:val="none" w:sz="0" w:space="0" w:color="auto"/>
            <w:bottom w:val="none" w:sz="0" w:space="0" w:color="auto"/>
            <w:right w:val="none" w:sz="0" w:space="0" w:color="auto"/>
          </w:divBdr>
          <w:divsChild>
            <w:div w:id="482701631">
              <w:marLeft w:val="0"/>
              <w:marRight w:val="0"/>
              <w:marTop w:val="0"/>
              <w:marBottom w:val="0"/>
              <w:divBdr>
                <w:top w:val="none" w:sz="0" w:space="0" w:color="auto"/>
                <w:left w:val="none" w:sz="0" w:space="0" w:color="auto"/>
                <w:bottom w:val="none" w:sz="0" w:space="0" w:color="auto"/>
                <w:right w:val="none" w:sz="0" w:space="0" w:color="auto"/>
              </w:divBdr>
            </w:div>
          </w:divsChild>
        </w:div>
        <w:div w:id="1392263717">
          <w:marLeft w:val="0"/>
          <w:marRight w:val="0"/>
          <w:marTop w:val="0"/>
          <w:marBottom w:val="0"/>
          <w:divBdr>
            <w:top w:val="none" w:sz="0" w:space="0" w:color="auto"/>
            <w:left w:val="none" w:sz="0" w:space="0" w:color="auto"/>
            <w:bottom w:val="none" w:sz="0" w:space="0" w:color="auto"/>
            <w:right w:val="none" w:sz="0" w:space="0" w:color="auto"/>
          </w:divBdr>
          <w:divsChild>
            <w:div w:id="945967132">
              <w:marLeft w:val="0"/>
              <w:marRight w:val="0"/>
              <w:marTop w:val="0"/>
              <w:marBottom w:val="0"/>
              <w:divBdr>
                <w:top w:val="none" w:sz="0" w:space="0" w:color="auto"/>
                <w:left w:val="none" w:sz="0" w:space="0" w:color="auto"/>
                <w:bottom w:val="none" w:sz="0" w:space="0" w:color="auto"/>
                <w:right w:val="none" w:sz="0" w:space="0" w:color="auto"/>
              </w:divBdr>
            </w:div>
          </w:divsChild>
        </w:div>
        <w:div w:id="1250502776">
          <w:marLeft w:val="0"/>
          <w:marRight w:val="0"/>
          <w:marTop w:val="0"/>
          <w:marBottom w:val="0"/>
          <w:divBdr>
            <w:top w:val="none" w:sz="0" w:space="0" w:color="auto"/>
            <w:left w:val="none" w:sz="0" w:space="0" w:color="auto"/>
            <w:bottom w:val="none" w:sz="0" w:space="0" w:color="auto"/>
            <w:right w:val="none" w:sz="0" w:space="0" w:color="auto"/>
          </w:divBdr>
          <w:divsChild>
            <w:div w:id="495071741">
              <w:marLeft w:val="0"/>
              <w:marRight w:val="0"/>
              <w:marTop w:val="0"/>
              <w:marBottom w:val="0"/>
              <w:divBdr>
                <w:top w:val="none" w:sz="0" w:space="0" w:color="auto"/>
                <w:left w:val="none" w:sz="0" w:space="0" w:color="auto"/>
                <w:bottom w:val="none" w:sz="0" w:space="0" w:color="auto"/>
                <w:right w:val="none" w:sz="0" w:space="0" w:color="auto"/>
              </w:divBdr>
            </w:div>
          </w:divsChild>
        </w:div>
        <w:div w:id="1666975609">
          <w:marLeft w:val="0"/>
          <w:marRight w:val="0"/>
          <w:marTop w:val="0"/>
          <w:marBottom w:val="0"/>
          <w:divBdr>
            <w:top w:val="none" w:sz="0" w:space="0" w:color="auto"/>
            <w:left w:val="none" w:sz="0" w:space="0" w:color="auto"/>
            <w:bottom w:val="none" w:sz="0" w:space="0" w:color="auto"/>
            <w:right w:val="none" w:sz="0" w:space="0" w:color="auto"/>
          </w:divBdr>
          <w:divsChild>
            <w:div w:id="675694259">
              <w:marLeft w:val="0"/>
              <w:marRight w:val="0"/>
              <w:marTop w:val="0"/>
              <w:marBottom w:val="0"/>
              <w:divBdr>
                <w:top w:val="none" w:sz="0" w:space="0" w:color="auto"/>
                <w:left w:val="none" w:sz="0" w:space="0" w:color="auto"/>
                <w:bottom w:val="none" w:sz="0" w:space="0" w:color="auto"/>
                <w:right w:val="none" w:sz="0" w:space="0" w:color="auto"/>
              </w:divBdr>
            </w:div>
          </w:divsChild>
        </w:div>
        <w:div w:id="1807431607">
          <w:marLeft w:val="0"/>
          <w:marRight w:val="0"/>
          <w:marTop w:val="0"/>
          <w:marBottom w:val="0"/>
          <w:divBdr>
            <w:top w:val="none" w:sz="0" w:space="0" w:color="auto"/>
            <w:left w:val="none" w:sz="0" w:space="0" w:color="auto"/>
            <w:bottom w:val="none" w:sz="0" w:space="0" w:color="auto"/>
            <w:right w:val="none" w:sz="0" w:space="0" w:color="auto"/>
          </w:divBdr>
          <w:divsChild>
            <w:div w:id="1209992435">
              <w:marLeft w:val="0"/>
              <w:marRight w:val="0"/>
              <w:marTop w:val="0"/>
              <w:marBottom w:val="0"/>
              <w:divBdr>
                <w:top w:val="none" w:sz="0" w:space="0" w:color="auto"/>
                <w:left w:val="none" w:sz="0" w:space="0" w:color="auto"/>
                <w:bottom w:val="none" w:sz="0" w:space="0" w:color="auto"/>
                <w:right w:val="none" w:sz="0" w:space="0" w:color="auto"/>
              </w:divBdr>
            </w:div>
          </w:divsChild>
        </w:div>
        <w:div w:id="171458418">
          <w:marLeft w:val="0"/>
          <w:marRight w:val="0"/>
          <w:marTop w:val="0"/>
          <w:marBottom w:val="0"/>
          <w:divBdr>
            <w:top w:val="none" w:sz="0" w:space="0" w:color="auto"/>
            <w:left w:val="none" w:sz="0" w:space="0" w:color="auto"/>
            <w:bottom w:val="none" w:sz="0" w:space="0" w:color="auto"/>
            <w:right w:val="none" w:sz="0" w:space="0" w:color="auto"/>
          </w:divBdr>
          <w:divsChild>
            <w:div w:id="312873799">
              <w:marLeft w:val="0"/>
              <w:marRight w:val="0"/>
              <w:marTop w:val="0"/>
              <w:marBottom w:val="0"/>
              <w:divBdr>
                <w:top w:val="none" w:sz="0" w:space="0" w:color="auto"/>
                <w:left w:val="none" w:sz="0" w:space="0" w:color="auto"/>
                <w:bottom w:val="none" w:sz="0" w:space="0" w:color="auto"/>
                <w:right w:val="none" w:sz="0" w:space="0" w:color="auto"/>
              </w:divBdr>
            </w:div>
          </w:divsChild>
        </w:div>
        <w:div w:id="1023940800">
          <w:marLeft w:val="0"/>
          <w:marRight w:val="0"/>
          <w:marTop w:val="0"/>
          <w:marBottom w:val="0"/>
          <w:divBdr>
            <w:top w:val="none" w:sz="0" w:space="0" w:color="auto"/>
            <w:left w:val="none" w:sz="0" w:space="0" w:color="auto"/>
            <w:bottom w:val="none" w:sz="0" w:space="0" w:color="auto"/>
            <w:right w:val="none" w:sz="0" w:space="0" w:color="auto"/>
          </w:divBdr>
          <w:divsChild>
            <w:div w:id="326401374">
              <w:marLeft w:val="0"/>
              <w:marRight w:val="0"/>
              <w:marTop w:val="0"/>
              <w:marBottom w:val="0"/>
              <w:divBdr>
                <w:top w:val="none" w:sz="0" w:space="0" w:color="auto"/>
                <w:left w:val="none" w:sz="0" w:space="0" w:color="auto"/>
                <w:bottom w:val="none" w:sz="0" w:space="0" w:color="auto"/>
                <w:right w:val="none" w:sz="0" w:space="0" w:color="auto"/>
              </w:divBdr>
            </w:div>
          </w:divsChild>
        </w:div>
        <w:div w:id="967247852">
          <w:marLeft w:val="0"/>
          <w:marRight w:val="0"/>
          <w:marTop w:val="0"/>
          <w:marBottom w:val="0"/>
          <w:divBdr>
            <w:top w:val="none" w:sz="0" w:space="0" w:color="auto"/>
            <w:left w:val="none" w:sz="0" w:space="0" w:color="auto"/>
            <w:bottom w:val="none" w:sz="0" w:space="0" w:color="auto"/>
            <w:right w:val="none" w:sz="0" w:space="0" w:color="auto"/>
          </w:divBdr>
          <w:divsChild>
            <w:div w:id="25181346">
              <w:marLeft w:val="0"/>
              <w:marRight w:val="0"/>
              <w:marTop w:val="0"/>
              <w:marBottom w:val="0"/>
              <w:divBdr>
                <w:top w:val="none" w:sz="0" w:space="0" w:color="auto"/>
                <w:left w:val="none" w:sz="0" w:space="0" w:color="auto"/>
                <w:bottom w:val="none" w:sz="0" w:space="0" w:color="auto"/>
                <w:right w:val="none" w:sz="0" w:space="0" w:color="auto"/>
              </w:divBdr>
            </w:div>
          </w:divsChild>
        </w:div>
        <w:div w:id="1334801077">
          <w:marLeft w:val="0"/>
          <w:marRight w:val="0"/>
          <w:marTop w:val="0"/>
          <w:marBottom w:val="0"/>
          <w:divBdr>
            <w:top w:val="none" w:sz="0" w:space="0" w:color="auto"/>
            <w:left w:val="none" w:sz="0" w:space="0" w:color="auto"/>
            <w:bottom w:val="none" w:sz="0" w:space="0" w:color="auto"/>
            <w:right w:val="none" w:sz="0" w:space="0" w:color="auto"/>
          </w:divBdr>
          <w:divsChild>
            <w:div w:id="1905294450">
              <w:marLeft w:val="0"/>
              <w:marRight w:val="0"/>
              <w:marTop w:val="0"/>
              <w:marBottom w:val="0"/>
              <w:divBdr>
                <w:top w:val="none" w:sz="0" w:space="0" w:color="auto"/>
                <w:left w:val="none" w:sz="0" w:space="0" w:color="auto"/>
                <w:bottom w:val="none" w:sz="0" w:space="0" w:color="auto"/>
                <w:right w:val="none" w:sz="0" w:space="0" w:color="auto"/>
              </w:divBdr>
            </w:div>
          </w:divsChild>
        </w:div>
        <w:div w:id="1907909541">
          <w:marLeft w:val="0"/>
          <w:marRight w:val="0"/>
          <w:marTop w:val="0"/>
          <w:marBottom w:val="0"/>
          <w:divBdr>
            <w:top w:val="none" w:sz="0" w:space="0" w:color="auto"/>
            <w:left w:val="none" w:sz="0" w:space="0" w:color="auto"/>
            <w:bottom w:val="none" w:sz="0" w:space="0" w:color="auto"/>
            <w:right w:val="none" w:sz="0" w:space="0" w:color="auto"/>
          </w:divBdr>
          <w:divsChild>
            <w:div w:id="608900454">
              <w:marLeft w:val="0"/>
              <w:marRight w:val="0"/>
              <w:marTop w:val="0"/>
              <w:marBottom w:val="0"/>
              <w:divBdr>
                <w:top w:val="none" w:sz="0" w:space="0" w:color="auto"/>
                <w:left w:val="none" w:sz="0" w:space="0" w:color="auto"/>
                <w:bottom w:val="none" w:sz="0" w:space="0" w:color="auto"/>
                <w:right w:val="none" w:sz="0" w:space="0" w:color="auto"/>
              </w:divBdr>
            </w:div>
          </w:divsChild>
        </w:div>
        <w:div w:id="1620532039">
          <w:marLeft w:val="0"/>
          <w:marRight w:val="0"/>
          <w:marTop w:val="0"/>
          <w:marBottom w:val="0"/>
          <w:divBdr>
            <w:top w:val="none" w:sz="0" w:space="0" w:color="auto"/>
            <w:left w:val="none" w:sz="0" w:space="0" w:color="auto"/>
            <w:bottom w:val="none" w:sz="0" w:space="0" w:color="auto"/>
            <w:right w:val="none" w:sz="0" w:space="0" w:color="auto"/>
          </w:divBdr>
          <w:divsChild>
            <w:div w:id="1287276148">
              <w:marLeft w:val="0"/>
              <w:marRight w:val="0"/>
              <w:marTop w:val="0"/>
              <w:marBottom w:val="0"/>
              <w:divBdr>
                <w:top w:val="none" w:sz="0" w:space="0" w:color="auto"/>
                <w:left w:val="none" w:sz="0" w:space="0" w:color="auto"/>
                <w:bottom w:val="none" w:sz="0" w:space="0" w:color="auto"/>
                <w:right w:val="none" w:sz="0" w:space="0" w:color="auto"/>
              </w:divBdr>
            </w:div>
          </w:divsChild>
        </w:div>
        <w:div w:id="1115829075">
          <w:marLeft w:val="0"/>
          <w:marRight w:val="0"/>
          <w:marTop w:val="0"/>
          <w:marBottom w:val="0"/>
          <w:divBdr>
            <w:top w:val="none" w:sz="0" w:space="0" w:color="auto"/>
            <w:left w:val="none" w:sz="0" w:space="0" w:color="auto"/>
            <w:bottom w:val="none" w:sz="0" w:space="0" w:color="auto"/>
            <w:right w:val="none" w:sz="0" w:space="0" w:color="auto"/>
          </w:divBdr>
          <w:divsChild>
            <w:div w:id="1700466694">
              <w:marLeft w:val="0"/>
              <w:marRight w:val="0"/>
              <w:marTop w:val="0"/>
              <w:marBottom w:val="0"/>
              <w:divBdr>
                <w:top w:val="none" w:sz="0" w:space="0" w:color="auto"/>
                <w:left w:val="none" w:sz="0" w:space="0" w:color="auto"/>
                <w:bottom w:val="none" w:sz="0" w:space="0" w:color="auto"/>
                <w:right w:val="none" w:sz="0" w:space="0" w:color="auto"/>
              </w:divBdr>
            </w:div>
          </w:divsChild>
        </w:div>
        <w:div w:id="595215799">
          <w:marLeft w:val="0"/>
          <w:marRight w:val="0"/>
          <w:marTop w:val="0"/>
          <w:marBottom w:val="0"/>
          <w:divBdr>
            <w:top w:val="none" w:sz="0" w:space="0" w:color="auto"/>
            <w:left w:val="none" w:sz="0" w:space="0" w:color="auto"/>
            <w:bottom w:val="none" w:sz="0" w:space="0" w:color="auto"/>
            <w:right w:val="none" w:sz="0" w:space="0" w:color="auto"/>
          </w:divBdr>
          <w:divsChild>
            <w:div w:id="506410272">
              <w:marLeft w:val="0"/>
              <w:marRight w:val="0"/>
              <w:marTop w:val="0"/>
              <w:marBottom w:val="0"/>
              <w:divBdr>
                <w:top w:val="none" w:sz="0" w:space="0" w:color="auto"/>
                <w:left w:val="none" w:sz="0" w:space="0" w:color="auto"/>
                <w:bottom w:val="none" w:sz="0" w:space="0" w:color="auto"/>
                <w:right w:val="none" w:sz="0" w:space="0" w:color="auto"/>
              </w:divBdr>
            </w:div>
          </w:divsChild>
        </w:div>
        <w:div w:id="559748070">
          <w:marLeft w:val="0"/>
          <w:marRight w:val="0"/>
          <w:marTop w:val="0"/>
          <w:marBottom w:val="0"/>
          <w:divBdr>
            <w:top w:val="none" w:sz="0" w:space="0" w:color="auto"/>
            <w:left w:val="none" w:sz="0" w:space="0" w:color="auto"/>
            <w:bottom w:val="none" w:sz="0" w:space="0" w:color="auto"/>
            <w:right w:val="none" w:sz="0" w:space="0" w:color="auto"/>
          </w:divBdr>
          <w:divsChild>
            <w:div w:id="159126186">
              <w:marLeft w:val="0"/>
              <w:marRight w:val="0"/>
              <w:marTop w:val="0"/>
              <w:marBottom w:val="0"/>
              <w:divBdr>
                <w:top w:val="none" w:sz="0" w:space="0" w:color="auto"/>
                <w:left w:val="none" w:sz="0" w:space="0" w:color="auto"/>
                <w:bottom w:val="none" w:sz="0" w:space="0" w:color="auto"/>
                <w:right w:val="none" w:sz="0" w:space="0" w:color="auto"/>
              </w:divBdr>
            </w:div>
          </w:divsChild>
        </w:div>
        <w:div w:id="1215579892">
          <w:marLeft w:val="0"/>
          <w:marRight w:val="0"/>
          <w:marTop w:val="0"/>
          <w:marBottom w:val="0"/>
          <w:divBdr>
            <w:top w:val="none" w:sz="0" w:space="0" w:color="auto"/>
            <w:left w:val="none" w:sz="0" w:space="0" w:color="auto"/>
            <w:bottom w:val="none" w:sz="0" w:space="0" w:color="auto"/>
            <w:right w:val="none" w:sz="0" w:space="0" w:color="auto"/>
          </w:divBdr>
          <w:divsChild>
            <w:div w:id="1569850226">
              <w:marLeft w:val="0"/>
              <w:marRight w:val="0"/>
              <w:marTop w:val="0"/>
              <w:marBottom w:val="0"/>
              <w:divBdr>
                <w:top w:val="none" w:sz="0" w:space="0" w:color="auto"/>
                <w:left w:val="none" w:sz="0" w:space="0" w:color="auto"/>
                <w:bottom w:val="none" w:sz="0" w:space="0" w:color="auto"/>
                <w:right w:val="none" w:sz="0" w:space="0" w:color="auto"/>
              </w:divBdr>
            </w:div>
          </w:divsChild>
        </w:div>
        <w:div w:id="1947540952">
          <w:marLeft w:val="0"/>
          <w:marRight w:val="0"/>
          <w:marTop w:val="0"/>
          <w:marBottom w:val="0"/>
          <w:divBdr>
            <w:top w:val="none" w:sz="0" w:space="0" w:color="auto"/>
            <w:left w:val="none" w:sz="0" w:space="0" w:color="auto"/>
            <w:bottom w:val="none" w:sz="0" w:space="0" w:color="auto"/>
            <w:right w:val="none" w:sz="0" w:space="0" w:color="auto"/>
          </w:divBdr>
          <w:divsChild>
            <w:div w:id="377634460">
              <w:marLeft w:val="0"/>
              <w:marRight w:val="0"/>
              <w:marTop w:val="0"/>
              <w:marBottom w:val="0"/>
              <w:divBdr>
                <w:top w:val="none" w:sz="0" w:space="0" w:color="auto"/>
                <w:left w:val="none" w:sz="0" w:space="0" w:color="auto"/>
                <w:bottom w:val="none" w:sz="0" w:space="0" w:color="auto"/>
                <w:right w:val="none" w:sz="0" w:space="0" w:color="auto"/>
              </w:divBdr>
            </w:div>
          </w:divsChild>
        </w:div>
        <w:div w:id="796723849">
          <w:marLeft w:val="0"/>
          <w:marRight w:val="0"/>
          <w:marTop w:val="0"/>
          <w:marBottom w:val="0"/>
          <w:divBdr>
            <w:top w:val="none" w:sz="0" w:space="0" w:color="auto"/>
            <w:left w:val="none" w:sz="0" w:space="0" w:color="auto"/>
            <w:bottom w:val="none" w:sz="0" w:space="0" w:color="auto"/>
            <w:right w:val="none" w:sz="0" w:space="0" w:color="auto"/>
          </w:divBdr>
          <w:divsChild>
            <w:div w:id="181672696">
              <w:marLeft w:val="0"/>
              <w:marRight w:val="0"/>
              <w:marTop w:val="0"/>
              <w:marBottom w:val="0"/>
              <w:divBdr>
                <w:top w:val="none" w:sz="0" w:space="0" w:color="auto"/>
                <w:left w:val="none" w:sz="0" w:space="0" w:color="auto"/>
                <w:bottom w:val="none" w:sz="0" w:space="0" w:color="auto"/>
                <w:right w:val="none" w:sz="0" w:space="0" w:color="auto"/>
              </w:divBdr>
            </w:div>
          </w:divsChild>
        </w:div>
        <w:div w:id="937953711">
          <w:marLeft w:val="0"/>
          <w:marRight w:val="0"/>
          <w:marTop w:val="0"/>
          <w:marBottom w:val="0"/>
          <w:divBdr>
            <w:top w:val="none" w:sz="0" w:space="0" w:color="auto"/>
            <w:left w:val="none" w:sz="0" w:space="0" w:color="auto"/>
            <w:bottom w:val="none" w:sz="0" w:space="0" w:color="auto"/>
            <w:right w:val="none" w:sz="0" w:space="0" w:color="auto"/>
          </w:divBdr>
          <w:divsChild>
            <w:div w:id="720635545">
              <w:marLeft w:val="0"/>
              <w:marRight w:val="0"/>
              <w:marTop w:val="0"/>
              <w:marBottom w:val="0"/>
              <w:divBdr>
                <w:top w:val="none" w:sz="0" w:space="0" w:color="auto"/>
                <w:left w:val="none" w:sz="0" w:space="0" w:color="auto"/>
                <w:bottom w:val="none" w:sz="0" w:space="0" w:color="auto"/>
                <w:right w:val="none" w:sz="0" w:space="0" w:color="auto"/>
              </w:divBdr>
            </w:div>
          </w:divsChild>
        </w:div>
        <w:div w:id="227351992">
          <w:marLeft w:val="0"/>
          <w:marRight w:val="0"/>
          <w:marTop w:val="0"/>
          <w:marBottom w:val="0"/>
          <w:divBdr>
            <w:top w:val="none" w:sz="0" w:space="0" w:color="auto"/>
            <w:left w:val="none" w:sz="0" w:space="0" w:color="auto"/>
            <w:bottom w:val="none" w:sz="0" w:space="0" w:color="auto"/>
            <w:right w:val="none" w:sz="0" w:space="0" w:color="auto"/>
          </w:divBdr>
          <w:divsChild>
            <w:div w:id="145511056">
              <w:marLeft w:val="0"/>
              <w:marRight w:val="0"/>
              <w:marTop w:val="0"/>
              <w:marBottom w:val="0"/>
              <w:divBdr>
                <w:top w:val="none" w:sz="0" w:space="0" w:color="auto"/>
                <w:left w:val="none" w:sz="0" w:space="0" w:color="auto"/>
                <w:bottom w:val="none" w:sz="0" w:space="0" w:color="auto"/>
                <w:right w:val="none" w:sz="0" w:space="0" w:color="auto"/>
              </w:divBdr>
            </w:div>
          </w:divsChild>
        </w:div>
        <w:div w:id="386800429">
          <w:marLeft w:val="0"/>
          <w:marRight w:val="0"/>
          <w:marTop w:val="0"/>
          <w:marBottom w:val="0"/>
          <w:divBdr>
            <w:top w:val="none" w:sz="0" w:space="0" w:color="auto"/>
            <w:left w:val="none" w:sz="0" w:space="0" w:color="auto"/>
            <w:bottom w:val="none" w:sz="0" w:space="0" w:color="auto"/>
            <w:right w:val="none" w:sz="0" w:space="0" w:color="auto"/>
          </w:divBdr>
          <w:divsChild>
            <w:div w:id="984898213">
              <w:marLeft w:val="0"/>
              <w:marRight w:val="0"/>
              <w:marTop w:val="0"/>
              <w:marBottom w:val="0"/>
              <w:divBdr>
                <w:top w:val="none" w:sz="0" w:space="0" w:color="auto"/>
                <w:left w:val="none" w:sz="0" w:space="0" w:color="auto"/>
                <w:bottom w:val="none" w:sz="0" w:space="0" w:color="auto"/>
                <w:right w:val="none" w:sz="0" w:space="0" w:color="auto"/>
              </w:divBdr>
            </w:div>
          </w:divsChild>
        </w:div>
        <w:div w:id="1678532764">
          <w:marLeft w:val="0"/>
          <w:marRight w:val="0"/>
          <w:marTop w:val="0"/>
          <w:marBottom w:val="0"/>
          <w:divBdr>
            <w:top w:val="none" w:sz="0" w:space="0" w:color="auto"/>
            <w:left w:val="none" w:sz="0" w:space="0" w:color="auto"/>
            <w:bottom w:val="none" w:sz="0" w:space="0" w:color="auto"/>
            <w:right w:val="none" w:sz="0" w:space="0" w:color="auto"/>
          </w:divBdr>
          <w:divsChild>
            <w:div w:id="374350082">
              <w:marLeft w:val="0"/>
              <w:marRight w:val="0"/>
              <w:marTop w:val="0"/>
              <w:marBottom w:val="0"/>
              <w:divBdr>
                <w:top w:val="none" w:sz="0" w:space="0" w:color="auto"/>
                <w:left w:val="none" w:sz="0" w:space="0" w:color="auto"/>
                <w:bottom w:val="none" w:sz="0" w:space="0" w:color="auto"/>
                <w:right w:val="none" w:sz="0" w:space="0" w:color="auto"/>
              </w:divBdr>
            </w:div>
          </w:divsChild>
        </w:div>
        <w:div w:id="1432555447">
          <w:marLeft w:val="0"/>
          <w:marRight w:val="0"/>
          <w:marTop w:val="0"/>
          <w:marBottom w:val="0"/>
          <w:divBdr>
            <w:top w:val="none" w:sz="0" w:space="0" w:color="auto"/>
            <w:left w:val="none" w:sz="0" w:space="0" w:color="auto"/>
            <w:bottom w:val="none" w:sz="0" w:space="0" w:color="auto"/>
            <w:right w:val="none" w:sz="0" w:space="0" w:color="auto"/>
          </w:divBdr>
          <w:divsChild>
            <w:div w:id="1506895174">
              <w:marLeft w:val="0"/>
              <w:marRight w:val="0"/>
              <w:marTop w:val="0"/>
              <w:marBottom w:val="0"/>
              <w:divBdr>
                <w:top w:val="none" w:sz="0" w:space="0" w:color="auto"/>
                <w:left w:val="none" w:sz="0" w:space="0" w:color="auto"/>
                <w:bottom w:val="none" w:sz="0" w:space="0" w:color="auto"/>
                <w:right w:val="none" w:sz="0" w:space="0" w:color="auto"/>
              </w:divBdr>
            </w:div>
          </w:divsChild>
        </w:div>
        <w:div w:id="808286406">
          <w:marLeft w:val="0"/>
          <w:marRight w:val="0"/>
          <w:marTop w:val="0"/>
          <w:marBottom w:val="0"/>
          <w:divBdr>
            <w:top w:val="none" w:sz="0" w:space="0" w:color="auto"/>
            <w:left w:val="none" w:sz="0" w:space="0" w:color="auto"/>
            <w:bottom w:val="none" w:sz="0" w:space="0" w:color="auto"/>
            <w:right w:val="none" w:sz="0" w:space="0" w:color="auto"/>
          </w:divBdr>
          <w:divsChild>
            <w:div w:id="1896890474">
              <w:marLeft w:val="0"/>
              <w:marRight w:val="0"/>
              <w:marTop w:val="0"/>
              <w:marBottom w:val="0"/>
              <w:divBdr>
                <w:top w:val="none" w:sz="0" w:space="0" w:color="auto"/>
                <w:left w:val="none" w:sz="0" w:space="0" w:color="auto"/>
                <w:bottom w:val="none" w:sz="0" w:space="0" w:color="auto"/>
                <w:right w:val="none" w:sz="0" w:space="0" w:color="auto"/>
              </w:divBdr>
            </w:div>
          </w:divsChild>
        </w:div>
        <w:div w:id="785809225">
          <w:marLeft w:val="0"/>
          <w:marRight w:val="0"/>
          <w:marTop w:val="0"/>
          <w:marBottom w:val="0"/>
          <w:divBdr>
            <w:top w:val="none" w:sz="0" w:space="0" w:color="auto"/>
            <w:left w:val="none" w:sz="0" w:space="0" w:color="auto"/>
            <w:bottom w:val="none" w:sz="0" w:space="0" w:color="auto"/>
            <w:right w:val="none" w:sz="0" w:space="0" w:color="auto"/>
          </w:divBdr>
          <w:divsChild>
            <w:div w:id="2070566469">
              <w:marLeft w:val="0"/>
              <w:marRight w:val="0"/>
              <w:marTop w:val="0"/>
              <w:marBottom w:val="0"/>
              <w:divBdr>
                <w:top w:val="none" w:sz="0" w:space="0" w:color="auto"/>
                <w:left w:val="none" w:sz="0" w:space="0" w:color="auto"/>
                <w:bottom w:val="none" w:sz="0" w:space="0" w:color="auto"/>
                <w:right w:val="none" w:sz="0" w:space="0" w:color="auto"/>
              </w:divBdr>
            </w:div>
          </w:divsChild>
        </w:div>
        <w:div w:id="708843637">
          <w:marLeft w:val="0"/>
          <w:marRight w:val="0"/>
          <w:marTop w:val="0"/>
          <w:marBottom w:val="0"/>
          <w:divBdr>
            <w:top w:val="none" w:sz="0" w:space="0" w:color="auto"/>
            <w:left w:val="none" w:sz="0" w:space="0" w:color="auto"/>
            <w:bottom w:val="none" w:sz="0" w:space="0" w:color="auto"/>
            <w:right w:val="none" w:sz="0" w:space="0" w:color="auto"/>
          </w:divBdr>
          <w:divsChild>
            <w:div w:id="914783368">
              <w:marLeft w:val="0"/>
              <w:marRight w:val="0"/>
              <w:marTop w:val="0"/>
              <w:marBottom w:val="0"/>
              <w:divBdr>
                <w:top w:val="none" w:sz="0" w:space="0" w:color="auto"/>
                <w:left w:val="none" w:sz="0" w:space="0" w:color="auto"/>
                <w:bottom w:val="none" w:sz="0" w:space="0" w:color="auto"/>
                <w:right w:val="none" w:sz="0" w:space="0" w:color="auto"/>
              </w:divBdr>
            </w:div>
          </w:divsChild>
        </w:div>
        <w:div w:id="1892232126">
          <w:marLeft w:val="0"/>
          <w:marRight w:val="0"/>
          <w:marTop w:val="0"/>
          <w:marBottom w:val="0"/>
          <w:divBdr>
            <w:top w:val="none" w:sz="0" w:space="0" w:color="auto"/>
            <w:left w:val="none" w:sz="0" w:space="0" w:color="auto"/>
            <w:bottom w:val="none" w:sz="0" w:space="0" w:color="auto"/>
            <w:right w:val="none" w:sz="0" w:space="0" w:color="auto"/>
          </w:divBdr>
          <w:divsChild>
            <w:div w:id="1552885028">
              <w:marLeft w:val="0"/>
              <w:marRight w:val="0"/>
              <w:marTop w:val="0"/>
              <w:marBottom w:val="0"/>
              <w:divBdr>
                <w:top w:val="none" w:sz="0" w:space="0" w:color="auto"/>
                <w:left w:val="none" w:sz="0" w:space="0" w:color="auto"/>
                <w:bottom w:val="none" w:sz="0" w:space="0" w:color="auto"/>
                <w:right w:val="none" w:sz="0" w:space="0" w:color="auto"/>
              </w:divBdr>
            </w:div>
          </w:divsChild>
        </w:div>
        <w:div w:id="1810395486">
          <w:marLeft w:val="0"/>
          <w:marRight w:val="0"/>
          <w:marTop w:val="0"/>
          <w:marBottom w:val="0"/>
          <w:divBdr>
            <w:top w:val="none" w:sz="0" w:space="0" w:color="auto"/>
            <w:left w:val="none" w:sz="0" w:space="0" w:color="auto"/>
            <w:bottom w:val="none" w:sz="0" w:space="0" w:color="auto"/>
            <w:right w:val="none" w:sz="0" w:space="0" w:color="auto"/>
          </w:divBdr>
          <w:divsChild>
            <w:div w:id="484132314">
              <w:marLeft w:val="0"/>
              <w:marRight w:val="0"/>
              <w:marTop w:val="0"/>
              <w:marBottom w:val="0"/>
              <w:divBdr>
                <w:top w:val="none" w:sz="0" w:space="0" w:color="auto"/>
                <w:left w:val="none" w:sz="0" w:space="0" w:color="auto"/>
                <w:bottom w:val="none" w:sz="0" w:space="0" w:color="auto"/>
                <w:right w:val="none" w:sz="0" w:space="0" w:color="auto"/>
              </w:divBdr>
            </w:div>
          </w:divsChild>
        </w:div>
        <w:div w:id="1983805457">
          <w:marLeft w:val="0"/>
          <w:marRight w:val="0"/>
          <w:marTop w:val="0"/>
          <w:marBottom w:val="0"/>
          <w:divBdr>
            <w:top w:val="none" w:sz="0" w:space="0" w:color="auto"/>
            <w:left w:val="none" w:sz="0" w:space="0" w:color="auto"/>
            <w:bottom w:val="none" w:sz="0" w:space="0" w:color="auto"/>
            <w:right w:val="none" w:sz="0" w:space="0" w:color="auto"/>
          </w:divBdr>
          <w:divsChild>
            <w:div w:id="1543859684">
              <w:marLeft w:val="0"/>
              <w:marRight w:val="0"/>
              <w:marTop w:val="0"/>
              <w:marBottom w:val="0"/>
              <w:divBdr>
                <w:top w:val="none" w:sz="0" w:space="0" w:color="auto"/>
                <w:left w:val="none" w:sz="0" w:space="0" w:color="auto"/>
                <w:bottom w:val="none" w:sz="0" w:space="0" w:color="auto"/>
                <w:right w:val="none" w:sz="0" w:space="0" w:color="auto"/>
              </w:divBdr>
            </w:div>
          </w:divsChild>
        </w:div>
        <w:div w:id="891043803">
          <w:marLeft w:val="0"/>
          <w:marRight w:val="0"/>
          <w:marTop w:val="0"/>
          <w:marBottom w:val="0"/>
          <w:divBdr>
            <w:top w:val="none" w:sz="0" w:space="0" w:color="auto"/>
            <w:left w:val="none" w:sz="0" w:space="0" w:color="auto"/>
            <w:bottom w:val="none" w:sz="0" w:space="0" w:color="auto"/>
            <w:right w:val="none" w:sz="0" w:space="0" w:color="auto"/>
          </w:divBdr>
          <w:divsChild>
            <w:div w:id="1188643195">
              <w:marLeft w:val="0"/>
              <w:marRight w:val="0"/>
              <w:marTop w:val="0"/>
              <w:marBottom w:val="0"/>
              <w:divBdr>
                <w:top w:val="none" w:sz="0" w:space="0" w:color="auto"/>
                <w:left w:val="none" w:sz="0" w:space="0" w:color="auto"/>
                <w:bottom w:val="none" w:sz="0" w:space="0" w:color="auto"/>
                <w:right w:val="none" w:sz="0" w:space="0" w:color="auto"/>
              </w:divBdr>
            </w:div>
          </w:divsChild>
        </w:div>
        <w:div w:id="2035955677">
          <w:marLeft w:val="0"/>
          <w:marRight w:val="0"/>
          <w:marTop w:val="0"/>
          <w:marBottom w:val="0"/>
          <w:divBdr>
            <w:top w:val="none" w:sz="0" w:space="0" w:color="auto"/>
            <w:left w:val="none" w:sz="0" w:space="0" w:color="auto"/>
            <w:bottom w:val="none" w:sz="0" w:space="0" w:color="auto"/>
            <w:right w:val="none" w:sz="0" w:space="0" w:color="auto"/>
          </w:divBdr>
          <w:divsChild>
            <w:div w:id="1555699603">
              <w:marLeft w:val="0"/>
              <w:marRight w:val="0"/>
              <w:marTop w:val="0"/>
              <w:marBottom w:val="0"/>
              <w:divBdr>
                <w:top w:val="none" w:sz="0" w:space="0" w:color="auto"/>
                <w:left w:val="none" w:sz="0" w:space="0" w:color="auto"/>
                <w:bottom w:val="none" w:sz="0" w:space="0" w:color="auto"/>
                <w:right w:val="none" w:sz="0" w:space="0" w:color="auto"/>
              </w:divBdr>
            </w:div>
          </w:divsChild>
        </w:div>
        <w:div w:id="781925421">
          <w:marLeft w:val="0"/>
          <w:marRight w:val="0"/>
          <w:marTop w:val="0"/>
          <w:marBottom w:val="0"/>
          <w:divBdr>
            <w:top w:val="none" w:sz="0" w:space="0" w:color="auto"/>
            <w:left w:val="none" w:sz="0" w:space="0" w:color="auto"/>
            <w:bottom w:val="none" w:sz="0" w:space="0" w:color="auto"/>
            <w:right w:val="none" w:sz="0" w:space="0" w:color="auto"/>
          </w:divBdr>
          <w:divsChild>
            <w:div w:id="937910453">
              <w:marLeft w:val="0"/>
              <w:marRight w:val="0"/>
              <w:marTop w:val="0"/>
              <w:marBottom w:val="0"/>
              <w:divBdr>
                <w:top w:val="none" w:sz="0" w:space="0" w:color="auto"/>
                <w:left w:val="none" w:sz="0" w:space="0" w:color="auto"/>
                <w:bottom w:val="none" w:sz="0" w:space="0" w:color="auto"/>
                <w:right w:val="none" w:sz="0" w:space="0" w:color="auto"/>
              </w:divBdr>
            </w:div>
          </w:divsChild>
        </w:div>
        <w:div w:id="1911692384">
          <w:marLeft w:val="0"/>
          <w:marRight w:val="0"/>
          <w:marTop w:val="0"/>
          <w:marBottom w:val="0"/>
          <w:divBdr>
            <w:top w:val="none" w:sz="0" w:space="0" w:color="auto"/>
            <w:left w:val="none" w:sz="0" w:space="0" w:color="auto"/>
            <w:bottom w:val="none" w:sz="0" w:space="0" w:color="auto"/>
            <w:right w:val="none" w:sz="0" w:space="0" w:color="auto"/>
          </w:divBdr>
          <w:divsChild>
            <w:div w:id="528497691">
              <w:marLeft w:val="0"/>
              <w:marRight w:val="0"/>
              <w:marTop w:val="0"/>
              <w:marBottom w:val="0"/>
              <w:divBdr>
                <w:top w:val="none" w:sz="0" w:space="0" w:color="auto"/>
                <w:left w:val="none" w:sz="0" w:space="0" w:color="auto"/>
                <w:bottom w:val="none" w:sz="0" w:space="0" w:color="auto"/>
                <w:right w:val="none" w:sz="0" w:space="0" w:color="auto"/>
              </w:divBdr>
            </w:div>
          </w:divsChild>
        </w:div>
        <w:div w:id="1223104865">
          <w:marLeft w:val="0"/>
          <w:marRight w:val="0"/>
          <w:marTop w:val="0"/>
          <w:marBottom w:val="0"/>
          <w:divBdr>
            <w:top w:val="none" w:sz="0" w:space="0" w:color="auto"/>
            <w:left w:val="none" w:sz="0" w:space="0" w:color="auto"/>
            <w:bottom w:val="none" w:sz="0" w:space="0" w:color="auto"/>
            <w:right w:val="none" w:sz="0" w:space="0" w:color="auto"/>
          </w:divBdr>
          <w:divsChild>
            <w:div w:id="264382081">
              <w:marLeft w:val="0"/>
              <w:marRight w:val="0"/>
              <w:marTop w:val="0"/>
              <w:marBottom w:val="0"/>
              <w:divBdr>
                <w:top w:val="none" w:sz="0" w:space="0" w:color="auto"/>
                <w:left w:val="none" w:sz="0" w:space="0" w:color="auto"/>
                <w:bottom w:val="none" w:sz="0" w:space="0" w:color="auto"/>
                <w:right w:val="none" w:sz="0" w:space="0" w:color="auto"/>
              </w:divBdr>
            </w:div>
          </w:divsChild>
        </w:div>
        <w:div w:id="875779536">
          <w:marLeft w:val="0"/>
          <w:marRight w:val="0"/>
          <w:marTop w:val="0"/>
          <w:marBottom w:val="0"/>
          <w:divBdr>
            <w:top w:val="none" w:sz="0" w:space="0" w:color="auto"/>
            <w:left w:val="none" w:sz="0" w:space="0" w:color="auto"/>
            <w:bottom w:val="none" w:sz="0" w:space="0" w:color="auto"/>
            <w:right w:val="none" w:sz="0" w:space="0" w:color="auto"/>
          </w:divBdr>
          <w:divsChild>
            <w:div w:id="1025523291">
              <w:marLeft w:val="0"/>
              <w:marRight w:val="0"/>
              <w:marTop w:val="0"/>
              <w:marBottom w:val="0"/>
              <w:divBdr>
                <w:top w:val="none" w:sz="0" w:space="0" w:color="auto"/>
                <w:left w:val="none" w:sz="0" w:space="0" w:color="auto"/>
                <w:bottom w:val="none" w:sz="0" w:space="0" w:color="auto"/>
                <w:right w:val="none" w:sz="0" w:space="0" w:color="auto"/>
              </w:divBdr>
            </w:div>
          </w:divsChild>
        </w:div>
        <w:div w:id="446126131">
          <w:marLeft w:val="0"/>
          <w:marRight w:val="0"/>
          <w:marTop w:val="0"/>
          <w:marBottom w:val="0"/>
          <w:divBdr>
            <w:top w:val="none" w:sz="0" w:space="0" w:color="auto"/>
            <w:left w:val="none" w:sz="0" w:space="0" w:color="auto"/>
            <w:bottom w:val="none" w:sz="0" w:space="0" w:color="auto"/>
            <w:right w:val="none" w:sz="0" w:space="0" w:color="auto"/>
          </w:divBdr>
          <w:divsChild>
            <w:div w:id="717164909">
              <w:marLeft w:val="0"/>
              <w:marRight w:val="0"/>
              <w:marTop w:val="0"/>
              <w:marBottom w:val="0"/>
              <w:divBdr>
                <w:top w:val="none" w:sz="0" w:space="0" w:color="auto"/>
                <w:left w:val="none" w:sz="0" w:space="0" w:color="auto"/>
                <w:bottom w:val="none" w:sz="0" w:space="0" w:color="auto"/>
                <w:right w:val="none" w:sz="0" w:space="0" w:color="auto"/>
              </w:divBdr>
            </w:div>
          </w:divsChild>
        </w:div>
        <w:div w:id="169953472">
          <w:marLeft w:val="0"/>
          <w:marRight w:val="0"/>
          <w:marTop w:val="0"/>
          <w:marBottom w:val="0"/>
          <w:divBdr>
            <w:top w:val="none" w:sz="0" w:space="0" w:color="auto"/>
            <w:left w:val="none" w:sz="0" w:space="0" w:color="auto"/>
            <w:bottom w:val="none" w:sz="0" w:space="0" w:color="auto"/>
            <w:right w:val="none" w:sz="0" w:space="0" w:color="auto"/>
          </w:divBdr>
          <w:divsChild>
            <w:div w:id="1199052845">
              <w:marLeft w:val="0"/>
              <w:marRight w:val="0"/>
              <w:marTop w:val="0"/>
              <w:marBottom w:val="0"/>
              <w:divBdr>
                <w:top w:val="none" w:sz="0" w:space="0" w:color="auto"/>
                <w:left w:val="none" w:sz="0" w:space="0" w:color="auto"/>
                <w:bottom w:val="none" w:sz="0" w:space="0" w:color="auto"/>
                <w:right w:val="none" w:sz="0" w:space="0" w:color="auto"/>
              </w:divBdr>
            </w:div>
          </w:divsChild>
        </w:div>
        <w:div w:id="1273051193">
          <w:marLeft w:val="0"/>
          <w:marRight w:val="0"/>
          <w:marTop w:val="0"/>
          <w:marBottom w:val="0"/>
          <w:divBdr>
            <w:top w:val="none" w:sz="0" w:space="0" w:color="auto"/>
            <w:left w:val="none" w:sz="0" w:space="0" w:color="auto"/>
            <w:bottom w:val="none" w:sz="0" w:space="0" w:color="auto"/>
            <w:right w:val="none" w:sz="0" w:space="0" w:color="auto"/>
          </w:divBdr>
          <w:divsChild>
            <w:div w:id="329992306">
              <w:marLeft w:val="0"/>
              <w:marRight w:val="0"/>
              <w:marTop w:val="0"/>
              <w:marBottom w:val="0"/>
              <w:divBdr>
                <w:top w:val="none" w:sz="0" w:space="0" w:color="auto"/>
                <w:left w:val="none" w:sz="0" w:space="0" w:color="auto"/>
                <w:bottom w:val="none" w:sz="0" w:space="0" w:color="auto"/>
                <w:right w:val="none" w:sz="0" w:space="0" w:color="auto"/>
              </w:divBdr>
            </w:div>
          </w:divsChild>
        </w:div>
        <w:div w:id="282729660">
          <w:marLeft w:val="0"/>
          <w:marRight w:val="0"/>
          <w:marTop w:val="0"/>
          <w:marBottom w:val="0"/>
          <w:divBdr>
            <w:top w:val="none" w:sz="0" w:space="0" w:color="auto"/>
            <w:left w:val="none" w:sz="0" w:space="0" w:color="auto"/>
            <w:bottom w:val="none" w:sz="0" w:space="0" w:color="auto"/>
            <w:right w:val="none" w:sz="0" w:space="0" w:color="auto"/>
          </w:divBdr>
          <w:divsChild>
            <w:div w:id="149374004">
              <w:marLeft w:val="0"/>
              <w:marRight w:val="0"/>
              <w:marTop w:val="0"/>
              <w:marBottom w:val="0"/>
              <w:divBdr>
                <w:top w:val="none" w:sz="0" w:space="0" w:color="auto"/>
                <w:left w:val="none" w:sz="0" w:space="0" w:color="auto"/>
                <w:bottom w:val="none" w:sz="0" w:space="0" w:color="auto"/>
                <w:right w:val="none" w:sz="0" w:space="0" w:color="auto"/>
              </w:divBdr>
            </w:div>
          </w:divsChild>
        </w:div>
        <w:div w:id="831221994">
          <w:marLeft w:val="0"/>
          <w:marRight w:val="0"/>
          <w:marTop w:val="0"/>
          <w:marBottom w:val="0"/>
          <w:divBdr>
            <w:top w:val="none" w:sz="0" w:space="0" w:color="auto"/>
            <w:left w:val="none" w:sz="0" w:space="0" w:color="auto"/>
            <w:bottom w:val="none" w:sz="0" w:space="0" w:color="auto"/>
            <w:right w:val="none" w:sz="0" w:space="0" w:color="auto"/>
          </w:divBdr>
          <w:divsChild>
            <w:div w:id="1588997885">
              <w:marLeft w:val="0"/>
              <w:marRight w:val="0"/>
              <w:marTop w:val="0"/>
              <w:marBottom w:val="0"/>
              <w:divBdr>
                <w:top w:val="none" w:sz="0" w:space="0" w:color="auto"/>
                <w:left w:val="none" w:sz="0" w:space="0" w:color="auto"/>
                <w:bottom w:val="none" w:sz="0" w:space="0" w:color="auto"/>
                <w:right w:val="none" w:sz="0" w:space="0" w:color="auto"/>
              </w:divBdr>
            </w:div>
          </w:divsChild>
        </w:div>
        <w:div w:id="778914522">
          <w:marLeft w:val="0"/>
          <w:marRight w:val="0"/>
          <w:marTop w:val="0"/>
          <w:marBottom w:val="0"/>
          <w:divBdr>
            <w:top w:val="none" w:sz="0" w:space="0" w:color="auto"/>
            <w:left w:val="none" w:sz="0" w:space="0" w:color="auto"/>
            <w:bottom w:val="none" w:sz="0" w:space="0" w:color="auto"/>
            <w:right w:val="none" w:sz="0" w:space="0" w:color="auto"/>
          </w:divBdr>
          <w:divsChild>
            <w:div w:id="2111732108">
              <w:marLeft w:val="0"/>
              <w:marRight w:val="0"/>
              <w:marTop w:val="0"/>
              <w:marBottom w:val="0"/>
              <w:divBdr>
                <w:top w:val="none" w:sz="0" w:space="0" w:color="auto"/>
                <w:left w:val="none" w:sz="0" w:space="0" w:color="auto"/>
                <w:bottom w:val="none" w:sz="0" w:space="0" w:color="auto"/>
                <w:right w:val="none" w:sz="0" w:space="0" w:color="auto"/>
              </w:divBdr>
            </w:div>
          </w:divsChild>
        </w:div>
        <w:div w:id="1456673914">
          <w:marLeft w:val="0"/>
          <w:marRight w:val="0"/>
          <w:marTop w:val="0"/>
          <w:marBottom w:val="0"/>
          <w:divBdr>
            <w:top w:val="none" w:sz="0" w:space="0" w:color="auto"/>
            <w:left w:val="none" w:sz="0" w:space="0" w:color="auto"/>
            <w:bottom w:val="none" w:sz="0" w:space="0" w:color="auto"/>
            <w:right w:val="none" w:sz="0" w:space="0" w:color="auto"/>
          </w:divBdr>
          <w:divsChild>
            <w:div w:id="826364682">
              <w:marLeft w:val="0"/>
              <w:marRight w:val="0"/>
              <w:marTop w:val="0"/>
              <w:marBottom w:val="0"/>
              <w:divBdr>
                <w:top w:val="none" w:sz="0" w:space="0" w:color="auto"/>
                <w:left w:val="none" w:sz="0" w:space="0" w:color="auto"/>
                <w:bottom w:val="none" w:sz="0" w:space="0" w:color="auto"/>
                <w:right w:val="none" w:sz="0" w:space="0" w:color="auto"/>
              </w:divBdr>
            </w:div>
          </w:divsChild>
        </w:div>
        <w:div w:id="1611550862">
          <w:marLeft w:val="0"/>
          <w:marRight w:val="0"/>
          <w:marTop w:val="0"/>
          <w:marBottom w:val="0"/>
          <w:divBdr>
            <w:top w:val="none" w:sz="0" w:space="0" w:color="auto"/>
            <w:left w:val="none" w:sz="0" w:space="0" w:color="auto"/>
            <w:bottom w:val="none" w:sz="0" w:space="0" w:color="auto"/>
            <w:right w:val="none" w:sz="0" w:space="0" w:color="auto"/>
          </w:divBdr>
          <w:divsChild>
            <w:div w:id="729154966">
              <w:marLeft w:val="0"/>
              <w:marRight w:val="0"/>
              <w:marTop w:val="0"/>
              <w:marBottom w:val="0"/>
              <w:divBdr>
                <w:top w:val="none" w:sz="0" w:space="0" w:color="auto"/>
                <w:left w:val="none" w:sz="0" w:space="0" w:color="auto"/>
                <w:bottom w:val="none" w:sz="0" w:space="0" w:color="auto"/>
                <w:right w:val="none" w:sz="0" w:space="0" w:color="auto"/>
              </w:divBdr>
            </w:div>
          </w:divsChild>
        </w:div>
        <w:div w:id="313679907">
          <w:marLeft w:val="0"/>
          <w:marRight w:val="0"/>
          <w:marTop w:val="0"/>
          <w:marBottom w:val="0"/>
          <w:divBdr>
            <w:top w:val="none" w:sz="0" w:space="0" w:color="auto"/>
            <w:left w:val="none" w:sz="0" w:space="0" w:color="auto"/>
            <w:bottom w:val="none" w:sz="0" w:space="0" w:color="auto"/>
            <w:right w:val="none" w:sz="0" w:space="0" w:color="auto"/>
          </w:divBdr>
          <w:divsChild>
            <w:div w:id="2018313590">
              <w:marLeft w:val="0"/>
              <w:marRight w:val="0"/>
              <w:marTop w:val="0"/>
              <w:marBottom w:val="0"/>
              <w:divBdr>
                <w:top w:val="none" w:sz="0" w:space="0" w:color="auto"/>
                <w:left w:val="none" w:sz="0" w:space="0" w:color="auto"/>
                <w:bottom w:val="none" w:sz="0" w:space="0" w:color="auto"/>
                <w:right w:val="none" w:sz="0" w:space="0" w:color="auto"/>
              </w:divBdr>
            </w:div>
          </w:divsChild>
        </w:div>
        <w:div w:id="1636717054">
          <w:marLeft w:val="0"/>
          <w:marRight w:val="0"/>
          <w:marTop w:val="0"/>
          <w:marBottom w:val="0"/>
          <w:divBdr>
            <w:top w:val="none" w:sz="0" w:space="0" w:color="auto"/>
            <w:left w:val="none" w:sz="0" w:space="0" w:color="auto"/>
            <w:bottom w:val="none" w:sz="0" w:space="0" w:color="auto"/>
            <w:right w:val="none" w:sz="0" w:space="0" w:color="auto"/>
          </w:divBdr>
          <w:divsChild>
            <w:div w:id="926766615">
              <w:marLeft w:val="0"/>
              <w:marRight w:val="0"/>
              <w:marTop w:val="0"/>
              <w:marBottom w:val="0"/>
              <w:divBdr>
                <w:top w:val="none" w:sz="0" w:space="0" w:color="auto"/>
                <w:left w:val="none" w:sz="0" w:space="0" w:color="auto"/>
                <w:bottom w:val="none" w:sz="0" w:space="0" w:color="auto"/>
                <w:right w:val="none" w:sz="0" w:space="0" w:color="auto"/>
              </w:divBdr>
            </w:div>
          </w:divsChild>
        </w:div>
        <w:div w:id="609437794">
          <w:marLeft w:val="0"/>
          <w:marRight w:val="0"/>
          <w:marTop w:val="0"/>
          <w:marBottom w:val="0"/>
          <w:divBdr>
            <w:top w:val="none" w:sz="0" w:space="0" w:color="auto"/>
            <w:left w:val="none" w:sz="0" w:space="0" w:color="auto"/>
            <w:bottom w:val="none" w:sz="0" w:space="0" w:color="auto"/>
            <w:right w:val="none" w:sz="0" w:space="0" w:color="auto"/>
          </w:divBdr>
          <w:divsChild>
            <w:div w:id="539317034">
              <w:marLeft w:val="0"/>
              <w:marRight w:val="0"/>
              <w:marTop w:val="0"/>
              <w:marBottom w:val="0"/>
              <w:divBdr>
                <w:top w:val="none" w:sz="0" w:space="0" w:color="auto"/>
                <w:left w:val="none" w:sz="0" w:space="0" w:color="auto"/>
                <w:bottom w:val="none" w:sz="0" w:space="0" w:color="auto"/>
                <w:right w:val="none" w:sz="0" w:space="0" w:color="auto"/>
              </w:divBdr>
            </w:div>
          </w:divsChild>
        </w:div>
        <w:div w:id="995184670">
          <w:marLeft w:val="0"/>
          <w:marRight w:val="0"/>
          <w:marTop w:val="0"/>
          <w:marBottom w:val="0"/>
          <w:divBdr>
            <w:top w:val="none" w:sz="0" w:space="0" w:color="auto"/>
            <w:left w:val="none" w:sz="0" w:space="0" w:color="auto"/>
            <w:bottom w:val="none" w:sz="0" w:space="0" w:color="auto"/>
            <w:right w:val="none" w:sz="0" w:space="0" w:color="auto"/>
          </w:divBdr>
          <w:divsChild>
            <w:div w:id="1888568473">
              <w:marLeft w:val="0"/>
              <w:marRight w:val="0"/>
              <w:marTop w:val="0"/>
              <w:marBottom w:val="0"/>
              <w:divBdr>
                <w:top w:val="none" w:sz="0" w:space="0" w:color="auto"/>
                <w:left w:val="none" w:sz="0" w:space="0" w:color="auto"/>
                <w:bottom w:val="none" w:sz="0" w:space="0" w:color="auto"/>
                <w:right w:val="none" w:sz="0" w:space="0" w:color="auto"/>
              </w:divBdr>
            </w:div>
          </w:divsChild>
        </w:div>
        <w:div w:id="42024945">
          <w:marLeft w:val="0"/>
          <w:marRight w:val="0"/>
          <w:marTop w:val="0"/>
          <w:marBottom w:val="0"/>
          <w:divBdr>
            <w:top w:val="none" w:sz="0" w:space="0" w:color="auto"/>
            <w:left w:val="none" w:sz="0" w:space="0" w:color="auto"/>
            <w:bottom w:val="none" w:sz="0" w:space="0" w:color="auto"/>
            <w:right w:val="none" w:sz="0" w:space="0" w:color="auto"/>
          </w:divBdr>
          <w:divsChild>
            <w:div w:id="5202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86072">
      <w:bodyDiv w:val="1"/>
      <w:marLeft w:val="0"/>
      <w:marRight w:val="0"/>
      <w:marTop w:val="0"/>
      <w:marBottom w:val="0"/>
      <w:divBdr>
        <w:top w:val="none" w:sz="0" w:space="0" w:color="auto"/>
        <w:left w:val="none" w:sz="0" w:space="0" w:color="auto"/>
        <w:bottom w:val="none" w:sz="0" w:space="0" w:color="auto"/>
        <w:right w:val="none" w:sz="0" w:space="0" w:color="auto"/>
      </w:divBdr>
    </w:div>
    <w:div w:id="617682549">
      <w:bodyDiv w:val="1"/>
      <w:marLeft w:val="0"/>
      <w:marRight w:val="0"/>
      <w:marTop w:val="0"/>
      <w:marBottom w:val="0"/>
      <w:divBdr>
        <w:top w:val="none" w:sz="0" w:space="0" w:color="auto"/>
        <w:left w:val="none" w:sz="0" w:space="0" w:color="auto"/>
        <w:bottom w:val="none" w:sz="0" w:space="0" w:color="auto"/>
        <w:right w:val="none" w:sz="0" w:space="0" w:color="auto"/>
      </w:divBdr>
    </w:div>
    <w:div w:id="631905290">
      <w:bodyDiv w:val="1"/>
      <w:marLeft w:val="0"/>
      <w:marRight w:val="0"/>
      <w:marTop w:val="0"/>
      <w:marBottom w:val="0"/>
      <w:divBdr>
        <w:top w:val="none" w:sz="0" w:space="0" w:color="auto"/>
        <w:left w:val="none" w:sz="0" w:space="0" w:color="auto"/>
        <w:bottom w:val="none" w:sz="0" w:space="0" w:color="auto"/>
        <w:right w:val="none" w:sz="0" w:space="0" w:color="auto"/>
      </w:divBdr>
    </w:div>
    <w:div w:id="664868333">
      <w:bodyDiv w:val="1"/>
      <w:marLeft w:val="0"/>
      <w:marRight w:val="0"/>
      <w:marTop w:val="0"/>
      <w:marBottom w:val="0"/>
      <w:divBdr>
        <w:top w:val="none" w:sz="0" w:space="0" w:color="auto"/>
        <w:left w:val="none" w:sz="0" w:space="0" w:color="auto"/>
        <w:bottom w:val="none" w:sz="0" w:space="0" w:color="auto"/>
        <w:right w:val="none" w:sz="0" w:space="0" w:color="auto"/>
      </w:divBdr>
    </w:div>
    <w:div w:id="691999363">
      <w:bodyDiv w:val="1"/>
      <w:marLeft w:val="0"/>
      <w:marRight w:val="0"/>
      <w:marTop w:val="0"/>
      <w:marBottom w:val="0"/>
      <w:divBdr>
        <w:top w:val="none" w:sz="0" w:space="0" w:color="auto"/>
        <w:left w:val="none" w:sz="0" w:space="0" w:color="auto"/>
        <w:bottom w:val="none" w:sz="0" w:space="0" w:color="auto"/>
        <w:right w:val="none" w:sz="0" w:space="0" w:color="auto"/>
      </w:divBdr>
    </w:div>
    <w:div w:id="745079609">
      <w:bodyDiv w:val="1"/>
      <w:marLeft w:val="0"/>
      <w:marRight w:val="0"/>
      <w:marTop w:val="0"/>
      <w:marBottom w:val="0"/>
      <w:divBdr>
        <w:top w:val="none" w:sz="0" w:space="0" w:color="auto"/>
        <w:left w:val="none" w:sz="0" w:space="0" w:color="auto"/>
        <w:bottom w:val="none" w:sz="0" w:space="0" w:color="auto"/>
        <w:right w:val="none" w:sz="0" w:space="0" w:color="auto"/>
      </w:divBdr>
    </w:div>
    <w:div w:id="773554075">
      <w:bodyDiv w:val="1"/>
      <w:marLeft w:val="0"/>
      <w:marRight w:val="0"/>
      <w:marTop w:val="0"/>
      <w:marBottom w:val="0"/>
      <w:divBdr>
        <w:top w:val="none" w:sz="0" w:space="0" w:color="auto"/>
        <w:left w:val="none" w:sz="0" w:space="0" w:color="auto"/>
        <w:bottom w:val="none" w:sz="0" w:space="0" w:color="auto"/>
        <w:right w:val="none" w:sz="0" w:space="0" w:color="auto"/>
      </w:divBdr>
    </w:div>
    <w:div w:id="825361265">
      <w:bodyDiv w:val="1"/>
      <w:marLeft w:val="0"/>
      <w:marRight w:val="0"/>
      <w:marTop w:val="0"/>
      <w:marBottom w:val="0"/>
      <w:divBdr>
        <w:top w:val="none" w:sz="0" w:space="0" w:color="auto"/>
        <w:left w:val="none" w:sz="0" w:space="0" w:color="auto"/>
        <w:bottom w:val="none" w:sz="0" w:space="0" w:color="auto"/>
        <w:right w:val="none" w:sz="0" w:space="0" w:color="auto"/>
      </w:divBdr>
    </w:div>
    <w:div w:id="848372804">
      <w:bodyDiv w:val="1"/>
      <w:marLeft w:val="0"/>
      <w:marRight w:val="0"/>
      <w:marTop w:val="0"/>
      <w:marBottom w:val="0"/>
      <w:divBdr>
        <w:top w:val="none" w:sz="0" w:space="0" w:color="auto"/>
        <w:left w:val="none" w:sz="0" w:space="0" w:color="auto"/>
        <w:bottom w:val="none" w:sz="0" w:space="0" w:color="auto"/>
        <w:right w:val="none" w:sz="0" w:space="0" w:color="auto"/>
      </w:divBdr>
    </w:div>
    <w:div w:id="856163575">
      <w:bodyDiv w:val="1"/>
      <w:marLeft w:val="0"/>
      <w:marRight w:val="0"/>
      <w:marTop w:val="0"/>
      <w:marBottom w:val="0"/>
      <w:divBdr>
        <w:top w:val="none" w:sz="0" w:space="0" w:color="auto"/>
        <w:left w:val="none" w:sz="0" w:space="0" w:color="auto"/>
        <w:bottom w:val="none" w:sz="0" w:space="0" w:color="auto"/>
        <w:right w:val="none" w:sz="0" w:space="0" w:color="auto"/>
      </w:divBdr>
    </w:div>
    <w:div w:id="927033187">
      <w:bodyDiv w:val="1"/>
      <w:marLeft w:val="0"/>
      <w:marRight w:val="0"/>
      <w:marTop w:val="0"/>
      <w:marBottom w:val="0"/>
      <w:divBdr>
        <w:top w:val="none" w:sz="0" w:space="0" w:color="auto"/>
        <w:left w:val="none" w:sz="0" w:space="0" w:color="auto"/>
        <w:bottom w:val="none" w:sz="0" w:space="0" w:color="auto"/>
        <w:right w:val="none" w:sz="0" w:space="0" w:color="auto"/>
      </w:divBdr>
    </w:div>
    <w:div w:id="955141323">
      <w:bodyDiv w:val="1"/>
      <w:marLeft w:val="0"/>
      <w:marRight w:val="0"/>
      <w:marTop w:val="0"/>
      <w:marBottom w:val="0"/>
      <w:divBdr>
        <w:top w:val="none" w:sz="0" w:space="0" w:color="auto"/>
        <w:left w:val="none" w:sz="0" w:space="0" w:color="auto"/>
        <w:bottom w:val="none" w:sz="0" w:space="0" w:color="auto"/>
        <w:right w:val="none" w:sz="0" w:space="0" w:color="auto"/>
      </w:divBdr>
    </w:div>
    <w:div w:id="973951070">
      <w:bodyDiv w:val="1"/>
      <w:marLeft w:val="0"/>
      <w:marRight w:val="0"/>
      <w:marTop w:val="0"/>
      <w:marBottom w:val="0"/>
      <w:divBdr>
        <w:top w:val="none" w:sz="0" w:space="0" w:color="auto"/>
        <w:left w:val="none" w:sz="0" w:space="0" w:color="auto"/>
        <w:bottom w:val="none" w:sz="0" w:space="0" w:color="auto"/>
        <w:right w:val="none" w:sz="0" w:space="0" w:color="auto"/>
      </w:divBdr>
    </w:div>
    <w:div w:id="990329172">
      <w:bodyDiv w:val="1"/>
      <w:marLeft w:val="0"/>
      <w:marRight w:val="0"/>
      <w:marTop w:val="0"/>
      <w:marBottom w:val="0"/>
      <w:divBdr>
        <w:top w:val="none" w:sz="0" w:space="0" w:color="auto"/>
        <w:left w:val="none" w:sz="0" w:space="0" w:color="auto"/>
        <w:bottom w:val="none" w:sz="0" w:space="0" w:color="auto"/>
        <w:right w:val="none" w:sz="0" w:space="0" w:color="auto"/>
      </w:divBdr>
      <w:divsChild>
        <w:div w:id="1848403800">
          <w:marLeft w:val="5486"/>
          <w:marRight w:val="0"/>
          <w:marTop w:val="100"/>
          <w:marBottom w:val="0"/>
          <w:divBdr>
            <w:top w:val="none" w:sz="0" w:space="0" w:color="auto"/>
            <w:left w:val="none" w:sz="0" w:space="0" w:color="auto"/>
            <w:bottom w:val="none" w:sz="0" w:space="0" w:color="auto"/>
            <w:right w:val="none" w:sz="0" w:space="0" w:color="auto"/>
          </w:divBdr>
        </w:div>
        <w:div w:id="1376394320">
          <w:marLeft w:val="5486"/>
          <w:marRight w:val="0"/>
          <w:marTop w:val="100"/>
          <w:marBottom w:val="0"/>
          <w:divBdr>
            <w:top w:val="none" w:sz="0" w:space="0" w:color="auto"/>
            <w:left w:val="none" w:sz="0" w:space="0" w:color="auto"/>
            <w:bottom w:val="none" w:sz="0" w:space="0" w:color="auto"/>
            <w:right w:val="none" w:sz="0" w:space="0" w:color="auto"/>
          </w:divBdr>
        </w:div>
        <w:div w:id="1587883246">
          <w:marLeft w:val="5486"/>
          <w:marRight w:val="0"/>
          <w:marTop w:val="100"/>
          <w:marBottom w:val="0"/>
          <w:divBdr>
            <w:top w:val="none" w:sz="0" w:space="0" w:color="auto"/>
            <w:left w:val="none" w:sz="0" w:space="0" w:color="auto"/>
            <w:bottom w:val="none" w:sz="0" w:space="0" w:color="auto"/>
            <w:right w:val="none" w:sz="0" w:space="0" w:color="auto"/>
          </w:divBdr>
        </w:div>
      </w:divsChild>
    </w:div>
    <w:div w:id="1006440901">
      <w:bodyDiv w:val="1"/>
      <w:marLeft w:val="0"/>
      <w:marRight w:val="0"/>
      <w:marTop w:val="0"/>
      <w:marBottom w:val="0"/>
      <w:divBdr>
        <w:top w:val="none" w:sz="0" w:space="0" w:color="auto"/>
        <w:left w:val="none" w:sz="0" w:space="0" w:color="auto"/>
        <w:bottom w:val="none" w:sz="0" w:space="0" w:color="auto"/>
        <w:right w:val="none" w:sz="0" w:space="0" w:color="auto"/>
      </w:divBdr>
    </w:div>
    <w:div w:id="1021736875">
      <w:bodyDiv w:val="1"/>
      <w:marLeft w:val="0"/>
      <w:marRight w:val="0"/>
      <w:marTop w:val="0"/>
      <w:marBottom w:val="0"/>
      <w:divBdr>
        <w:top w:val="none" w:sz="0" w:space="0" w:color="auto"/>
        <w:left w:val="none" w:sz="0" w:space="0" w:color="auto"/>
        <w:bottom w:val="none" w:sz="0" w:space="0" w:color="auto"/>
        <w:right w:val="none" w:sz="0" w:space="0" w:color="auto"/>
      </w:divBdr>
      <w:divsChild>
        <w:div w:id="1730182680">
          <w:marLeft w:val="0"/>
          <w:marRight w:val="0"/>
          <w:marTop w:val="0"/>
          <w:marBottom w:val="0"/>
          <w:divBdr>
            <w:top w:val="none" w:sz="0" w:space="0" w:color="auto"/>
            <w:left w:val="none" w:sz="0" w:space="0" w:color="auto"/>
            <w:bottom w:val="none" w:sz="0" w:space="0" w:color="auto"/>
            <w:right w:val="none" w:sz="0" w:space="0" w:color="auto"/>
          </w:divBdr>
          <w:divsChild>
            <w:div w:id="365955869">
              <w:marLeft w:val="0"/>
              <w:marRight w:val="0"/>
              <w:marTop w:val="0"/>
              <w:marBottom w:val="0"/>
              <w:divBdr>
                <w:top w:val="none" w:sz="0" w:space="0" w:color="auto"/>
                <w:left w:val="none" w:sz="0" w:space="0" w:color="auto"/>
                <w:bottom w:val="none" w:sz="0" w:space="0" w:color="auto"/>
                <w:right w:val="none" w:sz="0" w:space="0" w:color="auto"/>
              </w:divBdr>
            </w:div>
          </w:divsChild>
        </w:div>
        <w:div w:id="634144283">
          <w:marLeft w:val="0"/>
          <w:marRight w:val="0"/>
          <w:marTop w:val="0"/>
          <w:marBottom w:val="0"/>
          <w:divBdr>
            <w:top w:val="none" w:sz="0" w:space="0" w:color="auto"/>
            <w:left w:val="none" w:sz="0" w:space="0" w:color="auto"/>
            <w:bottom w:val="none" w:sz="0" w:space="0" w:color="auto"/>
            <w:right w:val="none" w:sz="0" w:space="0" w:color="auto"/>
          </w:divBdr>
          <w:divsChild>
            <w:div w:id="336080703">
              <w:marLeft w:val="0"/>
              <w:marRight w:val="0"/>
              <w:marTop w:val="0"/>
              <w:marBottom w:val="0"/>
              <w:divBdr>
                <w:top w:val="none" w:sz="0" w:space="0" w:color="auto"/>
                <w:left w:val="none" w:sz="0" w:space="0" w:color="auto"/>
                <w:bottom w:val="none" w:sz="0" w:space="0" w:color="auto"/>
                <w:right w:val="none" w:sz="0" w:space="0" w:color="auto"/>
              </w:divBdr>
            </w:div>
          </w:divsChild>
        </w:div>
        <w:div w:id="1296762836">
          <w:marLeft w:val="0"/>
          <w:marRight w:val="0"/>
          <w:marTop w:val="0"/>
          <w:marBottom w:val="0"/>
          <w:divBdr>
            <w:top w:val="none" w:sz="0" w:space="0" w:color="auto"/>
            <w:left w:val="none" w:sz="0" w:space="0" w:color="auto"/>
            <w:bottom w:val="none" w:sz="0" w:space="0" w:color="auto"/>
            <w:right w:val="none" w:sz="0" w:space="0" w:color="auto"/>
          </w:divBdr>
          <w:divsChild>
            <w:div w:id="248855875">
              <w:marLeft w:val="0"/>
              <w:marRight w:val="0"/>
              <w:marTop w:val="0"/>
              <w:marBottom w:val="0"/>
              <w:divBdr>
                <w:top w:val="none" w:sz="0" w:space="0" w:color="auto"/>
                <w:left w:val="none" w:sz="0" w:space="0" w:color="auto"/>
                <w:bottom w:val="none" w:sz="0" w:space="0" w:color="auto"/>
                <w:right w:val="none" w:sz="0" w:space="0" w:color="auto"/>
              </w:divBdr>
            </w:div>
          </w:divsChild>
        </w:div>
        <w:div w:id="1217929309">
          <w:marLeft w:val="0"/>
          <w:marRight w:val="0"/>
          <w:marTop w:val="0"/>
          <w:marBottom w:val="0"/>
          <w:divBdr>
            <w:top w:val="none" w:sz="0" w:space="0" w:color="auto"/>
            <w:left w:val="none" w:sz="0" w:space="0" w:color="auto"/>
            <w:bottom w:val="none" w:sz="0" w:space="0" w:color="auto"/>
            <w:right w:val="none" w:sz="0" w:space="0" w:color="auto"/>
          </w:divBdr>
          <w:divsChild>
            <w:div w:id="1499688165">
              <w:marLeft w:val="0"/>
              <w:marRight w:val="0"/>
              <w:marTop w:val="0"/>
              <w:marBottom w:val="0"/>
              <w:divBdr>
                <w:top w:val="none" w:sz="0" w:space="0" w:color="auto"/>
                <w:left w:val="none" w:sz="0" w:space="0" w:color="auto"/>
                <w:bottom w:val="none" w:sz="0" w:space="0" w:color="auto"/>
                <w:right w:val="none" w:sz="0" w:space="0" w:color="auto"/>
              </w:divBdr>
            </w:div>
          </w:divsChild>
        </w:div>
        <w:div w:id="1825975255">
          <w:marLeft w:val="0"/>
          <w:marRight w:val="0"/>
          <w:marTop w:val="0"/>
          <w:marBottom w:val="0"/>
          <w:divBdr>
            <w:top w:val="none" w:sz="0" w:space="0" w:color="auto"/>
            <w:left w:val="none" w:sz="0" w:space="0" w:color="auto"/>
            <w:bottom w:val="none" w:sz="0" w:space="0" w:color="auto"/>
            <w:right w:val="none" w:sz="0" w:space="0" w:color="auto"/>
          </w:divBdr>
          <w:divsChild>
            <w:div w:id="590356325">
              <w:marLeft w:val="0"/>
              <w:marRight w:val="0"/>
              <w:marTop w:val="0"/>
              <w:marBottom w:val="0"/>
              <w:divBdr>
                <w:top w:val="none" w:sz="0" w:space="0" w:color="auto"/>
                <w:left w:val="none" w:sz="0" w:space="0" w:color="auto"/>
                <w:bottom w:val="none" w:sz="0" w:space="0" w:color="auto"/>
                <w:right w:val="none" w:sz="0" w:space="0" w:color="auto"/>
              </w:divBdr>
            </w:div>
          </w:divsChild>
        </w:div>
        <w:div w:id="516886430">
          <w:marLeft w:val="0"/>
          <w:marRight w:val="0"/>
          <w:marTop w:val="0"/>
          <w:marBottom w:val="0"/>
          <w:divBdr>
            <w:top w:val="none" w:sz="0" w:space="0" w:color="auto"/>
            <w:left w:val="none" w:sz="0" w:space="0" w:color="auto"/>
            <w:bottom w:val="none" w:sz="0" w:space="0" w:color="auto"/>
            <w:right w:val="none" w:sz="0" w:space="0" w:color="auto"/>
          </w:divBdr>
          <w:divsChild>
            <w:div w:id="1685748302">
              <w:marLeft w:val="0"/>
              <w:marRight w:val="0"/>
              <w:marTop w:val="0"/>
              <w:marBottom w:val="0"/>
              <w:divBdr>
                <w:top w:val="none" w:sz="0" w:space="0" w:color="auto"/>
                <w:left w:val="none" w:sz="0" w:space="0" w:color="auto"/>
                <w:bottom w:val="none" w:sz="0" w:space="0" w:color="auto"/>
                <w:right w:val="none" w:sz="0" w:space="0" w:color="auto"/>
              </w:divBdr>
            </w:div>
          </w:divsChild>
        </w:div>
        <w:div w:id="284577725">
          <w:marLeft w:val="0"/>
          <w:marRight w:val="0"/>
          <w:marTop w:val="0"/>
          <w:marBottom w:val="0"/>
          <w:divBdr>
            <w:top w:val="none" w:sz="0" w:space="0" w:color="auto"/>
            <w:left w:val="none" w:sz="0" w:space="0" w:color="auto"/>
            <w:bottom w:val="none" w:sz="0" w:space="0" w:color="auto"/>
            <w:right w:val="none" w:sz="0" w:space="0" w:color="auto"/>
          </w:divBdr>
          <w:divsChild>
            <w:div w:id="791091355">
              <w:marLeft w:val="0"/>
              <w:marRight w:val="0"/>
              <w:marTop w:val="0"/>
              <w:marBottom w:val="0"/>
              <w:divBdr>
                <w:top w:val="none" w:sz="0" w:space="0" w:color="auto"/>
                <w:left w:val="none" w:sz="0" w:space="0" w:color="auto"/>
                <w:bottom w:val="none" w:sz="0" w:space="0" w:color="auto"/>
                <w:right w:val="none" w:sz="0" w:space="0" w:color="auto"/>
              </w:divBdr>
            </w:div>
          </w:divsChild>
        </w:div>
        <w:div w:id="387997340">
          <w:marLeft w:val="0"/>
          <w:marRight w:val="0"/>
          <w:marTop w:val="0"/>
          <w:marBottom w:val="0"/>
          <w:divBdr>
            <w:top w:val="none" w:sz="0" w:space="0" w:color="auto"/>
            <w:left w:val="none" w:sz="0" w:space="0" w:color="auto"/>
            <w:bottom w:val="none" w:sz="0" w:space="0" w:color="auto"/>
            <w:right w:val="none" w:sz="0" w:space="0" w:color="auto"/>
          </w:divBdr>
          <w:divsChild>
            <w:div w:id="896819524">
              <w:marLeft w:val="0"/>
              <w:marRight w:val="0"/>
              <w:marTop w:val="0"/>
              <w:marBottom w:val="0"/>
              <w:divBdr>
                <w:top w:val="none" w:sz="0" w:space="0" w:color="auto"/>
                <w:left w:val="none" w:sz="0" w:space="0" w:color="auto"/>
                <w:bottom w:val="none" w:sz="0" w:space="0" w:color="auto"/>
                <w:right w:val="none" w:sz="0" w:space="0" w:color="auto"/>
              </w:divBdr>
            </w:div>
          </w:divsChild>
        </w:div>
        <w:div w:id="1369836888">
          <w:marLeft w:val="0"/>
          <w:marRight w:val="0"/>
          <w:marTop w:val="0"/>
          <w:marBottom w:val="0"/>
          <w:divBdr>
            <w:top w:val="none" w:sz="0" w:space="0" w:color="auto"/>
            <w:left w:val="none" w:sz="0" w:space="0" w:color="auto"/>
            <w:bottom w:val="none" w:sz="0" w:space="0" w:color="auto"/>
            <w:right w:val="none" w:sz="0" w:space="0" w:color="auto"/>
          </w:divBdr>
          <w:divsChild>
            <w:div w:id="887104940">
              <w:marLeft w:val="0"/>
              <w:marRight w:val="0"/>
              <w:marTop w:val="0"/>
              <w:marBottom w:val="0"/>
              <w:divBdr>
                <w:top w:val="none" w:sz="0" w:space="0" w:color="auto"/>
                <w:left w:val="none" w:sz="0" w:space="0" w:color="auto"/>
                <w:bottom w:val="none" w:sz="0" w:space="0" w:color="auto"/>
                <w:right w:val="none" w:sz="0" w:space="0" w:color="auto"/>
              </w:divBdr>
            </w:div>
          </w:divsChild>
        </w:div>
        <w:div w:id="146359591">
          <w:marLeft w:val="0"/>
          <w:marRight w:val="0"/>
          <w:marTop w:val="0"/>
          <w:marBottom w:val="0"/>
          <w:divBdr>
            <w:top w:val="none" w:sz="0" w:space="0" w:color="auto"/>
            <w:left w:val="none" w:sz="0" w:space="0" w:color="auto"/>
            <w:bottom w:val="none" w:sz="0" w:space="0" w:color="auto"/>
            <w:right w:val="none" w:sz="0" w:space="0" w:color="auto"/>
          </w:divBdr>
          <w:divsChild>
            <w:div w:id="1812475911">
              <w:marLeft w:val="0"/>
              <w:marRight w:val="0"/>
              <w:marTop w:val="0"/>
              <w:marBottom w:val="0"/>
              <w:divBdr>
                <w:top w:val="none" w:sz="0" w:space="0" w:color="auto"/>
                <w:left w:val="none" w:sz="0" w:space="0" w:color="auto"/>
                <w:bottom w:val="none" w:sz="0" w:space="0" w:color="auto"/>
                <w:right w:val="none" w:sz="0" w:space="0" w:color="auto"/>
              </w:divBdr>
            </w:div>
          </w:divsChild>
        </w:div>
        <w:div w:id="639073635">
          <w:marLeft w:val="0"/>
          <w:marRight w:val="0"/>
          <w:marTop w:val="0"/>
          <w:marBottom w:val="0"/>
          <w:divBdr>
            <w:top w:val="none" w:sz="0" w:space="0" w:color="auto"/>
            <w:left w:val="none" w:sz="0" w:space="0" w:color="auto"/>
            <w:bottom w:val="none" w:sz="0" w:space="0" w:color="auto"/>
            <w:right w:val="none" w:sz="0" w:space="0" w:color="auto"/>
          </w:divBdr>
          <w:divsChild>
            <w:div w:id="120199221">
              <w:marLeft w:val="0"/>
              <w:marRight w:val="0"/>
              <w:marTop w:val="0"/>
              <w:marBottom w:val="0"/>
              <w:divBdr>
                <w:top w:val="none" w:sz="0" w:space="0" w:color="auto"/>
                <w:left w:val="none" w:sz="0" w:space="0" w:color="auto"/>
                <w:bottom w:val="none" w:sz="0" w:space="0" w:color="auto"/>
                <w:right w:val="none" w:sz="0" w:space="0" w:color="auto"/>
              </w:divBdr>
            </w:div>
          </w:divsChild>
        </w:div>
        <w:div w:id="57939581">
          <w:marLeft w:val="0"/>
          <w:marRight w:val="0"/>
          <w:marTop w:val="0"/>
          <w:marBottom w:val="0"/>
          <w:divBdr>
            <w:top w:val="none" w:sz="0" w:space="0" w:color="auto"/>
            <w:left w:val="none" w:sz="0" w:space="0" w:color="auto"/>
            <w:bottom w:val="none" w:sz="0" w:space="0" w:color="auto"/>
            <w:right w:val="none" w:sz="0" w:space="0" w:color="auto"/>
          </w:divBdr>
          <w:divsChild>
            <w:div w:id="1611738836">
              <w:marLeft w:val="0"/>
              <w:marRight w:val="0"/>
              <w:marTop w:val="0"/>
              <w:marBottom w:val="0"/>
              <w:divBdr>
                <w:top w:val="none" w:sz="0" w:space="0" w:color="auto"/>
                <w:left w:val="none" w:sz="0" w:space="0" w:color="auto"/>
                <w:bottom w:val="none" w:sz="0" w:space="0" w:color="auto"/>
                <w:right w:val="none" w:sz="0" w:space="0" w:color="auto"/>
              </w:divBdr>
            </w:div>
          </w:divsChild>
        </w:div>
        <w:div w:id="80027649">
          <w:marLeft w:val="0"/>
          <w:marRight w:val="0"/>
          <w:marTop w:val="0"/>
          <w:marBottom w:val="0"/>
          <w:divBdr>
            <w:top w:val="none" w:sz="0" w:space="0" w:color="auto"/>
            <w:left w:val="none" w:sz="0" w:space="0" w:color="auto"/>
            <w:bottom w:val="none" w:sz="0" w:space="0" w:color="auto"/>
            <w:right w:val="none" w:sz="0" w:space="0" w:color="auto"/>
          </w:divBdr>
          <w:divsChild>
            <w:div w:id="935820343">
              <w:marLeft w:val="0"/>
              <w:marRight w:val="0"/>
              <w:marTop w:val="0"/>
              <w:marBottom w:val="0"/>
              <w:divBdr>
                <w:top w:val="none" w:sz="0" w:space="0" w:color="auto"/>
                <w:left w:val="none" w:sz="0" w:space="0" w:color="auto"/>
                <w:bottom w:val="none" w:sz="0" w:space="0" w:color="auto"/>
                <w:right w:val="none" w:sz="0" w:space="0" w:color="auto"/>
              </w:divBdr>
            </w:div>
          </w:divsChild>
        </w:div>
        <w:div w:id="601378272">
          <w:marLeft w:val="0"/>
          <w:marRight w:val="0"/>
          <w:marTop w:val="0"/>
          <w:marBottom w:val="0"/>
          <w:divBdr>
            <w:top w:val="none" w:sz="0" w:space="0" w:color="auto"/>
            <w:left w:val="none" w:sz="0" w:space="0" w:color="auto"/>
            <w:bottom w:val="none" w:sz="0" w:space="0" w:color="auto"/>
            <w:right w:val="none" w:sz="0" w:space="0" w:color="auto"/>
          </w:divBdr>
          <w:divsChild>
            <w:div w:id="1160459512">
              <w:marLeft w:val="0"/>
              <w:marRight w:val="0"/>
              <w:marTop w:val="0"/>
              <w:marBottom w:val="0"/>
              <w:divBdr>
                <w:top w:val="none" w:sz="0" w:space="0" w:color="auto"/>
                <w:left w:val="none" w:sz="0" w:space="0" w:color="auto"/>
                <w:bottom w:val="none" w:sz="0" w:space="0" w:color="auto"/>
                <w:right w:val="none" w:sz="0" w:space="0" w:color="auto"/>
              </w:divBdr>
            </w:div>
          </w:divsChild>
        </w:div>
        <w:div w:id="630865837">
          <w:marLeft w:val="0"/>
          <w:marRight w:val="0"/>
          <w:marTop w:val="0"/>
          <w:marBottom w:val="0"/>
          <w:divBdr>
            <w:top w:val="none" w:sz="0" w:space="0" w:color="auto"/>
            <w:left w:val="none" w:sz="0" w:space="0" w:color="auto"/>
            <w:bottom w:val="none" w:sz="0" w:space="0" w:color="auto"/>
            <w:right w:val="none" w:sz="0" w:space="0" w:color="auto"/>
          </w:divBdr>
          <w:divsChild>
            <w:div w:id="526718221">
              <w:marLeft w:val="0"/>
              <w:marRight w:val="0"/>
              <w:marTop w:val="0"/>
              <w:marBottom w:val="0"/>
              <w:divBdr>
                <w:top w:val="none" w:sz="0" w:space="0" w:color="auto"/>
                <w:left w:val="none" w:sz="0" w:space="0" w:color="auto"/>
                <w:bottom w:val="none" w:sz="0" w:space="0" w:color="auto"/>
                <w:right w:val="none" w:sz="0" w:space="0" w:color="auto"/>
              </w:divBdr>
            </w:div>
          </w:divsChild>
        </w:div>
        <w:div w:id="1265068480">
          <w:marLeft w:val="0"/>
          <w:marRight w:val="0"/>
          <w:marTop w:val="0"/>
          <w:marBottom w:val="0"/>
          <w:divBdr>
            <w:top w:val="none" w:sz="0" w:space="0" w:color="auto"/>
            <w:left w:val="none" w:sz="0" w:space="0" w:color="auto"/>
            <w:bottom w:val="none" w:sz="0" w:space="0" w:color="auto"/>
            <w:right w:val="none" w:sz="0" w:space="0" w:color="auto"/>
          </w:divBdr>
          <w:divsChild>
            <w:div w:id="1600064715">
              <w:marLeft w:val="0"/>
              <w:marRight w:val="0"/>
              <w:marTop w:val="0"/>
              <w:marBottom w:val="0"/>
              <w:divBdr>
                <w:top w:val="none" w:sz="0" w:space="0" w:color="auto"/>
                <w:left w:val="none" w:sz="0" w:space="0" w:color="auto"/>
                <w:bottom w:val="none" w:sz="0" w:space="0" w:color="auto"/>
                <w:right w:val="none" w:sz="0" w:space="0" w:color="auto"/>
              </w:divBdr>
            </w:div>
          </w:divsChild>
        </w:div>
        <w:div w:id="1649164635">
          <w:marLeft w:val="0"/>
          <w:marRight w:val="0"/>
          <w:marTop w:val="0"/>
          <w:marBottom w:val="0"/>
          <w:divBdr>
            <w:top w:val="none" w:sz="0" w:space="0" w:color="auto"/>
            <w:left w:val="none" w:sz="0" w:space="0" w:color="auto"/>
            <w:bottom w:val="none" w:sz="0" w:space="0" w:color="auto"/>
            <w:right w:val="none" w:sz="0" w:space="0" w:color="auto"/>
          </w:divBdr>
          <w:divsChild>
            <w:div w:id="432897809">
              <w:marLeft w:val="0"/>
              <w:marRight w:val="0"/>
              <w:marTop w:val="0"/>
              <w:marBottom w:val="0"/>
              <w:divBdr>
                <w:top w:val="none" w:sz="0" w:space="0" w:color="auto"/>
                <w:left w:val="none" w:sz="0" w:space="0" w:color="auto"/>
                <w:bottom w:val="none" w:sz="0" w:space="0" w:color="auto"/>
                <w:right w:val="none" w:sz="0" w:space="0" w:color="auto"/>
              </w:divBdr>
            </w:div>
          </w:divsChild>
        </w:div>
        <w:div w:id="300817836">
          <w:marLeft w:val="0"/>
          <w:marRight w:val="0"/>
          <w:marTop w:val="0"/>
          <w:marBottom w:val="0"/>
          <w:divBdr>
            <w:top w:val="none" w:sz="0" w:space="0" w:color="auto"/>
            <w:left w:val="none" w:sz="0" w:space="0" w:color="auto"/>
            <w:bottom w:val="none" w:sz="0" w:space="0" w:color="auto"/>
            <w:right w:val="none" w:sz="0" w:space="0" w:color="auto"/>
          </w:divBdr>
          <w:divsChild>
            <w:div w:id="1576010789">
              <w:marLeft w:val="0"/>
              <w:marRight w:val="0"/>
              <w:marTop w:val="0"/>
              <w:marBottom w:val="0"/>
              <w:divBdr>
                <w:top w:val="none" w:sz="0" w:space="0" w:color="auto"/>
                <w:left w:val="none" w:sz="0" w:space="0" w:color="auto"/>
                <w:bottom w:val="none" w:sz="0" w:space="0" w:color="auto"/>
                <w:right w:val="none" w:sz="0" w:space="0" w:color="auto"/>
              </w:divBdr>
            </w:div>
          </w:divsChild>
        </w:div>
        <w:div w:id="1158112942">
          <w:marLeft w:val="0"/>
          <w:marRight w:val="0"/>
          <w:marTop w:val="0"/>
          <w:marBottom w:val="0"/>
          <w:divBdr>
            <w:top w:val="none" w:sz="0" w:space="0" w:color="auto"/>
            <w:left w:val="none" w:sz="0" w:space="0" w:color="auto"/>
            <w:bottom w:val="none" w:sz="0" w:space="0" w:color="auto"/>
            <w:right w:val="none" w:sz="0" w:space="0" w:color="auto"/>
          </w:divBdr>
          <w:divsChild>
            <w:div w:id="1419063224">
              <w:marLeft w:val="0"/>
              <w:marRight w:val="0"/>
              <w:marTop w:val="0"/>
              <w:marBottom w:val="0"/>
              <w:divBdr>
                <w:top w:val="none" w:sz="0" w:space="0" w:color="auto"/>
                <w:left w:val="none" w:sz="0" w:space="0" w:color="auto"/>
                <w:bottom w:val="none" w:sz="0" w:space="0" w:color="auto"/>
                <w:right w:val="none" w:sz="0" w:space="0" w:color="auto"/>
              </w:divBdr>
            </w:div>
          </w:divsChild>
        </w:div>
        <w:div w:id="2014187244">
          <w:marLeft w:val="0"/>
          <w:marRight w:val="0"/>
          <w:marTop w:val="0"/>
          <w:marBottom w:val="0"/>
          <w:divBdr>
            <w:top w:val="none" w:sz="0" w:space="0" w:color="auto"/>
            <w:left w:val="none" w:sz="0" w:space="0" w:color="auto"/>
            <w:bottom w:val="none" w:sz="0" w:space="0" w:color="auto"/>
            <w:right w:val="none" w:sz="0" w:space="0" w:color="auto"/>
          </w:divBdr>
          <w:divsChild>
            <w:div w:id="1211378681">
              <w:marLeft w:val="0"/>
              <w:marRight w:val="0"/>
              <w:marTop w:val="0"/>
              <w:marBottom w:val="0"/>
              <w:divBdr>
                <w:top w:val="none" w:sz="0" w:space="0" w:color="auto"/>
                <w:left w:val="none" w:sz="0" w:space="0" w:color="auto"/>
                <w:bottom w:val="none" w:sz="0" w:space="0" w:color="auto"/>
                <w:right w:val="none" w:sz="0" w:space="0" w:color="auto"/>
              </w:divBdr>
            </w:div>
          </w:divsChild>
        </w:div>
        <w:div w:id="495220366">
          <w:marLeft w:val="0"/>
          <w:marRight w:val="0"/>
          <w:marTop w:val="0"/>
          <w:marBottom w:val="0"/>
          <w:divBdr>
            <w:top w:val="none" w:sz="0" w:space="0" w:color="auto"/>
            <w:left w:val="none" w:sz="0" w:space="0" w:color="auto"/>
            <w:bottom w:val="none" w:sz="0" w:space="0" w:color="auto"/>
            <w:right w:val="none" w:sz="0" w:space="0" w:color="auto"/>
          </w:divBdr>
          <w:divsChild>
            <w:div w:id="2128427109">
              <w:marLeft w:val="0"/>
              <w:marRight w:val="0"/>
              <w:marTop w:val="0"/>
              <w:marBottom w:val="0"/>
              <w:divBdr>
                <w:top w:val="none" w:sz="0" w:space="0" w:color="auto"/>
                <w:left w:val="none" w:sz="0" w:space="0" w:color="auto"/>
                <w:bottom w:val="none" w:sz="0" w:space="0" w:color="auto"/>
                <w:right w:val="none" w:sz="0" w:space="0" w:color="auto"/>
              </w:divBdr>
            </w:div>
          </w:divsChild>
        </w:div>
        <w:div w:id="1947500041">
          <w:marLeft w:val="0"/>
          <w:marRight w:val="0"/>
          <w:marTop w:val="0"/>
          <w:marBottom w:val="0"/>
          <w:divBdr>
            <w:top w:val="none" w:sz="0" w:space="0" w:color="auto"/>
            <w:left w:val="none" w:sz="0" w:space="0" w:color="auto"/>
            <w:bottom w:val="none" w:sz="0" w:space="0" w:color="auto"/>
            <w:right w:val="none" w:sz="0" w:space="0" w:color="auto"/>
          </w:divBdr>
          <w:divsChild>
            <w:div w:id="1668362593">
              <w:marLeft w:val="0"/>
              <w:marRight w:val="0"/>
              <w:marTop w:val="0"/>
              <w:marBottom w:val="0"/>
              <w:divBdr>
                <w:top w:val="none" w:sz="0" w:space="0" w:color="auto"/>
                <w:left w:val="none" w:sz="0" w:space="0" w:color="auto"/>
                <w:bottom w:val="none" w:sz="0" w:space="0" w:color="auto"/>
                <w:right w:val="none" w:sz="0" w:space="0" w:color="auto"/>
              </w:divBdr>
            </w:div>
          </w:divsChild>
        </w:div>
        <w:div w:id="1595088303">
          <w:marLeft w:val="0"/>
          <w:marRight w:val="0"/>
          <w:marTop w:val="0"/>
          <w:marBottom w:val="0"/>
          <w:divBdr>
            <w:top w:val="none" w:sz="0" w:space="0" w:color="auto"/>
            <w:left w:val="none" w:sz="0" w:space="0" w:color="auto"/>
            <w:bottom w:val="none" w:sz="0" w:space="0" w:color="auto"/>
            <w:right w:val="none" w:sz="0" w:space="0" w:color="auto"/>
          </w:divBdr>
          <w:divsChild>
            <w:div w:id="1467776888">
              <w:marLeft w:val="0"/>
              <w:marRight w:val="0"/>
              <w:marTop w:val="0"/>
              <w:marBottom w:val="0"/>
              <w:divBdr>
                <w:top w:val="none" w:sz="0" w:space="0" w:color="auto"/>
                <w:left w:val="none" w:sz="0" w:space="0" w:color="auto"/>
                <w:bottom w:val="none" w:sz="0" w:space="0" w:color="auto"/>
                <w:right w:val="none" w:sz="0" w:space="0" w:color="auto"/>
              </w:divBdr>
            </w:div>
          </w:divsChild>
        </w:div>
        <w:div w:id="945818609">
          <w:marLeft w:val="0"/>
          <w:marRight w:val="0"/>
          <w:marTop w:val="0"/>
          <w:marBottom w:val="0"/>
          <w:divBdr>
            <w:top w:val="none" w:sz="0" w:space="0" w:color="auto"/>
            <w:left w:val="none" w:sz="0" w:space="0" w:color="auto"/>
            <w:bottom w:val="none" w:sz="0" w:space="0" w:color="auto"/>
            <w:right w:val="none" w:sz="0" w:space="0" w:color="auto"/>
          </w:divBdr>
          <w:divsChild>
            <w:div w:id="1254630501">
              <w:marLeft w:val="0"/>
              <w:marRight w:val="0"/>
              <w:marTop w:val="0"/>
              <w:marBottom w:val="0"/>
              <w:divBdr>
                <w:top w:val="none" w:sz="0" w:space="0" w:color="auto"/>
                <w:left w:val="none" w:sz="0" w:space="0" w:color="auto"/>
                <w:bottom w:val="none" w:sz="0" w:space="0" w:color="auto"/>
                <w:right w:val="none" w:sz="0" w:space="0" w:color="auto"/>
              </w:divBdr>
            </w:div>
          </w:divsChild>
        </w:div>
        <w:div w:id="1093087640">
          <w:marLeft w:val="0"/>
          <w:marRight w:val="0"/>
          <w:marTop w:val="0"/>
          <w:marBottom w:val="0"/>
          <w:divBdr>
            <w:top w:val="none" w:sz="0" w:space="0" w:color="auto"/>
            <w:left w:val="none" w:sz="0" w:space="0" w:color="auto"/>
            <w:bottom w:val="none" w:sz="0" w:space="0" w:color="auto"/>
            <w:right w:val="none" w:sz="0" w:space="0" w:color="auto"/>
          </w:divBdr>
          <w:divsChild>
            <w:div w:id="399520773">
              <w:marLeft w:val="0"/>
              <w:marRight w:val="0"/>
              <w:marTop w:val="0"/>
              <w:marBottom w:val="0"/>
              <w:divBdr>
                <w:top w:val="none" w:sz="0" w:space="0" w:color="auto"/>
                <w:left w:val="none" w:sz="0" w:space="0" w:color="auto"/>
                <w:bottom w:val="none" w:sz="0" w:space="0" w:color="auto"/>
                <w:right w:val="none" w:sz="0" w:space="0" w:color="auto"/>
              </w:divBdr>
            </w:div>
          </w:divsChild>
        </w:div>
        <w:div w:id="1222057137">
          <w:marLeft w:val="0"/>
          <w:marRight w:val="0"/>
          <w:marTop w:val="0"/>
          <w:marBottom w:val="0"/>
          <w:divBdr>
            <w:top w:val="none" w:sz="0" w:space="0" w:color="auto"/>
            <w:left w:val="none" w:sz="0" w:space="0" w:color="auto"/>
            <w:bottom w:val="none" w:sz="0" w:space="0" w:color="auto"/>
            <w:right w:val="none" w:sz="0" w:space="0" w:color="auto"/>
          </w:divBdr>
          <w:divsChild>
            <w:div w:id="972564795">
              <w:marLeft w:val="0"/>
              <w:marRight w:val="0"/>
              <w:marTop w:val="0"/>
              <w:marBottom w:val="0"/>
              <w:divBdr>
                <w:top w:val="none" w:sz="0" w:space="0" w:color="auto"/>
                <w:left w:val="none" w:sz="0" w:space="0" w:color="auto"/>
                <w:bottom w:val="none" w:sz="0" w:space="0" w:color="auto"/>
                <w:right w:val="none" w:sz="0" w:space="0" w:color="auto"/>
              </w:divBdr>
            </w:div>
          </w:divsChild>
        </w:div>
        <w:div w:id="583540161">
          <w:marLeft w:val="0"/>
          <w:marRight w:val="0"/>
          <w:marTop w:val="0"/>
          <w:marBottom w:val="0"/>
          <w:divBdr>
            <w:top w:val="none" w:sz="0" w:space="0" w:color="auto"/>
            <w:left w:val="none" w:sz="0" w:space="0" w:color="auto"/>
            <w:bottom w:val="none" w:sz="0" w:space="0" w:color="auto"/>
            <w:right w:val="none" w:sz="0" w:space="0" w:color="auto"/>
          </w:divBdr>
          <w:divsChild>
            <w:div w:id="805778647">
              <w:marLeft w:val="0"/>
              <w:marRight w:val="0"/>
              <w:marTop w:val="0"/>
              <w:marBottom w:val="0"/>
              <w:divBdr>
                <w:top w:val="none" w:sz="0" w:space="0" w:color="auto"/>
                <w:left w:val="none" w:sz="0" w:space="0" w:color="auto"/>
                <w:bottom w:val="none" w:sz="0" w:space="0" w:color="auto"/>
                <w:right w:val="none" w:sz="0" w:space="0" w:color="auto"/>
              </w:divBdr>
            </w:div>
          </w:divsChild>
        </w:div>
        <w:div w:id="195772880">
          <w:marLeft w:val="0"/>
          <w:marRight w:val="0"/>
          <w:marTop w:val="0"/>
          <w:marBottom w:val="0"/>
          <w:divBdr>
            <w:top w:val="none" w:sz="0" w:space="0" w:color="auto"/>
            <w:left w:val="none" w:sz="0" w:space="0" w:color="auto"/>
            <w:bottom w:val="none" w:sz="0" w:space="0" w:color="auto"/>
            <w:right w:val="none" w:sz="0" w:space="0" w:color="auto"/>
          </w:divBdr>
          <w:divsChild>
            <w:div w:id="346950620">
              <w:marLeft w:val="0"/>
              <w:marRight w:val="0"/>
              <w:marTop w:val="0"/>
              <w:marBottom w:val="0"/>
              <w:divBdr>
                <w:top w:val="none" w:sz="0" w:space="0" w:color="auto"/>
                <w:left w:val="none" w:sz="0" w:space="0" w:color="auto"/>
                <w:bottom w:val="none" w:sz="0" w:space="0" w:color="auto"/>
                <w:right w:val="none" w:sz="0" w:space="0" w:color="auto"/>
              </w:divBdr>
            </w:div>
          </w:divsChild>
        </w:div>
        <w:div w:id="1254316172">
          <w:marLeft w:val="0"/>
          <w:marRight w:val="0"/>
          <w:marTop w:val="0"/>
          <w:marBottom w:val="0"/>
          <w:divBdr>
            <w:top w:val="none" w:sz="0" w:space="0" w:color="auto"/>
            <w:left w:val="none" w:sz="0" w:space="0" w:color="auto"/>
            <w:bottom w:val="none" w:sz="0" w:space="0" w:color="auto"/>
            <w:right w:val="none" w:sz="0" w:space="0" w:color="auto"/>
          </w:divBdr>
          <w:divsChild>
            <w:div w:id="1928923712">
              <w:marLeft w:val="0"/>
              <w:marRight w:val="0"/>
              <w:marTop w:val="0"/>
              <w:marBottom w:val="0"/>
              <w:divBdr>
                <w:top w:val="none" w:sz="0" w:space="0" w:color="auto"/>
                <w:left w:val="none" w:sz="0" w:space="0" w:color="auto"/>
                <w:bottom w:val="none" w:sz="0" w:space="0" w:color="auto"/>
                <w:right w:val="none" w:sz="0" w:space="0" w:color="auto"/>
              </w:divBdr>
            </w:div>
          </w:divsChild>
        </w:div>
        <w:div w:id="934435718">
          <w:marLeft w:val="0"/>
          <w:marRight w:val="0"/>
          <w:marTop w:val="0"/>
          <w:marBottom w:val="0"/>
          <w:divBdr>
            <w:top w:val="none" w:sz="0" w:space="0" w:color="auto"/>
            <w:left w:val="none" w:sz="0" w:space="0" w:color="auto"/>
            <w:bottom w:val="none" w:sz="0" w:space="0" w:color="auto"/>
            <w:right w:val="none" w:sz="0" w:space="0" w:color="auto"/>
          </w:divBdr>
          <w:divsChild>
            <w:div w:id="673650948">
              <w:marLeft w:val="0"/>
              <w:marRight w:val="0"/>
              <w:marTop w:val="0"/>
              <w:marBottom w:val="0"/>
              <w:divBdr>
                <w:top w:val="none" w:sz="0" w:space="0" w:color="auto"/>
                <w:left w:val="none" w:sz="0" w:space="0" w:color="auto"/>
                <w:bottom w:val="none" w:sz="0" w:space="0" w:color="auto"/>
                <w:right w:val="none" w:sz="0" w:space="0" w:color="auto"/>
              </w:divBdr>
            </w:div>
          </w:divsChild>
        </w:div>
        <w:div w:id="492642924">
          <w:marLeft w:val="0"/>
          <w:marRight w:val="0"/>
          <w:marTop w:val="0"/>
          <w:marBottom w:val="0"/>
          <w:divBdr>
            <w:top w:val="none" w:sz="0" w:space="0" w:color="auto"/>
            <w:left w:val="none" w:sz="0" w:space="0" w:color="auto"/>
            <w:bottom w:val="none" w:sz="0" w:space="0" w:color="auto"/>
            <w:right w:val="none" w:sz="0" w:space="0" w:color="auto"/>
          </w:divBdr>
          <w:divsChild>
            <w:div w:id="1412384253">
              <w:marLeft w:val="0"/>
              <w:marRight w:val="0"/>
              <w:marTop w:val="0"/>
              <w:marBottom w:val="0"/>
              <w:divBdr>
                <w:top w:val="none" w:sz="0" w:space="0" w:color="auto"/>
                <w:left w:val="none" w:sz="0" w:space="0" w:color="auto"/>
                <w:bottom w:val="none" w:sz="0" w:space="0" w:color="auto"/>
                <w:right w:val="none" w:sz="0" w:space="0" w:color="auto"/>
              </w:divBdr>
            </w:div>
          </w:divsChild>
        </w:div>
        <w:div w:id="403844096">
          <w:marLeft w:val="0"/>
          <w:marRight w:val="0"/>
          <w:marTop w:val="0"/>
          <w:marBottom w:val="0"/>
          <w:divBdr>
            <w:top w:val="none" w:sz="0" w:space="0" w:color="auto"/>
            <w:left w:val="none" w:sz="0" w:space="0" w:color="auto"/>
            <w:bottom w:val="none" w:sz="0" w:space="0" w:color="auto"/>
            <w:right w:val="none" w:sz="0" w:space="0" w:color="auto"/>
          </w:divBdr>
          <w:divsChild>
            <w:div w:id="573668218">
              <w:marLeft w:val="0"/>
              <w:marRight w:val="0"/>
              <w:marTop w:val="0"/>
              <w:marBottom w:val="0"/>
              <w:divBdr>
                <w:top w:val="none" w:sz="0" w:space="0" w:color="auto"/>
                <w:left w:val="none" w:sz="0" w:space="0" w:color="auto"/>
                <w:bottom w:val="none" w:sz="0" w:space="0" w:color="auto"/>
                <w:right w:val="none" w:sz="0" w:space="0" w:color="auto"/>
              </w:divBdr>
            </w:div>
          </w:divsChild>
        </w:div>
        <w:div w:id="171377423">
          <w:marLeft w:val="0"/>
          <w:marRight w:val="0"/>
          <w:marTop w:val="0"/>
          <w:marBottom w:val="0"/>
          <w:divBdr>
            <w:top w:val="none" w:sz="0" w:space="0" w:color="auto"/>
            <w:left w:val="none" w:sz="0" w:space="0" w:color="auto"/>
            <w:bottom w:val="none" w:sz="0" w:space="0" w:color="auto"/>
            <w:right w:val="none" w:sz="0" w:space="0" w:color="auto"/>
          </w:divBdr>
          <w:divsChild>
            <w:div w:id="327444754">
              <w:marLeft w:val="0"/>
              <w:marRight w:val="0"/>
              <w:marTop w:val="0"/>
              <w:marBottom w:val="0"/>
              <w:divBdr>
                <w:top w:val="none" w:sz="0" w:space="0" w:color="auto"/>
                <w:left w:val="none" w:sz="0" w:space="0" w:color="auto"/>
                <w:bottom w:val="none" w:sz="0" w:space="0" w:color="auto"/>
                <w:right w:val="none" w:sz="0" w:space="0" w:color="auto"/>
              </w:divBdr>
            </w:div>
          </w:divsChild>
        </w:div>
        <w:div w:id="2014408431">
          <w:marLeft w:val="0"/>
          <w:marRight w:val="0"/>
          <w:marTop w:val="0"/>
          <w:marBottom w:val="0"/>
          <w:divBdr>
            <w:top w:val="none" w:sz="0" w:space="0" w:color="auto"/>
            <w:left w:val="none" w:sz="0" w:space="0" w:color="auto"/>
            <w:bottom w:val="none" w:sz="0" w:space="0" w:color="auto"/>
            <w:right w:val="none" w:sz="0" w:space="0" w:color="auto"/>
          </w:divBdr>
          <w:divsChild>
            <w:div w:id="1619071334">
              <w:marLeft w:val="0"/>
              <w:marRight w:val="0"/>
              <w:marTop w:val="0"/>
              <w:marBottom w:val="0"/>
              <w:divBdr>
                <w:top w:val="none" w:sz="0" w:space="0" w:color="auto"/>
                <w:left w:val="none" w:sz="0" w:space="0" w:color="auto"/>
                <w:bottom w:val="none" w:sz="0" w:space="0" w:color="auto"/>
                <w:right w:val="none" w:sz="0" w:space="0" w:color="auto"/>
              </w:divBdr>
            </w:div>
          </w:divsChild>
        </w:div>
        <w:div w:id="654528269">
          <w:marLeft w:val="0"/>
          <w:marRight w:val="0"/>
          <w:marTop w:val="0"/>
          <w:marBottom w:val="0"/>
          <w:divBdr>
            <w:top w:val="none" w:sz="0" w:space="0" w:color="auto"/>
            <w:left w:val="none" w:sz="0" w:space="0" w:color="auto"/>
            <w:bottom w:val="none" w:sz="0" w:space="0" w:color="auto"/>
            <w:right w:val="none" w:sz="0" w:space="0" w:color="auto"/>
          </w:divBdr>
          <w:divsChild>
            <w:div w:id="1864975659">
              <w:marLeft w:val="0"/>
              <w:marRight w:val="0"/>
              <w:marTop w:val="0"/>
              <w:marBottom w:val="0"/>
              <w:divBdr>
                <w:top w:val="none" w:sz="0" w:space="0" w:color="auto"/>
                <w:left w:val="none" w:sz="0" w:space="0" w:color="auto"/>
                <w:bottom w:val="none" w:sz="0" w:space="0" w:color="auto"/>
                <w:right w:val="none" w:sz="0" w:space="0" w:color="auto"/>
              </w:divBdr>
            </w:div>
          </w:divsChild>
        </w:div>
        <w:div w:id="110326718">
          <w:marLeft w:val="0"/>
          <w:marRight w:val="0"/>
          <w:marTop w:val="0"/>
          <w:marBottom w:val="0"/>
          <w:divBdr>
            <w:top w:val="none" w:sz="0" w:space="0" w:color="auto"/>
            <w:left w:val="none" w:sz="0" w:space="0" w:color="auto"/>
            <w:bottom w:val="none" w:sz="0" w:space="0" w:color="auto"/>
            <w:right w:val="none" w:sz="0" w:space="0" w:color="auto"/>
          </w:divBdr>
          <w:divsChild>
            <w:div w:id="940181184">
              <w:marLeft w:val="0"/>
              <w:marRight w:val="0"/>
              <w:marTop w:val="0"/>
              <w:marBottom w:val="0"/>
              <w:divBdr>
                <w:top w:val="none" w:sz="0" w:space="0" w:color="auto"/>
                <w:left w:val="none" w:sz="0" w:space="0" w:color="auto"/>
                <w:bottom w:val="none" w:sz="0" w:space="0" w:color="auto"/>
                <w:right w:val="none" w:sz="0" w:space="0" w:color="auto"/>
              </w:divBdr>
            </w:div>
          </w:divsChild>
        </w:div>
        <w:div w:id="339042854">
          <w:marLeft w:val="0"/>
          <w:marRight w:val="0"/>
          <w:marTop w:val="0"/>
          <w:marBottom w:val="0"/>
          <w:divBdr>
            <w:top w:val="none" w:sz="0" w:space="0" w:color="auto"/>
            <w:left w:val="none" w:sz="0" w:space="0" w:color="auto"/>
            <w:bottom w:val="none" w:sz="0" w:space="0" w:color="auto"/>
            <w:right w:val="none" w:sz="0" w:space="0" w:color="auto"/>
          </w:divBdr>
          <w:divsChild>
            <w:div w:id="1831212818">
              <w:marLeft w:val="0"/>
              <w:marRight w:val="0"/>
              <w:marTop w:val="0"/>
              <w:marBottom w:val="0"/>
              <w:divBdr>
                <w:top w:val="none" w:sz="0" w:space="0" w:color="auto"/>
                <w:left w:val="none" w:sz="0" w:space="0" w:color="auto"/>
                <w:bottom w:val="none" w:sz="0" w:space="0" w:color="auto"/>
                <w:right w:val="none" w:sz="0" w:space="0" w:color="auto"/>
              </w:divBdr>
            </w:div>
          </w:divsChild>
        </w:div>
        <w:div w:id="1058936207">
          <w:marLeft w:val="0"/>
          <w:marRight w:val="0"/>
          <w:marTop w:val="0"/>
          <w:marBottom w:val="0"/>
          <w:divBdr>
            <w:top w:val="none" w:sz="0" w:space="0" w:color="auto"/>
            <w:left w:val="none" w:sz="0" w:space="0" w:color="auto"/>
            <w:bottom w:val="none" w:sz="0" w:space="0" w:color="auto"/>
            <w:right w:val="none" w:sz="0" w:space="0" w:color="auto"/>
          </w:divBdr>
          <w:divsChild>
            <w:div w:id="1920944955">
              <w:marLeft w:val="0"/>
              <w:marRight w:val="0"/>
              <w:marTop w:val="0"/>
              <w:marBottom w:val="0"/>
              <w:divBdr>
                <w:top w:val="none" w:sz="0" w:space="0" w:color="auto"/>
                <w:left w:val="none" w:sz="0" w:space="0" w:color="auto"/>
                <w:bottom w:val="none" w:sz="0" w:space="0" w:color="auto"/>
                <w:right w:val="none" w:sz="0" w:space="0" w:color="auto"/>
              </w:divBdr>
            </w:div>
          </w:divsChild>
        </w:div>
        <w:div w:id="253512498">
          <w:marLeft w:val="0"/>
          <w:marRight w:val="0"/>
          <w:marTop w:val="0"/>
          <w:marBottom w:val="0"/>
          <w:divBdr>
            <w:top w:val="none" w:sz="0" w:space="0" w:color="auto"/>
            <w:left w:val="none" w:sz="0" w:space="0" w:color="auto"/>
            <w:bottom w:val="none" w:sz="0" w:space="0" w:color="auto"/>
            <w:right w:val="none" w:sz="0" w:space="0" w:color="auto"/>
          </w:divBdr>
          <w:divsChild>
            <w:div w:id="242640853">
              <w:marLeft w:val="0"/>
              <w:marRight w:val="0"/>
              <w:marTop w:val="0"/>
              <w:marBottom w:val="0"/>
              <w:divBdr>
                <w:top w:val="none" w:sz="0" w:space="0" w:color="auto"/>
                <w:left w:val="none" w:sz="0" w:space="0" w:color="auto"/>
                <w:bottom w:val="none" w:sz="0" w:space="0" w:color="auto"/>
                <w:right w:val="none" w:sz="0" w:space="0" w:color="auto"/>
              </w:divBdr>
            </w:div>
          </w:divsChild>
        </w:div>
        <w:div w:id="71896443">
          <w:marLeft w:val="0"/>
          <w:marRight w:val="0"/>
          <w:marTop w:val="0"/>
          <w:marBottom w:val="0"/>
          <w:divBdr>
            <w:top w:val="none" w:sz="0" w:space="0" w:color="auto"/>
            <w:left w:val="none" w:sz="0" w:space="0" w:color="auto"/>
            <w:bottom w:val="none" w:sz="0" w:space="0" w:color="auto"/>
            <w:right w:val="none" w:sz="0" w:space="0" w:color="auto"/>
          </w:divBdr>
          <w:divsChild>
            <w:div w:id="1484347325">
              <w:marLeft w:val="0"/>
              <w:marRight w:val="0"/>
              <w:marTop w:val="0"/>
              <w:marBottom w:val="0"/>
              <w:divBdr>
                <w:top w:val="none" w:sz="0" w:space="0" w:color="auto"/>
                <w:left w:val="none" w:sz="0" w:space="0" w:color="auto"/>
                <w:bottom w:val="none" w:sz="0" w:space="0" w:color="auto"/>
                <w:right w:val="none" w:sz="0" w:space="0" w:color="auto"/>
              </w:divBdr>
            </w:div>
          </w:divsChild>
        </w:div>
        <w:div w:id="1390491743">
          <w:marLeft w:val="0"/>
          <w:marRight w:val="0"/>
          <w:marTop w:val="0"/>
          <w:marBottom w:val="0"/>
          <w:divBdr>
            <w:top w:val="none" w:sz="0" w:space="0" w:color="auto"/>
            <w:left w:val="none" w:sz="0" w:space="0" w:color="auto"/>
            <w:bottom w:val="none" w:sz="0" w:space="0" w:color="auto"/>
            <w:right w:val="none" w:sz="0" w:space="0" w:color="auto"/>
          </w:divBdr>
          <w:divsChild>
            <w:div w:id="1145127519">
              <w:marLeft w:val="0"/>
              <w:marRight w:val="0"/>
              <w:marTop w:val="0"/>
              <w:marBottom w:val="0"/>
              <w:divBdr>
                <w:top w:val="none" w:sz="0" w:space="0" w:color="auto"/>
                <w:left w:val="none" w:sz="0" w:space="0" w:color="auto"/>
                <w:bottom w:val="none" w:sz="0" w:space="0" w:color="auto"/>
                <w:right w:val="none" w:sz="0" w:space="0" w:color="auto"/>
              </w:divBdr>
            </w:div>
          </w:divsChild>
        </w:div>
        <w:div w:id="1246964084">
          <w:marLeft w:val="0"/>
          <w:marRight w:val="0"/>
          <w:marTop w:val="0"/>
          <w:marBottom w:val="0"/>
          <w:divBdr>
            <w:top w:val="none" w:sz="0" w:space="0" w:color="auto"/>
            <w:left w:val="none" w:sz="0" w:space="0" w:color="auto"/>
            <w:bottom w:val="none" w:sz="0" w:space="0" w:color="auto"/>
            <w:right w:val="none" w:sz="0" w:space="0" w:color="auto"/>
          </w:divBdr>
          <w:divsChild>
            <w:div w:id="612321717">
              <w:marLeft w:val="0"/>
              <w:marRight w:val="0"/>
              <w:marTop w:val="0"/>
              <w:marBottom w:val="0"/>
              <w:divBdr>
                <w:top w:val="none" w:sz="0" w:space="0" w:color="auto"/>
                <w:left w:val="none" w:sz="0" w:space="0" w:color="auto"/>
                <w:bottom w:val="none" w:sz="0" w:space="0" w:color="auto"/>
                <w:right w:val="none" w:sz="0" w:space="0" w:color="auto"/>
              </w:divBdr>
            </w:div>
          </w:divsChild>
        </w:div>
        <w:div w:id="1843281857">
          <w:marLeft w:val="0"/>
          <w:marRight w:val="0"/>
          <w:marTop w:val="0"/>
          <w:marBottom w:val="0"/>
          <w:divBdr>
            <w:top w:val="none" w:sz="0" w:space="0" w:color="auto"/>
            <w:left w:val="none" w:sz="0" w:space="0" w:color="auto"/>
            <w:bottom w:val="none" w:sz="0" w:space="0" w:color="auto"/>
            <w:right w:val="none" w:sz="0" w:space="0" w:color="auto"/>
          </w:divBdr>
          <w:divsChild>
            <w:div w:id="1838304674">
              <w:marLeft w:val="0"/>
              <w:marRight w:val="0"/>
              <w:marTop w:val="0"/>
              <w:marBottom w:val="0"/>
              <w:divBdr>
                <w:top w:val="none" w:sz="0" w:space="0" w:color="auto"/>
                <w:left w:val="none" w:sz="0" w:space="0" w:color="auto"/>
                <w:bottom w:val="none" w:sz="0" w:space="0" w:color="auto"/>
                <w:right w:val="none" w:sz="0" w:space="0" w:color="auto"/>
              </w:divBdr>
            </w:div>
          </w:divsChild>
        </w:div>
        <w:div w:id="690449465">
          <w:marLeft w:val="0"/>
          <w:marRight w:val="0"/>
          <w:marTop w:val="0"/>
          <w:marBottom w:val="0"/>
          <w:divBdr>
            <w:top w:val="none" w:sz="0" w:space="0" w:color="auto"/>
            <w:left w:val="none" w:sz="0" w:space="0" w:color="auto"/>
            <w:bottom w:val="none" w:sz="0" w:space="0" w:color="auto"/>
            <w:right w:val="none" w:sz="0" w:space="0" w:color="auto"/>
          </w:divBdr>
          <w:divsChild>
            <w:div w:id="1593733970">
              <w:marLeft w:val="0"/>
              <w:marRight w:val="0"/>
              <w:marTop w:val="0"/>
              <w:marBottom w:val="0"/>
              <w:divBdr>
                <w:top w:val="none" w:sz="0" w:space="0" w:color="auto"/>
                <w:left w:val="none" w:sz="0" w:space="0" w:color="auto"/>
                <w:bottom w:val="none" w:sz="0" w:space="0" w:color="auto"/>
                <w:right w:val="none" w:sz="0" w:space="0" w:color="auto"/>
              </w:divBdr>
            </w:div>
          </w:divsChild>
        </w:div>
        <w:div w:id="1385057495">
          <w:marLeft w:val="0"/>
          <w:marRight w:val="0"/>
          <w:marTop w:val="0"/>
          <w:marBottom w:val="0"/>
          <w:divBdr>
            <w:top w:val="none" w:sz="0" w:space="0" w:color="auto"/>
            <w:left w:val="none" w:sz="0" w:space="0" w:color="auto"/>
            <w:bottom w:val="none" w:sz="0" w:space="0" w:color="auto"/>
            <w:right w:val="none" w:sz="0" w:space="0" w:color="auto"/>
          </w:divBdr>
          <w:divsChild>
            <w:div w:id="1928272306">
              <w:marLeft w:val="0"/>
              <w:marRight w:val="0"/>
              <w:marTop w:val="0"/>
              <w:marBottom w:val="0"/>
              <w:divBdr>
                <w:top w:val="none" w:sz="0" w:space="0" w:color="auto"/>
                <w:left w:val="none" w:sz="0" w:space="0" w:color="auto"/>
                <w:bottom w:val="none" w:sz="0" w:space="0" w:color="auto"/>
                <w:right w:val="none" w:sz="0" w:space="0" w:color="auto"/>
              </w:divBdr>
            </w:div>
          </w:divsChild>
        </w:div>
        <w:div w:id="688483530">
          <w:marLeft w:val="0"/>
          <w:marRight w:val="0"/>
          <w:marTop w:val="0"/>
          <w:marBottom w:val="0"/>
          <w:divBdr>
            <w:top w:val="none" w:sz="0" w:space="0" w:color="auto"/>
            <w:left w:val="none" w:sz="0" w:space="0" w:color="auto"/>
            <w:bottom w:val="none" w:sz="0" w:space="0" w:color="auto"/>
            <w:right w:val="none" w:sz="0" w:space="0" w:color="auto"/>
          </w:divBdr>
          <w:divsChild>
            <w:div w:id="24910057">
              <w:marLeft w:val="0"/>
              <w:marRight w:val="0"/>
              <w:marTop w:val="0"/>
              <w:marBottom w:val="0"/>
              <w:divBdr>
                <w:top w:val="none" w:sz="0" w:space="0" w:color="auto"/>
                <w:left w:val="none" w:sz="0" w:space="0" w:color="auto"/>
                <w:bottom w:val="none" w:sz="0" w:space="0" w:color="auto"/>
                <w:right w:val="none" w:sz="0" w:space="0" w:color="auto"/>
              </w:divBdr>
            </w:div>
          </w:divsChild>
        </w:div>
        <w:div w:id="125515797">
          <w:marLeft w:val="0"/>
          <w:marRight w:val="0"/>
          <w:marTop w:val="0"/>
          <w:marBottom w:val="0"/>
          <w:divBdr>
            <w:top w:val="none" w:sz="0" w:space="0" w:color="auto"/>
            <w:left w:val="none" w:sz="0" w:space="0" w:color="auto"/>
            <w:bottom w:val="none" w:sz="0" w:space="0" w:color="auto"/>
            <w:right w:val="none" w:sz="0" w:space="0" w:color="auto"/>
          </w:divBdr>
          <w:divsChild>
            <w:div w:id="522786995">
              <w:marLeft w:val="0"/>
              <w:marRight w:val="0"/>
              <w:marTop w:val="0"/>
              <w:marBottom w:val="0"/>
              <w:divBdr>
                <w:top w:val="none" w:sz="0" w:space="0" w:color="auto"/>
                <w:left w:val="none" w:sz="0" w:space="0" w:color="auto"/>
                <w:bottom w:val="none" w:sz="0" w:space="0" w:color="auto"/>
                <w:right w:val="none" w:sz="0" w:space="0" w:color="auto"/>
              </w:divBdr>
            </w:div>
          </w:divsChild>
        </w:div>
        <w:div w:id="1736968138">
          <w:marLeft w:val="0"/>
          <w:marRight w:val="0"/>
          <w:marTop w:val="0"/>
          <w:marBottom w:val="0"/>
          <w:divBdr>
            <w:top w:val="none" w:sz="0" w:space="0" w:color="auto"/>
            <w:left w:val="none" w:sz="0" w:space="0" w:color="auto"/>
            <w:bottom w:val="none" w:sz="0" w:space="0" w:color="auto"/>
            <w:right w:val="none" w:sz="0" w:space="0" w:color="auto"/>
          </w:divBdr>
          <w:divsChild>
            <w:div w:id="651376009">
              <w:marLeft w:val="0"/>
              <w:marRight w:val="0"/>
              <w:marTop w:val="0"/>
              <w:marBottom w:val="0"/>
              <w:divBdr>
                <w:top w:val="none" w:sz="0" w:space="0" w:color="auto"/>
                <w:left w:val="none" w:sz="0" w:space="0" w:color="auto"/>
                <w:bottom w:val="none" w:sz="0" w:space="0" w:color="auto"/>
                <w:right w:val="none" w:sz="0" w:space="0" w:color="auto"/>
              </w:divBdr>
            </w:div>
          </w:divsChild>
        </w:div>
        <w:div w:id="1068069283">
          <w:marLeft w:val="0"/>
          <w:marRight w:val="0"/>
          <w:marTop w:val="0"/>
          <w:marBottom w:val="0"/>
          <w:divBdr>
            <w:top w:val="none" w:sz="0" w:space="0" w:color="auto"/>
            <w:left w:val="none" w:sz="0" w:space="0" w:color="auto"/>
            <w:bottom w:val="none" w:sz="0" w:space="0" w:color="auto"/>
            <w:right w:val="none" w:sz="0" w:space="0" w:color="auto"/>
          </w:divBdr>
          <w:divsChild>
            <w:div w:id="1537043215">
              <w:marLeft w:val="0"/>
              <w:marRight w:val="0"/>
              <w:marTop w:val="0"/>
              <w:marBottom w:val="0"/>
              <w:divBdr>
                <w:top w:val="none" w:sz="0" w:space="0" w:color="auto"/>
                <w:left w:val="none" w:sz="0" w:space="0" w:color="auto"/>
                <w:bottom w:val="none" w:sz="0" w:space="0" w:color="auto"/>
                <w:right w:val="none" w:sz="0" w:space="0" w:color="auto"/>
              </w:divBdr>
            </w:div>
          </w:divsChild>
        </w:div>
        <w:div w:id="1806384061">
          <w:marLeft w:val="0"/>
          <w:marRight w:val="0"/>
          <w:marTop w:val="0"/>
          <w:marBottom w:val="0"/>
          <w:divBdr>
            <w:top w:val="none" w:sz="0" w:space="0" w:color="auto"/>
            <w:left w:val="none" w:sz="0" w:space="0" w:color="auto"/>
            <w:bottom w:val="none" w:sz="0" w:space="0" w:color="auto"/>
            <w:right w:val="none" w:sz="0" w:space="0" w:color="auto"/>
          </w:divBdr>
          <w:divsChild>
            <w:div w:id="289552911">
              <w:marLeft w:val="0"/>
              <w:marRight w:val="0"/>
              <w:marTop w:val="0"/>
              <w:marBottom w:val="0"/>
              <w:divBdr>
                <w:top w:val="none" w:sz="0" w:space="0" w:color="auto"/>
                <w:left w:val="none" w:sz="0" w:space="0" w:color="auto"/>
                <w:bottom w:val="none" w:sz="0" w:space="0" w:color="auto"/>
                <w:right w:val="none" w:sz="0" w:space="0" w:color="auto"/>
              </w:divBdr>
            </w:div>
          </w:divsChild>
        </w:div>
        <w:div w:id="534126481">
          <w:marLeft w:val="0"/>
          <w:marRight w:val="0"/>
          <w:marTop w:val="0"/>
          <w:marBottom w:val="0"/>
          <w:divBdr>
            <w:top w:val="none" w:sz="0" w:space="0" w:color="auto"/>
            <w:left w:val="none" w:sz="0" w:space="0" w:color="auto"/>
            <w:bottom w:val="none" w:sz="0" w:space="0" w:color="auto"/>
            <w:right w:val="none" w:sz="0" w:space="0" w:color="auto"/>
          </w:divBdr>
          <w:divsChild>
            <w:div w:id="1790081510">
              <w:marLeft w:val="0"/>
              <w:marRight w:val="0"/>
              <w:marTop w:val="0"/>
              <w:marBottom w:val="0"/>
              <w:divBdr>
                <w:top w:val="none" w:sz="0" w:space="0" w:color="auto"/>
                <w:left w:val="none" w:sz="0" w:space="0" w:color="auto"/>
                <w:bottom w:val="none" w:sz="0" w:space="0" w:color="auto"/>
                <w:right w:val="none" w:sz="0" w:space="0" w:color="auto"/>
              </w:divBdr>
            </w:div>
          </w:divsChild>
        </w:div>
        <w:div w:id="2033531723">
          <w:marLeft w:val="0"/>
          <w:marRight w:val="0"/>
          <w:marTop w:val="0"/>
          <w:marBottom w:val="0"/>
          <w:divBdr>
            <w:top w:val="none" w:sz="0" w:space="0" w:color="auto"/>
            <w:left w:val="none" w:sz="0" w:space="0" w:color="auto"/>
            <w:bottom w:val="none" w:sz="0" w:space="0" w:color="auto"/>
            <w:right w:val="none" w:sz="0" w:space="0" w:color="auto"/>
          </w:divBdr>
          <w:divsChild>
            <w:div w:id="488717336">
              <w:marLeft w:val="0"/>
              <w:marRight w:val="0"/>
              <w:marTop w:val="0"/>
              <w:marBottom w:val="0"/>
              <w:divBdr>
                <w:top w:val="none" w:sz="0" w:space="0" w:color="auto"/>
                <w:left w:val="none" w:sz="0" w:space="0" w:color="auto"/>
                <w:bottom w:val="none" w:sz="0" w:space="0" w:color="auto"/>
                <w:right w:val="none" w:sz="0" w:space="0" w:color="auto"/>
              </w:divBdr>
            </w:div>
          </w:divsChild>
        </w:div>
        <w:div w:id="231232664">
          <w:marLeft w:val="0"/>
          <w:marRight w:val="0"/>
          <w:marTop w:val="0"/>
          <w:marBottom w:val="0"/>
          <w:divBdr>
            <w:top w:val="none" w:sz="0" w:space="0" w:color="auto"/>
            <w:left w:val="none" w:sz="0" w:space="0" w:color="auto"/>
            <w:bottom w:val="none" w:sz="0" w:space="0" w:color="auto"/>
            <w:right w:val="none" w:sz="0" w:space="0" w:color="auto"/>
          </w:divBdr>
          <w:divsChild>
            <w:div w:id="907229141">
              <w:marLeft w:val="0"/>
              <w:marRight w:val="0"/>
              <w:marTop w:val="0"/>
              <w:marBottom w:val="0"/>
              <w:divBdr>
                <w:top w:val="none" w:sz="0" w:space="0" w:color="auto"/>
                <w:left w:val="none" w:sz="0" w:space="0" w:color="auto"/>
                <w:bottom w:val="none" w:sz="0" w:space="0" w:color="auto"/>
                <w:right w:val="none" w:sz="0" w:space="0" w:color="auto"/>
              </w:divBdr>
            </w:div>
          </w:divsChild>
        </w:div>
        <w:div w:id="810246238">
          <w:marLeft w:val="0"/>
          <w:marRight w:val="0"/>
          <w:marTop w:val="0"/>
          <w:marBottom w:val="0"/>
          <w:divBdr>
            <w:top w:val="none" w:sz="0" w:space="0" w:color="auto"/>
            <w:left w:val="none" w:sz="0" w:space="0" w:color="auto"/>
            <w:bottom w:val="none" w:sz="0" w:space="0" w:color="auto"/>
            <w:right w:val="none" w:sz="0" w:space="0" w:color="auto"/>
          </w:divBdr>
          <w:divsChild>
            <w:div w:id="1658411716">
              <w:marLeft w:val="0"/>
              <w:marRight w:val="0"/>
              <w:marTop w:val="0"/>
              <w:marBottom w:val="0"/>
              <w:divBdr>
                <w:top w:val="none" w:sz="0" w:space="0" w:color="auto"/>
                <w:left w:val="none" w:sz="0" w:space="0" w:color="auto"/>
                <w:bottom w:val="none" w:sz="0" w:space="0" w:color="auto"/>
                <w:right w:val="none" w:sz="0" w:space="0" w:color="auto"/>
              </w:divBdr>
            </w:div>
          </w:divsChild>
        </w:div>
        <w:div w:id="1239484663">
          <w:marLeft w:val="0"/>
          <w:marRight w:val="0"/>
          <w:marTop w:val="0"/>
          <w:marBottom w:val="0"/>
          <w:divBdr>
            <w:top w:val="none" w:sz="0" w:space="0" w:color="auto"/>
            <w:left w:val="none" w:sz="0" w:space="0" w:color="auto"/>
            <w:bottom w:val="none" w:sz="0" w:space="0" w:color="auto"/>
            <w:right w:val="none" w:sz="0" w:space="0" w:color="auto"/>
          </w:divBdr>
          <w:divsChild>
            <w:div w:id="675183536">
              <w:marLeft w:val="0"/>
              <w:marRight w:val="0"/>
              <w:marTop w:val="0"/>
              <w:marBottom w:val="0"/>
              <w:divBdr>
                <w:top w:val="none" w:sz="0" w:space="0" w:color="auto"/>
                <w:left w:val="none" w:sz="0" w:space="0" w:color="auto"/>
                <w:bottom w:val="none" w:sz="0" w:space="0" w:color="auto"/>
                <w:right w:val="none" w:sz="0" w:space="0" w:color="auto"/>
              </w:divBdr>
            </w:div>
          </w:divsChild>
        </w:div>
        <w:div w:id="742140555">
          <w:marLeft w:val="0"/>
          <w:marRight w:val="0"/>
          <w:marTop w:val="0"/>
          <w:marBottom w:val="0"/>
          <w:divBdr>
            <w:top w:val="none" w:sz="0" w:space="0" w:color="auto"/>
            <w:left w:val="none" w:sz="0" w:space="0" w:color="auto"/>
            <w:bottom w:val="none" w:sz="0" w:space="0" w:color="auto"/>
            <w:right w:val="none" w:sz="0" w:space="0" w:color="auto"/>
          </w:divBdr>
          <w:divsChild>
            <w:div w:id="2019845939">
              <w:marLeft w:val="0"/>
              <w:marRight w:val="0"/>
              <w:marTop w:val="0"/>
              <w:marBottom w:val="0"/>
              <w:divBdr>
                <w:top w:val="none" w:sz="0" w:space="0" w:color="auto"/>
                <w:left w:val="none" w:sz="0" w:space="0" w:color="auto"/>
                <w:bottom w:val="none" w:sz="0" w:space="0" w:color="auto"/>
                <w:right w:val="none" w:sz="0" w:space="0" w:color="auto"/>
              </w:divBdr>
            </w:div>
          </w:divsChild>
        </w:div>
        <w:div w:id="733086070">
          <w:marLeft w:val="0"/>
          <w:marRight w:val="0"/>
          <w:marTop w:val="0"/>
          <w:marBottom w:val="0"/>
          <w:divBdr>
            <w:top w:val="none" w:sz="0" w:space="0" w:color="auto"/>
            <w:left w:val="none" w:sz="0" w:space="0" w:color="auto"/>
            <w:bottom w:val="none" w:sz="0" w:space="0" w:color="auto"/>
            <w:right w:val="none" w:sz="0" w:space="0" w:color="auto"/>
          </w:divBdr>
          <w:divsChild>
            <w:div w:id="712071849">
              <w:marLeft w:val="0"/>
              <w:marRight w:val="0"/>
              <w:marTop w:val="0"/>
              <w:marBottom w:val="0"/>
              <w:divBdr>
                <w:top w:val="none" w:sz="0" w:space="0" w:color="auto"/>
                <w:left w:val="none" w:sz="0" w:space="0" w:color="auto"/>
                <w:bottom w:val="none" w:sz="0" w:space="0" w:color="auto"/>
                <w:right w:val="none" w:sz="0" w:space="0" w:color="auto"/>
              </w:divBdr>
            </w:div>
          </w:divsChild>
        </w:div>
        <w:div w:id="1670476005">
          <w:marLeft w:val="0"/>
          <w:marRight w:val="0"/>
          <w:marTop w:val="0"/>
          <w:marBottom w:val="0"/>
          <w:divBdr>
            <w:top w:val="none" w:sz="0" w:space="0" w:color="auto"/>
            <w:left w:val="none" w:sz="0" w:space="0" w:color="auto"/>
            <w:bottom w:val="none" w:sz="0" w:space="0" w:color="auto"/>
            <w:right w:val="none" w:sz="0" w:space="0" w:color="auto"/>
          </w:divBdr>
          <w:divsChild>
            <w:div w:id="37126099">
              <w:marLeft w:val="0"/>
              <w:marRight w:val="0"/>
              <w:marTop w:val="0"/>
              <w:marBottom w:val="0"/>
              <w:divBdr>
                <w:top w:val="none" w:sz="0" w:space="0" w:color="auto"/>
                <w:left w:val="none" w:sz="0" w:space="0" w:color="auto"/>
                <w:bottom w:val="none" w:sz="0" w:space="0" w:color="auto"/>
                <w:right w:val="none" w:sz="0" w:space="0" w:color="auto"/>
              </w:divBdr>
            </w:div>
          </w:divsChild>
        </w:div>
        <w:div w:id="635913675">
          <w:marLeft w:val="0"/>
          <w:marRight w:val="0"/>
          <w:marTop w:val="0"/>
          <w:marBottom w:val="0"/>
          <w:divBdr>
            <w:top w:val="none" w:sz="0" w:space="0" w:color="auto"/>
            <w:left w:val="none" w:sz="0" w:space="0" w:color="auto"/>
            <w:bottom w:val="none" w:sz="0" w:space="0" w:color="auto"/>
            <w:right w:val="none" w:sz="0" w:space="0" w:color="auto"/>
          </w:divBdr>
          <w:divsChild>
            <w:div w:id="882211476">
              <w:marLeft w:val="0"/>
              <w:marRight w:val="0"/>
              <w:marTop w:val="0"/>
              <w:marBottom w:val="0"/>
              <w:divBdr>
                <w:top w:val="none" w:sz="0" w:space="0" w:color="auto"/>
                <w:left w:val="none" w:sz="0" w:space="0" w:color="auto"/>
                <w:bottom w:val="none" w:sz="0" w:space="0" w:color="auto"/>
                <w:right w:val="none" w:sz="0" w:space="0" w:color="auto"/>
              </w:divBdr>
            </w:div>
          </w:divsChild>
        </w:div>
        <w:div w:id="601374629">
          <w:marLeft w:val="0"/>
          <w:marRight w:val="0"/>
          <w:marTop w:val="0"/>
          <w:marBottom w:val="0"/>
          <w:divBdr>
            <w:top w:val="none" w:sz="0" w:space="0" w:color="auto"/>
            <w:left w:val="none" w:sz="0" w:space="0" w:color="auto"/>
            <w:bottom w:val="none" w:sz="0" w:space="0" w:color="auto"/>
            <w:right w:val="none" w:sz="0" w:space="0" w:color="auto"/>
          </w:divBdr>
          <w:divsChild>
            <w:div w:id="149488017">
              <w:marLeft w:val="0"/>
              <w:marRight w:val="0"/>
              <w:marTop w:val="0"/>
              <w:marBottom w:val="0"/>
              <w:divBdr>
                <w:top w:val="none" w:sz="0" w:space="0" w:color="auto"/>
                <w:left w:val="none" w:sz="0" w:space="0" w:color="auto"/>
                <w:bottom w:val="none" w:sz="0" w:space="0" w:color="auto"/>
                <w:right w:val="none" w:sz="0" w:space="0" w:color="auto"/>
              </w:divBdr>
            </w:div>
          </w:divsChild>
        </w:div>
        <w:div w:id="349453884">
          <w:marLeft w:val="0"/>
          <w:marRight w:val="0"/>
          <w:marTop w:val="0"/>
          <w:marBottom w:val="0"/>
          <w:divBdr>
            <w:top w:val="none" w:sz="0" w:space="0" w:color="auto"/>
            <w:left w:val="none" w:sz="0" w:space="0" w:color="auto"/>
            <w:bottom w:val="none" w:sz="0" w:space="0" w:color="auto"/>
            <w:right w:val="none" w:sz="0" w:space="0" w:color="auto"/>
          </w:divBdr>
          <w:divsChild>
            <w:div w:id="842549894">
              <w:marLeft w:val="0"/>
              <w:marRight w:val="0"/>
              <w:marTop w:val="0"/>
              <w:marBottom w:val="0"/>
              <w:divBdr>
                <w:top w:val="none" w:sz="0" w:space="0" w:color="auto"/>
                <w:left w:val="none" w:sz="0" w:space="0" w:color="auto"/>
                <w:bottom w:val="none" w:sz="0" w:space="0" w:color="auto"/>
                <w:right w:val="none" w:sz="0" w:space="0" w:color="auto"/>
              </w:divBdr>
            </w:div>
          </w:divsChild>
        </w:div>
        <w:div w:id="1181621031">
          <w:marLeft w:val="0"/>
          <w:marRight w:val="0"/>
          <w:marTop w:val="0"/>
          <w:marBottom w:val="0"/>
          <w:divBdr>
            <w:top w:val="none" w:sz="0" w:space="0" w:color="auto"/>
            <w:left w:val="none" w:sz="0" w:space="0" w:color="auto"/>
            <w:bottom w:val="none" w:sz="0" w:space="0" w:color="auto"/>
            <w:right w:val="none" w:sz="0" w:space="0" w:color="auto"/>
          </w:divBdr>
          <w:divsChild>
            <w:div w:id="659891705">
              <w:marLeft w:val="0"/>
              <w:marRight w:val="0"/>
              <w:marTop w:val="0"/>
              <w:marBottom w:val="0"/>
              <w:divBdr>
                <w:top w:val="none" w:sz="0" w:space="0" w:color="auto"/>
                <w:left w:val="none" w:sz="0" w:space="0" w:color="auto"/>
                <w:bottom w:val="none" w:sz="0" w:space="0" w:color="auto"/>
                <w:right w:val="none" w:sz="0" w:space="0" w:color="auto"/>
              </w:divBdr>
            </w:div>
          </w:divsChild>
        </w:div>
        <w:div w:id="831874087">
          <w:marLeft w:val="0"/>
          <w:marRight w:val="0"/>
          <w:marTop w:val="0"/>
          <w:marBottom w:val="0"/>
          <w:divBdr>
            <w:top w:val="none" w:sz="0" w:space="0" w:color="auto"/>
            <w:left w:val="none" w:sz="0" w:space="0" w:color="auto"/>
            <w:bottom w:val="none" w:sz="0" w:space="0" w:color="auto"/>
            <w:right w:val="none" w:sz="0" w:space="0" w:color="auto"/>
          </w:divBdr>
          <w:divsChild>
            <w:div w:id="1073746076">
              <w:marLeft w:val="0"/>
              <w:marRight w:val="0"/>
              <w:marTop w:val="0"/>
              <w:marBottom w:val="0"/>
              <w:divBdr>
                <w:top w:val="none" w:sz="0" w:space="0" w:color="auto"/>
                <w:left w:val="none" w:sz="0" w:space="0" w:color="auto"/>
                <w:bottom w:val="none" w:sz="0" w:space="0" w:color="auto"/>
                <w:right w:val="none" w:sz="0" w:space="0" w:color="auto"/>
              </w:divBdr>
            </w:div>
          </w:divsChild>
        </w:div>
        <w:div w:id="154690360">
          <w:marLeft w:val="0"/>
          <w:marRight w:val="0"/>
          <w:marTop w:val="0"/>
          <w:marBottom w:val="0"/>
          <w:divBdr>
            <w:top w:val="none" w:sz="0" w:space="0" w:color="auto"/>
            <w:left w:val="none" w:sz="0" w:space="0" w:color="auto"/>
            <w:bottom w:val="none" w:sz="0" w:space="0" w:color="auto"/>
            <w:right w:val="none" w:sz="0" w:space="0" w:color="auto"/>
          </w:divBdr>
          <w:divsChild>
            <w:div w:id="1629241942">
              <w:marLeft w:val="0"/>
              <w:marRight w:val="0"/>
              <w:marTop w:val="0"/>
              <w:marBottom w:val="0"/>
              <w:divBdr>
                <w:top w:val="none" w:sz="0" w:space="0" w:color="auto"/>
                <w:left w:val="none" w:sz="0" w:space="0" w:color="auto"/>
                <w:bottom w:val="none" w:sz="0" w:space="0" w:color="auto"/>
                <w:right w:val="none" w:sz="0" w:space="0" w:color="auto"/>
              </w:divBdr>
            </w:div>
          </w:divsChild>
        </w:div>
        <w:div w:id="1032146906">
          <w:marLeft w:val="0"/>
          <w:marRight w:val="0"/>
          <w:marTop w:val="0"/>
          <w:marBottom w:val="0"/>
          <w:divBdr>
            <w:top w:val="none" w:sz="0" w:space="0" w:color="auto"/>
            <w:left w:val="none" w:sz="0" w:space="0" w:color="auto"/>
            <w:bottom w:val="none" w:sz="0" w:space="0" w:color="auto"/>
            <w:right w:val="none" w:sz="0" w:space="0" w:color="auto"/>
          </w:divBdr>
          <w:divsChild>
            <w:div w:id="153108836">
              <w:marLeft w:val="0"/>
              <w:marRight w:val="0"/>
              <w:marTop w:val="0"/>
              <w:marBottom w:val="0"/>
              <w:divBdr>
                <w:top w:val="none" w:sz="0" w:space="0" w:color="auto"/>
                <w:left w:val="none" w:sz="0" w:space="0" w:color="auto"/>
                <w:bottom w:val="none" w:sz="0" w:space="0" w:color="auto"/>
                <w:right w:val="none" w:sz="0" w:space="0" w:color="auto"/>
              </w:divBdr>
            </w:div>
          </w:divsChild>
        </w:div>
        <w:div w:id="1315991171">
          <w:marLeft w:val="0"/>
          <w:marRight w:val="0"/>
          <w:marTop w:val="0"/>
          <w:marBottom w:val="0"/>
          <w:divBdr>
            <w:top w:val="none" w:sz="0" w:space="0" w:color="auto"/>
            <w:left w:val="none" w:sz="0" w:space="0" w:color="auto"/>
            <w:bottom w:val="none" w:sz="0" w:space="0" w:color="auto"/>
            <w:right w:val="none" w:sz="0" w:space="0" w:color="auto"/>
          </w:divBdr>
          <w:divsChild>
            <w:div w:id="2006660782">
              <w:marLeft w:val="0"/>
              <w:marRight w:val="0"/>
              <w:marTop w:val="0"/>
              <w:marBottom w:val="0"/>
              <w:divBdr>
                <w:top w:val="none" w:sz="0" w:space="0" w:color="auto"/>
                <w:left w:val="none" w:sz="0" w:space="0" w:color="auto"/>
                <w:bottom w:val="none" w:sz="0" w:space="0" w:color="auto"/>
                <w:right w:val="none" w:sz="0" w:space="0" w:color="auto"/>
              </w:divBdr>
            </w:div>
          </w:divsChild>
        </w:div>
        <w:div w:id="704332171">
          <w:marLeft w:val="0"/>
          <w:marRight w:val="0"/>
          <w:marTop w:val="0"/>
          <w:marBottom w:val="0"/>
          <w:divBdr>
            <w:top w:val="none" w:sz="0" w:space="0" w:color="auto"/>
            <w:left w:val="none" w:sz="0" w:space="0" w:color="auto"/>
            <w:bottom w:val="none" w:sz="0" w:space="0" w:color="auto"/>
            <w:right w:val="none" w:sz="0" w:space="0" w:color="auto"/>
          </w:divBdr>
          <w:divsChild>
            <w:div w:id="1402412722">
              <w:marLeft w:val="0"/>
              <w:marRight w:val="0"/>
              <w:marTop w:val="0"/>
              <w:marBottom w:val="0"/>
              <w:divBdr>
                <w:top w:val="none" w:sz="0" w:space="0" w:color="auto"/>
                <w:left w:val="none" w:sz="0" w:space="0" w:color="auto"/>
                <w:bottom w:val="none" w:sz="0" w:space="0" w:color="auto"/>
                <w:right w:val="none" w:sz="0" w:space="0" w:color="auto"/>
              </w:divBdr>
            </w:div>
          </w:divsChild>
        </w:div>
        <w:div w:id="1337268966">
          <w:marLeft w:val="0"/>
          <w:marRight w:val="0"/>
          <w:marTop w:val="0"/>
          <w:marBottom w:val="0"/>
          <w:divBdr>
            <w:top w:val="none" w:sz="0" w:space="0" w:color="auto"/>
            <w:left w:val="none" w:sz="0" w:space="0" w:color="auto"/>
            <w:bottom w:val="none" w:sz="0" w:space="0" w:color="auto"/>
            <w:right w:val="none" w:sz="0" w:space="0" w:color="auto"/>
          </w:divBdr>
          <w:divsChild>
            <w:div w:id="149908676">
              <w:marLeft w:val="0"/>
              <w:marRight w:val="0"/>
              <w:marTop w:val="0"/>
              <w:marBottom w:val="0"/>
              <w:divBdr>
                <w:top w:val="none" w:sz="0" w:space="0" w:color="auto"/>
                <w:left w:val="none" w:sz="0" w:space="0" w:color="auto"/>
                <w:bottom w:val="none" w:sz="0" w:space="0" w:color="auto"/>
                <w:right w:val="none" w:sz="0" w:space="0" w:color="auto"/>
              </w:divBdr>
            </w:div>
          </w:divsChild>
        </w:div>
        <w:div w:id="739835933">
          <w:marLeft w:val="0"/>
          <w:marRight w:val="0"/>
          <w:marTop w:val="0"/>
          <w:marBottom w:val="0"/>
          <w:divBdr>
            <w:top w:val="none" w:sz="0" w:space="0" w:color="auto"/>
            <w:left w:val="none" w:sz="0" w:space="0" w:color="auto"/>
            <w:bottom w:val="none" w:sz="0" w:space="0" w:color="auto"/>
            <w:right w:val="none" w:sz="0" w:space="0" w:color="auto"/>
          </w:divBdr>
          <w:divsChild>
            <w:div w:id="1821577338">
              <w:marLeft w:val="0"/>
              <w:marRight w:val="0"/>
              <w:marTop w:val="0"/>
              <w:marBottom w:val="0"/>
              <w:divBdr>
                <w:top w:val="none" w:sz="0" w:space="0" w:color="auto"/>
                <w:left w:val="none" w:sz="0" w:space="0" w:color="auto"/>
                <w:bottom w:val="none" w:sz="0" w:space="0" w:color="auto"/>
                <w:right w:val="none" w:sz="0" w:space="0" w:color="auto"/>
              </w:divBdr>
            </w:div>
          </w:divsChild>
        </w:div>
        <w:div w:id="1118992323">
          <w:marLeft w:val="0"/>
          <w:marRight w:val="0"/>
          <w:marTop w:val="0"/>
          <w:marBottom w:val="0"/>
          <w:divBdr>
            <w:top w:val="none" w:sz="0" w:space="0" w:color="auto"/>
            <w:left w:val="none" w:sz="0" w:space="0" w:color="auto"/>
            <w:bottom w:val="none" w:sz="0" w:space="0" w:color="auto"/>
            <w:right w:val="none" w:sz="0" w:space="0" w:color="auto"/>
          </w:divBdr>
          <w:divsChild>
            <w:div w:id="1474174886">
              <w:marLeft w:val="0"/>
              <w:marRight w:val="0"/>
              <w:marTop w:val="0"/>
              <w:marBottom w:val="0"/>
              <w:divBdr>
                <w:top w:val="none" w:sz="0" w:space="0" w:color="auto"/>
                <w:left w:val="none" w:sz="0" w:space="0" w:color="auto"/>
                <w:bottom w:val="none" w:sz="0" w:space="0" w:color="auto"/>
                <w:right w:val="none" w:sz="0" w:space="0" w:color="auto"/>
              </w:divBdr>
            </w:div>
          </w:divsChild>
        </w:div>
        <w:div w:id="888151189">
          <w:marLeft w:val="0"/>
          <w:marRight w:val="0"/>
          <w:marTop w:val="0"/>
          <w:marBottom w:val="0"/>
          <w:divBdr>
            <w:top w:val="none" w:sz="0" w:space="0" w:color="auto"/>
            <w:left w:val="none" w:sz="0" w:space="0" w:color="auto"/>
            <w:bottom w:val="none" w:sz="0" w:space="0" w:color="auto"/>
            <w:right w:val="none" w:sz="0" w:space="0" w:color="auto"/>
          </w:divBdr>
          <w:divsChild>
            <w:div w:id="797070683">
              <w:marLeft w:val="0"/>
              <w:marRight w:val="0"/>
              <w:marTop w:val="0"/>
              <w:marBottom w:val="0"/>
              <w:divBdr>
                <w:top w:val="none" w:sz="0" w:space="0" w:color="auto"/>
                <w:left w:val="none" w:sz="0" w:space="0" w:color="auto"/>
                <w:bottom w:val="none" w:sz="0" w:space="0" w:color="auto"/>
                <w:right w:val="none" w:sz="0" w:space="0" w:color="auto"/>
              </w:divBdr>
            </w:div>
          </w:divsChild>
        </w:div>
        <w:div w:id="1454598639">
          <w:marLeft w:val="0"/>
          <w:marRight w:val="0"/>
          <w:marTop w:val="0"/>
          <w:marBottom w:val="0"/>
          <w:divBdr>
            <w:top w:val="none" w:sz="0" w:space="0" w:color="auto"/>
            <w:left w:val="none" w:sz="0" w:space="0" w:color="auto"/>
            <w:bottom w:val="none" w:sz="0" w:space="0" w:color="auto"/>
            <w:right w:val="none" w:sz="0" w:space="0" w:color="auto"/>
          </w:divBdr>
          <w:divsChild>
            <w:div w:id="553086479">
              <w:marLeft w:val="0"/>
              <w:marRight w:val="0"/>
              <w:marTop w:val="0"/>
              <w:marBottom w:val="0"/>
              <w:divBdr>
                <w:top w:val="none" w:sz="0" w:space="0" w:color="auto"/>
                <w:left w:val="none" w:sz="0" w:space="0" w:color="auto"/>
                <w:bottom w:val="none" w:sz="0" w:space="0" w:color="auto"/>
                <w:right w:val="none" w:sz="0" w:space="0" w:color="auto"/>
              </w:divBdr>
            </w:div>
          </w:divsChild>
        </w:div>
        <w:div w:id="949705076">
          <w:marLeft w:val="0"/>
          <w:marRight w:val="0"/>
          <w:marTop w:val="0"/>
          <w:marBottom w:val="0"/>
          <w:divBdr>
            <w:top w:val="none" w:sz="0" w:space="0" w:color="auto"/>
            <w:left w:val="none" w:sz="0" w:space="0" w:color="auto"/>
            <w:bottom w:val="none" w:sz="0" w:space="0" w:color="auto"/>
            <w:right w:val="none" w:sz="0" w:space="0" w:color="auto"/>
          </w:divBdr>
          <w:divsChild>
            <w:div w:id="476799354">
              <w:marLeft w:val="0"/>
              <w:marRight w:val="0"/>
              <w:marTop w:val="0"/>
              <w:marBottom w:val="0"/>
              <w:divBdr>
                <w:top w:val="none" w:sz="0" w:space="0" w:color="auto"/>
                <w:left w:val="none" w:sz="0" w:space="0" w:color="auto"/>
                <w:bottom w:val="none" w:sz="0" w:space="0" w:color="auto"/>
                <w:right w:val="none" w:sz="0" w:space="0" w:color="auto"/>
              </w:divBdr>
            </w:div>
          </w:divsChild>
        </w:div>
        <w:div w:id="78916619">
          <w:marLeft w:val="0"/>
          <w:marRight w:val="0"/>
          <w:marTop w:val="0"/>
          <w:marBottom w:val="0"/>
          <w:divBdr>
            <w:top w:val="none" w:sz="0" w:space="0" w:color="auto"/>
            <w:left w:val="none" w:sz="0" w:space="0" w:color="auto"/>
            <w:bottom w:val="none" w:sz="0" w:space="0" w:color="auto"/>
            <w:right w:val="none" w:sz="0" w:space="0" w:color="auto"/>
          </w:divBdr>
          <w:divsChild>
            <w:div w:id="1655059833">
              <w:marLeft w:val="0"/>
              <w:marRight w:val="0"/>
              <w:marTop w:val="0"/>
              <w:marBottom w:val="0"/>
              <w:divBdr>
                <w:top w:val="none" w:sz="0" w:space="0" w:color="auto"/>
                <w:left w:val="none" w:sz="0" w:space="0" w:color="auto"/>
                <w:bottom w:val="none" w:sz="0" w:space="0" w:color="auto"/>
                <w:right w:val="none" w:sz="0" w:space="0" w:color="auto"/>
              </w:divBdr>
            </w:div>
          </w:divsChild>
        </w:div>
        <w:div w:id="1084645329">
          <w:marLeft w:val="0"/>
          <w:marRight w:val="0"/>
          <w:marTop w:val="0"/>
          <w:marBottom w:val="0"/>
          <w:divBdr>
            <w:top w:val="none" w:sz="0" w:space="0" w:color="auto"/>
            <w:left w:val="none" w:sz="0" w:space="0" w:color="auto"/>
            <w:bottom w:val="none" w:sz="0" w:space="0" w:color="auto"/>
            <w:right w:val="none" w:sz="0" w:space="0" w:color="auto"/>
          </w:divBdr>
          <w:divsChild>
            <w:div w:id="1043560695">
              <w:marLeft w:val="0"/>
              <w:marRight w:val="0"/>
              <w:marTop w:val="0"/>
              <w:marBottom w:val="0"/>
              <w:divBdr>
                <w:top w:val="none" w:sz="0" w:space="0" w:color="auto"/>
                <w:left w:val="none" w:sz="0" w:space="0" w:color="auto"/>
                <w:bottom w:val="none" w:sz="0" w:space="0" w:color="auto"/>
                <w:right w:val="none" w:sz="0" w:space="0" w:color="auto"/>
              </w:divBdr>
            </w:div>
          </w:divsChild>
        </w:div>
        <w:div w:id="773129977">
          <w:marLeft w:val="0"/>
          <w:marRight w:val="0"/>
          <w:marTop w:val="0"/>
          <w:marBottom w:val="0"/>
          <w:divBdr>
            <w:top w:val="none" w:sz="0" w:space="0" w:color="auto"/>
            <w:left w:val="none" w:sz="0" w:space="0" w:color="auto"/>
            <w:bottom w:val="none" w:sz="0" w:space="0" w:color="auto"/>
            <w:right w:val="none" w:sz="0" w:space="0" w:color="auto"/>
          </w:divBdr>
          <w:divsChild>
            <w:div w:id="1867864325">
              <w:marLeft w:val="0"/>
              <w:marRight w:val="0"/>
              <w:marTop w:val="0"/>
              <w:marBottom w:val="0"/>
              <w:divBdr>
                <w:top w:val="none" w:sz="0" w:space="0" w:color="auto"/>
                <w:left w:val="none" w:sz="0" w:space="0" w:color="auto"/>
                <w:bottom w:val="none" w:sz="0" w:space="0" w:color="auto"/>
                <w:right w:val="none" w:sz="0" w:space="0" w:color="auto"/>
              </w:divBdr>
            </w:div>
          </w:divsChild>
        </w:div>
        <w:div w:id="59138821">
          <w:marLeft w:val="0"/>
          <w:marRight w:val="0"/>
          <w:marTop w:val="0"/>
          <w:marBottom w:val="0"/>
          <w:divBdr>
            <w:top w:val="none" w:sz="0" w:space="0" w:color="auto"/>
            <w:left w:val="none" w:sz="0" w:space="0" w:color="auto"/>
            <w:bottom w:val="none" w:sz="0" w:space="0" w:color="auto"/>
            <w:right w:val="none" w:sz="0" w:space="0" w:color="auto"/>
          </w:divBdr>
          <w:divsChild>
            <w:div w:id="369840868">
              <w:marLeft w:val="0"/>
              <w:marRight w:val="0"/>
              <w:marTop w:val="0"/>
              <w:marBottom w:val="0"/>
              <w:divBdr>
                <w:top w:val="none" w:sz="0" w:space="0" w:color="auto"/>
                <w:left w:val="none" w:sz="0" w:space="0" w:color="auto"/>
                <w:bottom w:val="none" w:sz="0" w:space="0" w:color="auto"/>
                <w:right w:val="none" w:sz="0" w:space="0" w:color="auto"/>
              </w:divBdr>
            </w:div>
          </w:divsChild>
        </w:div>
        <w:div w:id="1314718613">
          <w:marLeft w:val="0"/>
          <w:marRight w:val="0"/>
          <w:marTop w:val="0"/>
          <w:marBottom w:val="0"/>
          <w:divBdr>
            <w:top w:val="none" w:sz="0" w:space="0" w:color="auto"/>
            <w:left w:val="none" w:sz="0" w:space="0" w:color="auto"/>
            <w:bottom w:val="none" w:sz="0" w:space="0" w:color="auto"/>
            <w:right w:val="none" w:sz="0" w:space="0" w:color="auto"/>
          </w:divBdr>
          <w:divsChild>
            <w:div w:id="1639383692">
              <w:marLeft w:val="0"/>
              <w:marRight w:val="0"/>
              <w:marTop w:val="0"/>
              <w:marBottom w:val="0"/>
              <w:divBdr>
                <w:top w:val="none" w:sz="0" w:space="0" w:color="auto"/>
                <w:left w:val="none" w:sz="0" w:space="0" w:color="auto"/>
                <w:bottom w:val="none" w:sz="0" w:space="0" w:color="auto"/>
                <w:right w:val="none" w:sz="0" w:space="0" w:color="auto"/>
              </w:divBdr>
            </w:div>
          </w:divsChild>
        </w:div>
        <w:div w:id="255793759">
          <w:marLeft w:val="0"/>
          <w:marRight w:val="0"/>
          <w:marTop w:val="0"/>
          <w:marBottom w:val="0"/>
          <w:divBdr>
            <w:top w:val="none" w:sz="0" w:space="0" w:color="auto"/>
            <w:left w:val="none" w:sz="0" w:space="0" w:color="auto"/>
            <w:bottom w:val="none" w:sz="0" w:space="0" w:color="auto"/>
            <w:right w:val="none" w:sz="0" w:space="0" w:color="auto"/>
          </w:divBdr>
          <w:divsChild>
            <w:div w:id="2118402046">
              <w:marLeft w:val="0"/>
              <w:marRight w:val="0"/>
              <w:marTop w:val="0"/>
              <w:marBottom w:val="0"/>
              <w:divBdr>
                <w:top w:val="none" w:sz="0" w:space="0" w:color="auto"/>
                <w:left w:val="none" w:sz="0" w:space="0" w:color="auto"/>
                <w:bottom w:val="none" w:sz="0" w:space="0" w:color="auto"/>
                <w:right w:val="none" w:sz="0" w:space="0" w:color="auto"/>
              </w:divBdr>
            </w:div>
          </w:divsChild>
        </w:div>
        <w:div w:id="1597445345">
          <w:marLeft w:val="0"/>
          <w:marRight w:val="0"/>
          <w:marTop w:val="0"/>
          <w:marBottom w:val="0"/>
          <w:divBdr>
            <w:top w:val="none" w:sz="0" w:space="0" w:color="auto"/>
            <w:left w:val="none" w:sz="0" w:space="0" w:color="auto"/>
            <w:bottom w:val="none" w:sz="0" w:space="0" w:color="auto"/>
            <w:right w:val="none" w:sz="0" w:space="0" w:color="auto"/>
          </w:divBdr>
          <w:divsChild>
            <w:div w:id="779646106">
              <w:marLeft w:val="0"/>
              <w:marRight w:val="0"/>
              <w:marTop w:val="0"/>
              <w:marBottom w:val="0"/>
              <w:divBdr>
                <w:top w:val="none" w:sz="0" w:space="0" w:color="auto"/>
                <w:left w:val="none" w:sz="0" w:space="0" w:color="auto"/>
                <w:bottom w:val="none" w:sz="0" w:space="0" w:color="auto"/>
                <w:right w:val="none" w:sz="0" w:space="0" w:color="auto"/>
              </w:divBdr>
            </w:div>
          </w:divsChild>
        </w:div>
        <w:div w:id="1426919728">
          <w:marLeft w:val="0"/>
          <w:marRight w:val="0"/>
          <w:marTop w:val="0"/>
          <w:marBottom w:val="0"/>
          <w:divBdr>
            <w:top w:val="none" w:sz="0" w:space="0" w:color="auto"/>
            <w:left w:val="none" w:sz="0" w:space="0" w:color="auto"/>
            <w:bottom w:val="none" w:sz="0" w:space="0" w:color="auto"/>
            <w:right w:val="none" w:sz="0" w:space="0" w:color="auto"/>
          </w:divBdr>
          <w:divsChild>
            <w:div w:id="312951868">
              <w:marLeft w:val="0"/>
              <w:marRight w:val="0"/>
              <w:marTop w:val="0"/>
              <w:marBottom w:val="0"/>
              <w:divBdr>
                <w:top w:val="none" w:sz="0" w:space="0" w:color="auto"/>
                <w:left w:val="none" w:sz="0" w:space="0" w:color="auto"/>
                <w:bottom w:val="none" w:sz="0" w:space="0" w:color="auto"/>
                <w:right w:val="none" w:sz="0" w:space="0" w:color="auto"/>
              </w:divBdr>
            </w:div>
          </w:divsChild>
        </w:div>
        <w:div w:id="495607674">
          <w:marLeft w:val="0"/>
          <w:marRight w:val="0"/>
          <w:marTop w:val="0"/>
          <w:marBottom w:val="0"/>
          <w:divBdr>
            <w:top w:val="none" w:sz="0" w:space="0" w:color="auto"/>
            <w:left w:val="none" w:sz="0" w:space="0" w:color="auto"/>
            <w:bottom w:val="none" w:sz="0" w:space="0" w:color="auto"/>
            <w:right w:val="none" w:sz="0" w:space="0" w:color="auto"/>
          </w:divBdr>
          <w:divsChild>
            <w:div w:id="2102138021">
              <w:marLeft w:val="0"/>
              <w:marRight w:val="0"/>
              <w:marTop w:val="0"/>
              <w:marBottom w:val="0"/>
              <w:divBdr>
                <w:top w:val="none" w:sz="0" w:space="0" w:color="auto"/>
                <w:left w:val="none" w:sz="0" w:space="0" w:color="auto"/>
                <w:bottom w:val="none" w:sz="0" w:space="0" w:color="auto"/>
                <w:right w:val="none" w:sz="0" w:space="0" w:color="auto"/>
              </w:divBdr>
            </w:div>
          </w:divsChild>
        </w:div>
        <w:div w:id="1181122330">
          <w:marLeft w:val="0"/>
          <w:marRight w:val="0"/>
          <w:marTop w:val="0"/>
          <w:marBottom w:val="0"/>
          <w:divBdr>
            <w:top w:val="none" w:sz="0" w:space="0" w:color="auto"/>
            <w:left w:val="none" w:sz="0" w:space="0" w:color="auto"/>
            <w:bottom w:val="none" w:sz="0" w:space="0" w:color="auto"/>
            <w:right w:val="none" w:sz="0" w:space="0" w:color="auto"/>
          </w:divBdr>
          <w:divsChild>
            <w:div w:id="1689260589">
              <w:marLeft w:val="0"/>
              <w:marRight w:val="0"/>
              <w:marTop w:val="0"/>
              <w:marBottom w:val="0"/>
              <w:divBdr>
                <w:top w:val="none" w:sz="0" w:space="0" w:color="auto"/>
                <w:left w:val="none" w:sz="0" w:space="0" w:color="auto"/>
                <w:bottom w:val="none" w:sz="0" w:space="0" w:color="auto"/>
                <w:right w:val="none" w:sz="0" w:space="0" w:color="auto"/>
              </w:divBdr>
            </w:div>
          </w:divsChild>
        </w:div>
        <w:div w:id="270747981">
          <w:marLeft w:val="0"/>
          <w:marRight w:val="0"/>
          <w:marTop w:val="0"/>
          <w:marBottom w:val="0"/>
          <w:divBdr>
            <w:top w:val="none" w:sz="0" w:space="0" w:color="auto"/>
            <w:left w:val="none" w:sz="0" w:space="0" w:color="auto"/>
            <w:bottom w:val="none" w:sz="0" w:space="0" w:color="auto"/>
            <w:right w:val="none" w:sz="0" w:space="0" w:color="auto"/>
          </w:divBdr>
          <w:divsChild>
            <w:div w:id="1160274811">
              <w:marLeft w:val="0"/>
              <w:marRight w:val="0"/>
              <w:marTop w:val="0"/>
              <w:marBottom w:val="0"/>
              <w:divBdr>
                <w:top w:val="none" w:sz="0" w:space="0" w:color="auto"/>
                <w:left w:val="none" w:sz="0" w:space="0" w:color="auto"/>
                <w:bottom w:val="none" w:sz="0" w:space="0" w:color="auto"/>
                <w:right w:val="none" w:sz="0" w:space="0" w:color="auto"/>
              </w:divBdr>
            </w:div>
          </w:divsChild>
        </w:div>
        <w:div w:id="658272687">
          <w:marLeft w:val="0"/>
          <w:marRight w:val="0"/>
          <w:marTop w:val="0"/>
          <w:marBottom w:val="0"/>
          <w:divBdr>
            <w:top w:val="none" w:sz="0" w:space="0" w:color="auto"/>
            <w:left w:val="none" w:sz="0" w:space="0" w:color="auto"/>
            <w:bottom w:val="none" w:sz="0" w:space="0" w:color="auto"/>
            <w:right w:val="none" w:sz="0" w:space="0" w:color="auto"/>
          </w:divBdr>
          <w:divsChild>
            <w:div w:id="685407355">
              <w:marLeft w:val="0"/>
              <w:marRight w:val="0"/>
              <w:marTop w:val="0"/>
              <w:marBottom w:val="0"/>
              <w:divBdr>
                <w:top w:val="none" w:sz="0" w:space="0" w:color="auto"/>
                <w:left w:val="none" w:sz="0" w:space="0" w:color="auto"/>
                <w:bottom w:val="none" w:sz="0" w:space="0" w:color="auto"/>
                <w:right w:val="none" w:sz="0" w:space="0" w:color="auto"/>
              </w:divBdr>
            </w:div>
          </w:divsChild>
        </w:div>
        <w:div w:id="978270229">
          <w:marLeft w:val="0"/>
          <w:marRight w:val="0"/>
          <w:marTop w:val="0"/>
          <w:marBottom w:val="0"/>
          <w:divBdr>
            <w:top w:val="none" w:sz="0" w:space="0" w:color="auto"/>
            <w:left w:val="none" w:sz="0" w:space="0" w:color="auto"/>
            <w:bottom w:val="none" w:sz="0" w:space="0" w:color="auto"/>
            <w:right w:val="none" w:sz="0" w:space="0" w:color="auto"/>
          </w:divBdr>
          <w:divsChild>
            <w:div w:id="1616399180">
              <w:marLeft w:val="0"/>
              <w:marRight w:val="0"/>
              <w:marTop w:val="0"/>
              <w:marBottom w:val="0"/>
              <w:divBdr>
                <w:top w:val="none" w:sz="0" w:space="0" w:color="auto"/>
                <w:left w:val="none" w:sz="0" w:space="0" w:color="auto"/>
                <w:bottom w:val="none" w:sz="0" w:space="0" w:color="auto"/>
                <w:right w:val="none" w:sz="0" w:space="0" w:color="auto"/>
              </w:divBdr>
            </w:div>
          </w:divsChild>
        </w:div>
        <w:div w:id="1712076141">
          <w:marLeft w:val="0"/>
          <w:marRight w:val="0"/>
          <w:marTop w:val="0"/>
          <w:marBottom w:val="0"/>
          <w:divBdr>
            <w:top w:val="none" w:sz="0" w:space="0" w:color="auto"/>
            <w:left w:val="none" w:sz="0" w:space="0" w:color="auto"/>
            <w:bottom w:val="none" w:sz="0" w:space="0" w:color="auto"/>
            <w:right w:val="none" w:sz="0" w:space="0" w:color="auto"/>
          </w:divBdr>
          <w:divsChild>
            <w:div w:id="598954856">
              <w:marLeft w:val="0"/>
              <w:marRight w:val="0"/>
              <w:marTop w:val="0"/>
              <w:marBottom w:val="0"/>
              <w:divBdr>
                <w:top w:val="none" w:sz="0" w:space="0" w:color="auto"/>
                <w:left w:val="none" w:sz="0" w:space="0" w:color="auto"/>
                <w:bottom w:val="none" w:sz="0" w:space="0" w:color="auto"/>
                <w:right w:val="none" w:sz="0" w:space="0" w:color="auto"/>
              </w:divBdr>
            </w:div>
          </w:divsChild>
        </w:div>
        <w:div w:id="1470198574">
          <w:marLeft w:val="0"/>
          <w:marRight w:val="0"/>
          <w:marTop w:val="0"/>
          <w:marBottom w:val="0"/>
          <w:divBdr>
            <w:top w:val="none" w:sz="0" w:space="0" w:color="auto"/>
            <w:left w:val="none" w:sz="0" w:space="0" w:color="auto"/>
            <w:bottom w:val="none" w:sz="0" w:space="0" w:color="auto"/>
            <w:right w:val="none" w:sz="0" w:space="0" w:color="auto"/>
          </w:divBdr>
          <w:divsChild>
            <w:div w:id="485975283">
              <w:marLeft w:val="0"/>
              <w:marRight w:val="0"/>
              <w:marTop w:val="0"/>
              <w:marBottom w:val="0"/>
              <w:divBdr>
                <w:top w:val="none" w:sz="0" w:space="0" w:color="auto"/>
                <w:left w:val="none" w:sz="0" w:space="0" w:color="auto"/>
                <w:bottom w:val="none" w:sz="0" w:space="0" w:color="auto"/>
                <w:right w:val="none" w:sz="0" w:space="0" w:color="auto"/>
              </w:divBdr>
            </w:div>
          </w:divsChild>
        </w:div>
        <w:div w:id="2031908341">
          <w:marLeft w:val="0"/>
          <w:marRight w:val="0"/>
          <w:marTop w:val="0"/>
          <w:marBottom w:val="0"/>
          <w:divBdr>
            <w:top w:val="none" w:sz="0" w:space="0" w:color="auto"/>
            <w:left w:val="none" w:sz="0" w:space="0" w:color="auto"/>
            <w:bottom w:val="none" w:sz="0" w:space="0" w:color="auto"/>
            <w:right w:val="none" w:sz="0" w:space="0" w:color="auto"/>
          </w:divBdr>
          <w:divsChild>
            <w:div w:id="1352686515">
              <w:marLeft w:val="0"/>
              <w:marRight w:val="0"/>
              <w:marTop w:val="0"/>
              <w:marBottom w:val="0"/>
              <w:divBdr>
                <w:top w:val="none" w:sz="0" w:space="0" w:color="auto"/>
                <w:left w:val="none" w:sz="0" w:space="0" w:color="auto"/>
                <w:bottom w:val="none" w:sz="0" w:space="0" w:color="auto"/>
                <w:right w:val="none" w:sz="0" w:space="0" w:color="auto"/>
              </w:divBdr>
            </w:div>
          </w:divsChild>
        </w:div>
        <w:div w:id="1392731916">
          <w:marLeft w:val="0"/>
          <w:marRight w:val="0"/>
          <w:marTop w:val="0"/>
          <w:marBottom w:val="0"/>
          <w:divBdr>
            <w:top w:val="none" w:sz="0" w:space="0" w:color="auto"/>
            <w:left w:val="none" w:sz="0" w:space="0" w:color="auto"/>
            <w:bottom w:val="none" w:sz="0" w:space="0" w:color="auto"/>
            <w:right w:val="none" w:sz="0" w:space="0" w:color="auto"/>
          </w:divBdr>
          <w:divsChild>
            <w:div w:id="1728992287">
              <w:marLeft w:val="0"/>
              <w:marRight w:val="0"/>
              <w:marTop w:val="0"/>
              <w:marBottom w:val="0"/>
              <w:divBdr>
                <w:top w:val="none" w:sz="0" w:space="0" w:color="auto"/>
                <w:left w:val="none" w:sz="0" w:space="0" w:color="auto"/>
                <w:bottom w:val="none" w:sz="0" w:space="0" w:color="auto"/>
                <w:right w:val="none" w:sz="0" w:space="0" w:color="auto"/>
              </w:divBdr>
            </w:div>
          </w:divsChild>
        </w:div>
        <w:div w:id="510484757">
          <w:marLeft w:val="0"/>
          <w:marRight w:val="0"/>
          <w:marTop w:val="0"/>
          <w:marBottom w:val="0"/>
          <w:divBdr>
            <w:top w:val="none" w:sz="0" w:space="0" w:color="auto"/>
            <w:left w:val="none" w:sz="0" w:space="0" w:color="auto"/>
            <w:bottom w:val="none" w:sz="0" w:space="0" w:color="auto"/>
            <w:right w:val="none" w:sz="0" w:space="0" w:color="auto"/>
          </w:divBdr>
          <w:divsChild>
            <w:div w:id="1268154081">
              <w:marLeft w:val="0"/>
              <w:marRight w:val="0"/>
              <w:marTop w:val="0"/>
              <w:marBottom w:val="0"/>
              <w:divBdr>
                <w:top w:val="none" w:sz="0" w:space="0" w:color="auto"/>
                <w:left w:val="none" w:sz="0" w:space="0" w:color="auto"/>
                <w:bottom w:val="none" w:sz="0" w:space="0" w:color="auto"/>
                <w:right w:val="none" w:sz="0" w:space="0" w:color="auto"/>
              </w:divBdr>
            </w:div>
          </w:divsChild>
        </w:div>
        <w:div w:id="1817143716">
          <w:marLeft w:val="0"/>
          <w:marRight w:val="0"/>
          <w:marTop w:val="0"/>
          <w:marBottom w:val="0"/>
          <w:divBdr>
            <w:top w:val="none" w:sz="0" w:space="0" w:color="auto"/>
            <w:left w:val="none" w:sz="0" w:space="0" w:color="auto"/>
            <w:bottom w:val="none" w:sz="0" w:space="0" w:color="auto"/>
            <w:right w:val="none" w:sz="0" w:space="0" w:color="auto"/>
          </w:divBdr>
          <w:divsChild>
            <w:div w:id="223106420">
              <w:marLeft w:val="0"/>
              <w:marRight w:val="0"/>
              <w:marTop w:val="0"/>
              <w:marBottom w:val="0"/>
              <w:divBdr>
                <w:top w:val="none" w:sz="0" w:space="0" w:color="auto"/>
                <w:left w:val="none" w:sz="0" w:space="0" w:color="auto"/>
                <w:bottom w:val="none" w:sz="0" w:space="0" w:color="auto"/>
                <w:right w:val="none" w:sz="0" w:space="0" w:color="auto"/>
              </w:divBdr>
            </w:div>
          </w:divsChild>
        </w:div>
        <w:div w:id="1868324687">
          <w:marLeft w:val="0"/>
          <w:marRight w:val="0"/>
          <w:marTop w:val="0"/>
          <w:marBottom w:val="0"/>
          <w:divBdr>
            <w:top w:val="none" w:sz="0" w:space="0" w:color="auto"/>
            <w:left w:val="none" w:sz="0" w:space="0" w:color="auto"/>
            <w:bottom w:val="none" w:sz="0" w:space="0" w:color="auto"/>
            <w:right w:val="none" w:sz="0" w:space="0" w:color="auto"/>
          </w:divBdr>
          <w:divsChild>
            <w:div w:id="1754545983">
              <w:marLeft w:val="0"/>
              <w:marRight w:val="0"/>
              <w:marTop w:val="0"/>
              <w:marBottom w:val="0"/>
              <w:divBdr>
                <w:top w:val="none" w:sz="0" w:space="0" w:color="auto"/>
                <w:left w:val="none" w:sz="0" w:space="0" w:color="auto"/>
                <w:bottom w:val="none" w:sz="0" w:space="0" w:color="auto"/>
                <w:right w:val="none" w:sz="0" w:space="0" w:color="auto"/>
              </w:divBdr>
            </w:div>
          </w:divsChild>
        </w:div>
        <w:div w:id="1801143936">
          <w:marLeft w:val="0"/>
          <w:marRight w:val="0"/>
          <w:marTop w:val="0"/>
          <w:marBottom w:val="0"/>
          <w:divBdr>
            <w:top w:val="none" w:sz="0" w:space="0" w:color="auto"/>
            <w:left w:val="none" w:sz="0" w:space="0" w:color="auto"/>
            <w:bottom w:val="none" w:sz="0" w:space="0" w:color="auto"/>
            <w:right w:val="none" w:sz="0" w:space="0" w:color="auto"/>
          </w:divBdr>
          <w:divsChild>
            <w:div w:id="2063668995">
              <w:marLeft w:val="0"/>
              <w:marRight w:val="0"/>
              <w:marTop w:val="0"/>
              <w:marBottom w:val="0"/>
              <w:divBdr>
                <w:top w:val="none" w:sz="0" w:space="0" w:color="auto"/>
                <w:left w:val="none" w:sz="0" w:space="0" w:color="auto"/>
                <w:bottom w:val="none" w:sz="0" w:space="0" w:color="auto"/>
                <w:right w:val="none" w:sz="0" w:space="0" w:color="auto"/>
              </w:divBdr>
            </w:div>
          </w:divsChild>
        </w:div>
        <w:div w:id="2116553987">
          <w:marLeft w:val="0"/>
          <w:marRight w:val="0"/>
          <w:marTop w:val="0"/>
          <w:marBottom w:val="0"/>
          <w:divBdr>
            <w:top w:val="none" w:sz="0" w:space="0" w:color="auto"/>
            <w:left w:val="none" w:sz="0" w:space="0" w:color="auto"/>
            <w:bottom w:val="none" w:sz="0" w:space="0" w:color="auto"/>
            <w:right w:val="none" w:sz="0" w:space="0" w:color="auto"/>
          </w:divBdr>
          <w:divsChild>
            <w:div w:id="1003557295">
              <w:marLeft w:val="0"/>
              <w:marRight w:val="0"/>
              <w:marTop w:val="0"/>
              <w:marBottom w:val="0"/>
              <w:divBdr>
                <w:top w:val="none" w:sz="0" w:space="0" w:color="auto"/>
                <w:left w:val="none" w:sz="0" w:space="0" w:color="auto"/>
                <w:bottom w:val="none" w:sz="0" w:space="0" w:color="auto"/>
                <w:right w:val="none" w:sz="0" w:space="0" w:color="auto"/>
              </w:divBdr>
            </w:div>
          </w:divsChild>
        </w:div>
        <w:div w:id="2100828093">
          <w:marLeft w:val="0"/>
          <w:marRight w:val="0"/>
          <w:marTop w:val="0"/>
          <w:marBottom w:val="0"/>
          <w:divBdr>
            <w:top w:val="none" w:sz="0" w:space="0" w:color="auto"/>
            <w:left w:val="none" w:sz="0" w:space="0" w:color="auto"/>
            <w:bottom w:val="none" w:sz="0" w:space="0" w:color="auto"/>
            <w:right w:val="none" w:sz="0" w:space="0" w:color="auto"/>
          </w:divBdr>
          <w:divsChild>
            <w:div w:id="873542239">
              <w:marLeft w:val="0"/>
              <w:marRight w:val="0"/>
              <w:marTop w:val="0"/>
              <w:marBottom w:val="0"/>
              <w:divBdr>
                <w:top w:val="none" w:sz="0" w:space="0" w:color="auto"/>
                <w:left w:val="none" w:sz="0" w:space="0" w:color="auto"/>
                <w:bottom w:val="none" w:sz="0" w:space="0" w:color="auto"/>
                <w:right w:val="none" w:sz="0" w:space="0" w:color="auto"/>
              </w:divBdr>
            </w:div>
          </w:divsChild>
        </w:div>
        <w:div w:id="2083290142">
          <w:marLeft w:val="0"/>
          <w:marRight w:val="0"/>
          <w:marTop w:val="0"/>
          <w:marBottom w:val="0"/>
          <w:divBdr>
            <w:top w:val="none" w:sz="0" w:space="0" w:color="auto"/>
            <w:left w:val="none" w:sz="0" w:space="0" w:color="auto"/>
            <w:bottom w:val="none" w:sz="0" w:space="0" w:color="auto"/>
            <w:right w:val="none" w:sz="0" w:space="0" w:color="auto"/>
          </w:divBdr>
          <w:divsChild>
            <w:div w:id="923608156">
              <w:marLeft w:val="0"/>
              <w:marRight w:val="0"/>
              <w:marTop w:val="0"/>
              <w:marBottom w:val="0"/>
              <w:divBdr>
                <w:top w:val="none" w:sz="0" w:space="0" w:color="auto"/>
                <w:left w:val="none" w:sz="0" w:space="0" w:color="auto"/>
                <w:bottom w:val="none" w:sz="0" w:space="0" w:color="auto"/>
                <w:right w:val="none" w:sz="0" w:space="0" w:color="auto"/>
              </w:divBdr>
            </w:div>
          </w:divsChild>
        </w:div>
        <w:div w:id="941497109">
          <w:marLeft w:val="0"/>
          <w:marRight w:val="0"/>
          <w:marTop w:val="0"/>
          <w:marBottom w:val="0"/>
          <w:divBdr>
            <w:top w:val="none" w:sz="0" w:space="0" w:color="auto"/>
            <w:left w:val="none" w:sz="0" w:space="0" w:color="auto"/>
            <w:bottom w:val="none" w:sz="0" w:space="0" w:color="auto"/>
            <w:right w:val="none" w:sz="0" w:space="0" w:color="auto"/>
          </w:divBdr>
          <w:divsChild>
            <w:div w:id="1020934973">
              <w:marLeft w:val="0"/>
              <w:marRight w:val="0"/>
              <w:marTop w:val="0"/>
              <w:marBottom w:val="0"/>
              <w:divBdr>
                <w:top w:val="none" w:sz="0" w:space="0" w:color="auto"/>
                <w:left w:val="none" w:sz="0" w:space="0" w:color="auto"/>
                <w:bottom w:val="none" w:sz="0" w:space="0" w:color="auto"/>
                <w:right w:val="none" w:sz="0" w:space="0" w:color="auto"/>
              </w:divBdr>
            </w:div>
          </w:divsChild>
        </w:div>
        <w:div w:id="1414006239">
          <w:marLeft w:val="0"/>
          <w:marRight w:val="0"/>
          <w:marTop w:val="0"/>
          <w:marBottom w:val="0"/>
          <w:divBdr>
            <w:top w:val="none" w:sz="0" w:space="0" w:color="auto"/>
            <w:left w:val="none" w:sz="0" w:space="0" w:color="auto"/>
            <w:bottom w:val="none" w:sz="0" w:space="0" w:color="auto"/>
            <w:right w:val="none" w:sz="0" w:space="0" w:color="auto"/>
          </w:divBdr>
          <w:divsChild>
            <w:div w:id="110634245">
              <w:marLeft w:val="0"/>
              <w:marRight w:val="0"/>
              <w:marTop w:val="0"/>
              <w:marBottom w:val="0"/>
              <w:divBdr>
                <w:top w:val="none" w:sz="0" w:space="0" w:color="auto"/>
                <w:left w:val="none" w:sz="0" w:space="0" w:color="auto"/>
                <w:bottom w:val="none" w:sz="0" w:space="0" w:color="auto"/>
                <w:right w:val="none" w:sz="0" w:space="0" w:color="auto"/>
              </w:divBdr>
            </w:div>
          </w:divsChild>
        </w:div>
        <w:div w:id="2117941517">
          <w:marLeft w:val="0"/>
          <w:marRight w:val="0"/>
          <w:marTop w:val="0"/>
          <w:marBottom w:val="0"/>
          <w:divBdr>
            <w:top w:val="none" w:sz="0" w:space="0" w:color="auto"/>
            <w:left w:val="none" w:sz="0" w:space="0" w:color="auto"/>
            <w:bottom w:val="none" w:sz="0" w:space="0" w:color="auto"/>
            <w:right w:val="none" w:sz="0" w:space="0" w:color="auto"/>
          </w:divBdr>
          <w:divsChild>
            <w:div w:id="916473127">
              <w:marLeft w:val="0"/>
              <w:marRight w:val="0"/>
              <w:marTop w:val="0"/>
              <w:marBottom w:val="0"/>
              <w:divBdr>
                <w:top w:val="none" w:sz="0" w:space="0" w:color="auto"/>
                <w:left w:val="none" w:sz="0" w:space="0" w:color="auto"/>
                <w:bottom w:val="none" w:sz="0" w:space="0" w:color="auto"/>
                <w:right w:val="none" w:sz="0" w:space="0" w:color="auto"/>
              </w:divBdr>
            </w:div>
          </w:divsChild>
        </w:div>
        <w:div w:id="345134604">
          <w:marLeft w:val="0"/>
          <w:marRight w:val="0"/>
          <w:marTop w:val="0"/>
          <w:marBottom w:val="0"/>
          <w:divBdr>
            <w:top w:val="none" w:sz="0" w:space="0" w:color="auto"/>
            <w:left w:val="none" w:sz="0" w:space="0" w:color="auto"/>
            <w:bottom w:val="none" w:sz="0" w:space="0" w:color="auto"/>
            <w:right w:val="none" w:sz="0" w:space="0" w:color="auto"/>
          </w:divBdr>
          <w:divsChild>
            <w:div w:id="1058674450">
              <w:marLeft w:val="0"/>
              <w:marRight w:val="0"/>
              <w:marTop w:val="0"/>
              <w:marBottom w:val="0"/>
              <w:divBdr>
                <w:top w:val="none" w:sz="0" w:space="0" w:color="auto"/>
                <w:left w:val="none" w:sz="0" w:space="0" w:color="auto"/>
                <w:bottom w:val="none" w:sz="0" w:space="0" w:color="auto"/>
                <w:right w:val="none" w:sz="0" w:space="0" w:color="auto"/>
              </w:divBdr>
            </w:div>
          </w:divsChild>
        </w:div>
        <w:div w:id="725837119">
          <w:marLeft w:val="0"/>
          <w:marRight w:val="0"/>
          <w:marTop w:val="0"/>
          <w:marBottom w:val="0"/>
          <w:divBdr>
            <w:top w:val="none" w:sz="0" w:space="0" w:color="auto"/>
            <w:left w:val="none" w:sz="0" w:space="0" w:color="auto"/>
            <w:bottom w:val="none" w:sz="0" w:space="0" w:color="auto"/>
            <w:right w:val="none" w:sz="0" w:space="0" w:color="auto"/>
          </w:divBdr>
          <w:divsChild>
            <w:div w:id="531698033">
              <w:marLeft w:val="0"/>
              <w:marRight w:val="0"/>
              <w:marTop w:val="0"/>
              <w:marBottom w:val="0"/>
              <w:divBdr>
                <w:top w:val="none" w:sz="0" w:space="0" w:color="auto"/>
                <w:left w:val="none" w:sz="0" w:space="0" w:color="auto"/>
                <w:bottom w:val="none" w:sz="0" w:space="0" w:color="auto"/>
                <w:right w:val="none" w:sz="0" w:space="0" w:color="auto"/>
              </w:divBdr>
            </w:div>
          </w:divsChild>
        </w:div>
        <w:div w:id="1041250836">
          <w:marLeft w:val="0"/>
          <w:marRight w:val="0"/>
          <w:marTop w:val="0"/>
          <w:marBottom w:val="0"/>
          <w:divBdr>
            <w:top w:val="none" w:sz="0" w:space="0" w:color="auto"/>
            <w:left w:val="none" w:sz="0" w:space="0" w:color="auto"/>
            <w:bottom w:val="none" w:sz="0" w:space="0" w:color="auto"/>
            <w:right w:val="none" w:sz="0" w:space="0" w:color="auto"/>
          </w:divBdr>
          <w:divsChild>
            <w:div w:id="1425490396">
              <w:marLeft w:val="0"/>
              <w:marRight w:val="0"/>
              <w:marTop w:val="0"/>
              <w:marBottom w:val="0"/>
              <w:divBdr>
                <w:top w:val="none" w:sz="0" w:space="0" w:color="auto"/>
                <w:left w:val="none" w:sz="0" w:space="0" w:color="auto"/>
                <w:bottom w:val="none" w:sz="0" w:space="0" w:color="auto"/>
                <w:right w:val="none" w:sz="0" w:space="0" w:color="auto"/>
              </w:divBdr>
            </w:div>
          </w:divsChild>
        </w:div>
        <w:div w:id="2140873713">
          <w:marLeft w:val="0"/>
          <w:marRight w:val="0"/>
          <w:marTop w:val="0"/>
          <w:marBottom w:val="0"/>
          <w:divBdr>
            <w:top w:val="none" w:sz="0" w:space="0" w:color="auto"/>
            <w:left w:val="none" w:sz="0" w:space="0" w:color="auto"/>
            <w:bottom w:val="none" w:sz="0" w:space="0" w:color="auto"/>
            <w:right w:val="none" w:sz="0" w:space="0" w:color="auto"/>
          </w:divBdr>
          <w:divsChild>
            <w:div w:id="835847522">
              <w:marLeft w:val="0"/>
              <w:marRight w:val="0"/>
              <w:marTop w:val="0"/>
              <w:marBottom w:val="0"/>
              <w:divBdr>
                <w:top w:val="none" w:sz="0" w:space="0" w:color="auto"/>
                <w:left w:val="none" w:sz="0" w:space="0" w:color="auto"/>
                <w:bottom w:val="none" w:sz="0" w:space="0" w:color="auto"/>
                <w:right w:val="none" w:sz="0" w:space="0" w:color="auto"/>
              </w:divBdr>
            </w:div>
          </w:divsChild>
        </w:div>
        <w:div w:id="1684893688">
          <w:marLeft w:val="0"/>
          <w:marRight w:val="0"/>
          <w:marTop w:val="0"/>
          <w:marBottom w:val="0"/>
          <w:divBdr>
            <w:top w:val="none" w:sz="0" w:space="0" w:color="auto"/>
            <w:left w:val="none" w:sz="0" w:space="0" w:color="auto"/>
            <w:bottom w:val="none" w:sz="0" w:space="0" w:color="auto"/>
            <w:right w:val="none" w:sz="0" w:space="0" w:color="auto"/>
          </w:divBdr>
          <w:divsChild>
            <w:div w:id="14208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4205">
      <w:bodyDiv w:val="1"/>
      <w:marLeft w:val="0"/>
      <w:marRight w:val="0"/>
      <w:marTop w:val="0"/>
      <w:marBottom w:val="0"/>
      <w:divBdr>
        <w:top w:val="none" w:sz="0" w:space="0" w:color="auto"/>
        <w:left w:val="none" w:sz="0" w:space="0" w:color="auto"/>
        <w:bottom w:val="none" w:sz="0" w:space="0" w:color="auto"/>
        <w:right w:val="none" w:sz="0" w:space="0" w:color="auto"/>
      </w:divBdr>
    </w:div>
    <w:div w:id="1084381585">
      <w:bodyDiv w:val="1"/>
      <w:marLeft w:val="0"/>
      <w:marRight w:val="0"/>
      <w:marTop w:val="0"/>
      <w:marBottom w:val="0"/>
      <w:divBdr>
        <w:top w:val="none" w:sz="0" w:space="0" w:color="auto"/>
        <w:left w:val="none" w:sz="0" w:space="0" w:color="auto"/>
        <w:bottom w:val="none" w:sz="0" w:space="0" w:color="auto"/>
        <w:right w:val="none" w:sz="0" w:space="0" w:color="auto"/>
      </w:divBdr>
      <w:divsChild>
        <w:div w:id="421609823">
          <w:marLeft w:val="0"/>
          <w:marRight w:val="0"/>
          <w:marTop w:val="0"/>
          <w:marBottom w:val="0"/>
          <w:divBdr>
            <w:top w:val="none" w:sz="0" w:space="0" w:color="auto"/>
            <w:left w:val="none" w:sz="0" w:space="0" w:color="auto"/>
            <w:bottom w:val="none" w:sz="0" w:space="0" w:color="auto"/>
            <w:right w:val="none" w:sz="0" w:space="0" w:color="auto"/>
          </w:divBdr>
        </w:div>
        <w:div w:id="79956010">
          <w:marLeft w:val="0"/>
          <w:marRight w:val="0"/>
          <w:marTop w:val="0"/>
          <w:marBottom w:val="0"/>
          <w:divBdr>
            <w:top w:val="none" w:sz="0" w:space="0" w:color="auto"/>
            <w:left w:val="none" w:sz="0" w:space="0" w:color="auto"/>
            <w:bottom w:val="none" w:sz="0" w:space="0" w:color="auto"/>
            <w:right w:val="none" w:sz="0" w:space="0" w:color="auto"/>
          </w:divBdr>
        </w:div>
      </w:divsChild>
    </w:div>
    <w:div w:id="1166021879">
      <w:bodyDiv w:val="1"/>
      <w:marLeft w:val="0"/>
      <w:marRight w:val="0"/>
      <w:marTop w:val="0"/>
      <w:marBottom w:val="0"/>
      <w:divBdr>
        <w:top w:val="none" w:sz="0" w:space="0" w:color="auto"/>
        <w:left w:val="none" w:sz="0" w:space="0" w:color="auto"/>
        <w:bottom w:val="none" w:sz="0" w:space="0" w:color="auto"/>
        <w:right w:val="none" w:sz="0" w:space="0" w:color="auto"/>
      </w:divBdr>
    </w:div>
    <w:div w:id="1168249991">
      <w:bodyDiv w:val="1"/>
      <w:marLeft w:val="0"/>
      <w:marRight w:val="0"/>
      <w:marTop w:val="0"/>
      <w:marBottom w:val="0"/>
      <w:divBdr>
        <w:top w:val="none" w:sz="0" w:space="0" w:color="auto"/>
        <w:left w:val="none" w:sz="0" w:space="0" w:color="auto"/>
        <w:bottom w:val="none" w:sz="0" w:space="0" w:color="auto"/>
        <w:right w:val="none" w:sz="0" w:space="0" w:color="auto"/>
      </w:divBdr>
    </w:div>
    <w:div w:id="1178621102">
      <w:bodyDiv w:val="1"/>
      <w:marLeft w:val="0"/>
      <w:marRight w:val="0"/>
      <w:marTop w:val="0"/>
      <w:marBottom w:val="0"/>
      <w:divBdr>
        <w:top w:val="none" w:sz="0" w:space="0" w:color="auto"/>
        <w:left w:val="none" w:sz="0" w:space="0" w:color="auto"/>
        <w:bottom w:val="none" w:sz="0" w:space="0" w:color="auto"/>
        <w:right w:val="none" w:sz="0" w:space="0" w:color="auto"/>
      </w:divBdr>
      <w:divsChild>
        <w:div w:id="242224284">
          <w:marLeft w:val="0"/>
          <w:marRight w:val="0"/>
          <w:marTop w:val="0"/>
          <w:marBottom w:val="0"/>
          <w:divBdr>
            <w:top w:val="none" w:sz="0" w:space="0" w:color="auto"/>
            <w:left w:val="none" w:sz="0" w:space="0" w:color="auto"/>
            <w:bottom w:val="none" w:sz="0" w:space="0" w:color="auto"/>
            <w:right w:val="none" w:sz="0" w:space="0" w:color="auto"/>
          </w:divBdr>
          <w:divsChild>
            <w:div w:id="968897823">
              <w:marLeft w:val="0"/>
              <w:marRight w:val="0"/>
              <w:marTop w:val="0"/>
              <w:marBottom w:val="0"/>
              <w:divBdr>
                <w:top w:val="none" w:sz="0" w:space="0" w:color="auto"/>
                <w:left w:val="none" w:sz="0" w:space="0" w:color="auto"/>
                <w:bottom w:val="none" w:sz="0" w:space="0" w:color="auto"/>
                <w:right w:val="none" w:sz="0" w:space="0" w:color="auto"/>
              </w:divBdr>
              <w:divsChild>
                <w:div w:id="676273669">
                  <w:marLeft w:val="0"/>
                  <w:marRight w:val="0"/>
                  <w:marTop w:val="0"/>
                  <w:marBottom w:val="0"/>
                  <w:divBdr>
                    <w:top w:val="none" w:sz="0" w:space="0" w:color="auto"/>
                    <w:left w:val="none" w:sz="0" w:space="0" w:color="auto"/>
                    <w:bottom w:val="none" w:sz="0" w:space="0" w:color="auto"/>
                    <w:right w:val="none" w:sz="0" w:space="0" w:color="auto"/>
                  </w:divBdr>
                  <w:divsChild>
                    <w:div w:id="1234513527">
                      <w:marLeft w:val="0"/>
                      <w:marRight w:val="0"/>
                      <w:marTop w:val="0"/>
                      <w:marBottom w:val="0"/>
                      <w:divBdr>
                        <w:top w:val="none" w:sz="0" w:space="0" w:color="auto"/>
                        <w:left w:val="none" w:sz="0" w:space="0" w:color="auto"/>
                        <w:bottom w:val="none" w:sz="0" w:space="0" w:color="auto"/>
                        <w:right w:val="none" w:sz="0" w:space="0" w:color="auto"/>
                      </w:divBdr>
                      <w:divsChild>
                        <w:div w:id="63244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819879">
      <w:bodyDiv w:val="1"/>
      <w:marLeft w:val="0"/>
      <w:marRight w:val="0"/>
      <w:marTop w:val="0"/>
      <w:marBottom w:val="0"/>
      <w:divBdr>
        <w:top w:val="none" w:sz="0" w:space="0" w:color="auto"/>
        <w:left w:val="none" w:sz="0" w:space="0" w:color="auto"/>
        <w:bottom w:val="none" w:sz="0" w:space="0" w:color="auto"/>
        <w:right w:val="none" w:sz="0" w:space="0" w:color="auto"/>
      </w:divBdr>
    </w:div>
    <w:div w:id="1226065659">
      <w:bodyDiv w:val="1"/>
      <w:marLeft w:val="0"/>
      <w:marRight w:val="0"/>
      <w:marTop w:val="0"/>
      <w:marBottom w:val="0"/>
      <w:divBdr>
        <w:top w:val="none" w:sz="0" w:space="0" w:color="auto"/>
        <w:left w:val="none" w:sz="0" w:space="0" w:color="auto"/>
        <w:bottom w:val="none" w:sz="0" w:space="0" w:color="auto"/>
        <w:right w:val="none" w:sz="0" w:space="0" w:color="auto"/>
      </w:divBdr>
    </w:div>
    <w:div w:id="1228997316">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74895325">
      <w:bodyDiv w:val="1"/>
      <w:marLeft w:val="0"/>
      <w:marRight w:val="0"/>
      <w:marTop w:val="0"/>
      <w:marBottom w:val="0"/>
      <w:divBdr>
        <w:top w:val="none" w:sz="0" w:space="0" w:color="auto"/>
        <w:left w:val="none" w:sz="0" w:space="0" w:color="auto"/>
        <w:bottom w:val="none" w:sz="0" w:space="0" w:color="auto"/>
        <w:right w:val="none" w:sz="0" w:space="0" w:color="auto"/>
      </w:divBdr>
    </w:div>
    <w:div w:id="1280646154">
      <w:bodyDiv w:val="1"/>
      <w:marLeft w:val="0"/>
      <w:marRight w:val="0"/>
      <w:marTop w:val="0"/>
      <w:marBottom w:val="0"/>
      <w:divBdr>
        <w:top w:val="none" w:sz="0" w:space="0" w:color="auto"/>
        <w:left w:val="none" w:sz="0" w:space="0" w:color="auto"/>
        <w:bottom w:val="none" w:sz="0" w:space="0" w:color="auto"/>
        <w:right w:val="none" w:sz="0" w:space="0" w:color="auto"/>
      </w:divBdr>
    </w:div>
    <w:div w:id="1294746814">
      <w:bodyDiv w:val="1"/>
      <w:marLeft w:val="0"/>
      <w:marRight w:val="0"/>
      <w:marTop w:val="0"/>
      <w:marBottom w:val="0"/>
      <w:divBdr>
        <w:top w:val="none" w:sz="0" w:space="0" w:color="auto"/>
        <w:left w:val="none" w:sz="0" w:space="0" w:color="auto"/>
        <w:bottom w:val="none" w:sz="0" w:space="0" w:color="auto"/>
        <w:right w:val="none" w:sz="0" w:space="0" w:color="auto"/>
      </w:divBdr>
    </w:div>
    <w:div w:id="1330450223">
      <w:bodyDiv w:val="1"/>
      <w:marLeft w:val="0"/>
      <w:marRight w:val="0"/>
      <w:marTop w:val="0"/>
      <w:marBottom w:val="0"/>
      <w:divBdr>
        <w:top w:val="none" w:sz="0" w:space="0" w:color="auto"/>
        <w:left w:val="none" w:sz="0" w:space="0" w:color="auto"/>
        <w:bottom w:val="none" w:sz="0" w:space="0" w:color="auto"/>
        <w:right w:val="none" w:sz="0" w:space="0" w:color="auto"/>
      </w:divBdr>
    </w:div>
    <w:div w:id="1358968131">
      <w:bodyDiv w:val="1"/>
      <w:marLeft w:val="0"/>
      <w:marRight w:val="0"/>
      <w:marTop w:val="0"/>
      <w:marBottom w:val="0"/>
      <w:divBdr>
        <w:top w:val="none" w:sz="0" w:space="0" w:color="auto"/>
        <w:left w:val="none" w:sz="0" w:space="0" w:color="auto"/>
        <w:bottom w:val="none" w:sz="0" w:space="0" w:color="auto"/>
        <w:right w:val="none" w:sz="0" w:space="0" w:color="auto"/>
      </w:divBdr>
      <w:divsChild>
        <w:div w:id="957684960">
          <w:marLeft w:val="0"/>
          <w:marRight w:val="0"/>
          <w:marTop w:val="0"/>
          <w:marBottom w:val="0"/>
          <w:divBdr>
            <w:top w:val="none" w:sz="0" w:space="0" w:color="auto"/>
            <w:left w:val="none" w:sz="0" w:space="0" w:color="auto"/>
            <w:bottom w:val="none" w:sz="0" w:space="0" w:color="auto"/>
            <w:right w:val="none" w:sz="0" w:space="0" w:color="auto"/>
          </w:divBdr>
        </w:div>
        <w:div w:id="1596090427">
          <w:marLeft w:val="0"/>
          <w:marRight w:val="0"/>
          <w:marTop w:val="0"/>
          <w:marBottom w:val="0"/>
          <w:divBdr>
            <w:top w:val="none" w:sz="0" w:space="0" w:color="auto"/>
            <w:left w:val="none" w:sz="0" w:space="0" w:color="auto"/>
            <w:bottom w:val="none" w:sz="0" w:space="0" w:color="auto"/>
            <w:right w:val="none" w:sz="0" w:space="0" w:color="auto"/>
          </w:divBdr>
        </w:div>
      </w:divsChild>
    </w:div>
    <w:div w:id="1381519874">
      <w:bodyDiv w:val="1"/>
      <w:marLeft w:val="0"/>
      <w:marRight w:val="0"/>
      <w:marTop w:val="0"/>
      <w:marBottom w:val="0"/>
      <w:divBdr>
        <w:top w:val="none" w:sz="0" w:space="0" w:color="auto"/>
        <w:left w:val="none" w:sz="0" w:space="0" w:color="auto"/>
        <w:bottom w:val="none" w:sz="0" w:space="0" w:color="auto"/>
        <w:right w:val="none" w:sz="0" w:space="0" w:color="auto"/>
      </w:divBdr>
    </w:div>
    <w:div w:id="1388845656">
      <w:bodyDiv w:val="1"/>
      <w:marLeft w:val="0"/>
      <w:marRight w:val="0"/>
      <w:marTop w:val="0"/>
      <w:marBottom w:val="0"/>
      <w:divBdr>
        <w:top w:val="none" w:sz="0" w:space="0" w:color="auto"/>
        <w:left w:val="none" w:sz="0" w:space="0" w:color="auto"/>
        <w:bottom w:val="none" w:sz="0" w:space="0" w:color="auto"/>
        <w:right w:val="none" w:sz="0" w:space="0" w:color="auto"/>
      </w:divBdr>
    </w:div>
    <w:div w:id="1407068127">
      <w:bodyDiv w:val="1"/>
      <w:marLeft w:val="0"/>
      <w:marRight w:val="0"/>
      <w:marTop w:val="0"/>
      <w:marBottom w:val="0"/>
      <w:divBdr>
        <w:top w:val="none" w:sz="0" w:space="0" w:color="auto"/>
        <w:left w:val="none" w:sz="0" w:space="0" w:color="auto"/>
        <w:bottom w:val="none" w:sz="0" w:space="0" w:color="auto"/>
        <w:right w:val="none" w:sz="0" w:space="0" w:color="auto"/>
      </w:divBdr>
    </w:div>
    <w:div w:id="1424298474">
      <w:bodyDiv w:val="1"/>
      <w:marLeft w:val="0"/>
      <w:marRight w:val="0"/>
      <w:marTop w:val="0"/>
      <w:marBottom w:val="0"/>
      <w:divBdr>
        <w:top w:val="none" w:sz="0" w:space="0" w:color="auto"/>
        <w:left w:val="none" w:sz="0" w:space="0" w:color="auto"/>
        <w:bottom w:val="none" w:sz="0" w:space="0" w:color="auto"/>
        <w:right w:val="none" w:sz="0" w:space="0" w:color="auto"/>
      </w:divBdr>
    </w:div>
    <w:div w:id="1429037833">
      <w:bodyDiv w:val="1"/>
      <w:marLeft w:val="0"/>
      <w:marRight w:val="0"/>
      <w:marTop w:val="0"/>
      <w:marBottom w:val="0"/>
      <w:divBdr>
        <w:top w:val="none" w:sz="0" w:space="0" w:color="auto"/>
        <w:left w:val="none" w:sz="0" w:space="0" w:color="auto"/>
        <w:bottom w:val="none" w:sz="0" w:space="0" w:color="auto"/>
        <w:right w:val="none" w:sz="0" w:space="0" w:color="auto"/>
      </w:divBdr>
    </w:div>
    <w:div w:id="1440949829">
      <w:bodyDiv w:val="1"/>
      <w:marLeft w:val="0"/>
      <w:marRight w:val="0"/>
      <w:marTop w:val="0"/>
      <w:marBottom w:val="0"/>
      <w:divBdr>
        <w:top w:val="none" w:sz="0" w:space="0" w:color="auto"/>
        <w:left w:val="none" w:sz="0" w:space="0" w:color="auto"/>
        <w:bottom w:val="none" w:sz="0" w:space="0" w:color="auto"/>
        <w:right w:val="none" w:sz="0" w:space="0" w:color="auto"/>
      </w:divBdr>
    </w:div>
    <w:div w:id="1450515353">
      <w:bodyDiv w:val="1"/>
      <w:marLeft w:val="0"/>
      <w:marRight w:val="0"/>
      <w:marTop w:val="0"/>
      <w:marBottom w:val="0"/>
      <w:divBdr>
        <w:top w:val="none" w:sz="0" w:space="0" w:color="auto"/>
        <w:left w:val="none" w:sz="0" w:space="0" w:color="auto"/>
        <w:bottom w:val="none" w:sz="0" w:space="0" w:color="auto"/>
        <w:right w:val="none" w:sz="0" w:space="0" w:color="auto"/>
      </w:divBdr>
    </w:div>
    <w:div w:id="1475489125">
      <w:bodyDiv w:val="1"/>
      <w:marLeft w:val="0"/>
      <w:marRight w:val="0"/>
      <w:marTop w:val="0"/>
      <w:marBottom w:val="0"/>
      <w:divBdr>
        <w:top w:val="none" w:sz="0" w:space="0" w:color="auto"/>
        <w:left w:val="none" w:sz="0" w:space="0" w:color="auto"/>
        <w:bottom w:val="none" w:sz="0" w:space="0" w:color="auto"/>
        <w:right w:val="none" w:sz="0" w:space="0" w:color="auto"/>
      </w:divBdr>
    </w:div>
    <w:div w:id="1487235310">
      <w:bodyDiv w:val="1"/>
      <w:marLeft w:val="0"/>
      <w:marRight w:val="0"/>
      <w:marTop w:val="0"/>
      <w:marBottom w:val="0"/>
      <w:divBdr>
        <w:top w:val="none" w:sz="0" w:space="0" w:color="auto"/>
        <w:left w:val="none" w:sz="0" w:space="0" w:color="auto"/>
        <w:bottom w:val="none" w:sz="0" w:space="0" w:color="auto"/>
        <w:right w:val="none" w:sz="0" w:space="0" w:color="auto"/>
      </w:divBdr>
      <w:divsChild>
        <w:div w:id="392435409">
          <w:marLeft w:val="0"/>
          <w:marRight w:val="0"/>
          <w:marTop w:val="0"/>
          <w:marBottom w:val="0"/>
          <w:divBdr>
            <w:top w:val="none" w:sz="0" w:space="0" w:color="auto"/>
            <w:left w:val="none" w:sz="0" w:space="0" w:color="auto"/>
            <w:bottom w:val="none" w:sz="0" w:space="0" w:color="auto"/>
            <w:right w:val="none" w:sz="0" w:space="0" w:color="auto"/>
          </w:divBdr>
          <w:divsChild>
            <w:div w:id="1435128114">
              <w:marLeft w:val="0"/>
              <w:marRight w:val="0"/>
              <w:marTop w:val="0"/>
              <w:marBottom w:val="0"/>
              <w:divBdr>
                <w:top w:val="none" w:sz="0" w:space="0" w:color="auto"/>
                <w:left w:val="none" w:sz="0" w:space="0" w:color="auto"/>
                <w:bottom w:val="none" w:sz="0" w:space="0" w:color="auto"/>
                <w:right w:val="none" w:sz="0" w:space="0" w:color="auto"/>
              </w:divBdr>
              <w:divsChild>
                <w:div w:id="1824200004">
                  <w:marLeft w:val="0"/>
                  <w:marRight w:val="0"/>
                  <w:marTop w:val="0"/>
                  <w:marBottom w:val="0"/>
                  <w:divBdr>
                    <w:top w:val="none" w:sz="0" w:space="0" w:color="auto"/>
                    <w:left w:val="none" w:sz="0" w:space="0" w:color="auto"/>
                    <w:bottom w:val="none" w:sz="0" w:space="0" w:color="auto"/>
                    <w:right w:val="none" w:sz="0" w:space="0" w:color="auto"/>
                  </w:divBdr>
                  <w:divsChild>
                    <w:div w:id="1889566658">
                      <w:marLeft w:val="0"/>
                      <w:marRight w:val="0"/>
                      <w:marTop w:val="0"/>
                      <w:marBottom w:val="0"/>
                      <w:divBdr>
                        <w:top w:val="none" w:sz="0" w:space="0" w:color="auto"/>
                        <w:left w:val="none" w:sz="0" w:space="0" w:color="auto"/>
                        <w:bottom w:val="none" w:sz="0" w:space="0" w:color="auto"/>
                        <w:right w:val="none" w:sz="0" w:space="0" w:color="auto"/>
                      </w:divBdr>
                      <w:divsChild>
                        <w:div w:id="1843081319">
                          <w:marLeft w:val="0"/>
                          <w:marRight w:val="0"/>
                          <w:marTop w:val="0"/>
                          <w:marBottom w:val="0"/>
                          <w:divBdr>
                            <w:top w:val="none" w:sz="0" w:space="0" w:color="auto"/>
                            <w:left w:val="none" w:sz="0" w:space="0" w:color="auto"/>
                            <w:bottom w:val="none" w:sz="0" w:space="0" w:color="auto"/>
                            <w:right w:val="none" w:sz="0" w:space="0" w:color="auto"/>
                          </w:divBdr>
                          <w:divsChild>
                            <w:div w:id="1683360024">
                              <w:marLeft w:val="0"/>
                              <w:marRight w:val="0"/>
                              <w:marTop w:val="0"/>
                              <w:marBottom w:val="0"/>
                              <w:divBdr>
                                <w:top w:val="none" w:sz="0" w:space="0" w:color="auto"/>
                                <w:left w:val="none" w:sz="0" w:space="0" w:color="auto"/>
                                <w:bottom w:val="none" w:sz="0" w:space="0" w:color="auto"/>
                                <w:right w:val="none" w:sz="0" w:space="0" w:color="auto"/>
                              </w:divBdr>
                              <w:divsChild>
                                <w:div w:id="1030111052">
                                  <w:marLeft w:val="0"/>
                                  <w:marRight w:val="0"/>
                                  <w:marTop w:val="0"/>
                                  <w:marBottom w:val="0"/>
                                  <w:divBdr>
                                    <w:top w:val="none" w:sz="0" w:space="0" w:color="auto"/>
                                    <w:left w:val="none" w:sz="0" w:space="0" w:color="auto"/>
                                    <w:bottom w:val="none" w:sz="0" w:space="0" w:color="auto"/>
                                    <w:right w:val="none" w:sz="0" w:space="0" w:color="auto"/>
                                  </w:divBdr>
                                  <w:divsChild>
                                    <w:div w:id="1266694730">
                                      <w:marLeft w:val="0"/>
                                      <w:marRight w:val="0"/>
                                      <w:marTop w:val="0"/>
                                      <w:marBottom w:val="0"/>
                                      <w:divBdr>
                                        <w:top w:val="none" w:sz="0" w:space="0" w:color="auto"/>
                                        <w:left w:val="none" w:sz="0" w:space="0" w:color="auto"/>
                                        <w:bottom w:val="none" w:sz="0" w:space="0" w:color="auto"/>
                                        <w:right w:val="none" w:sz="0" w:space="0" w:color="auto"/>
                                      </w:divBdr>
                                      <w:divsChild>
                                        <w:div w:id="66415969">
                                          <w:marLeft w:val="0"/>
                                          <w:marRight w:val="0"/>
                                          <w:marTop w:val="75"/>
                                          <w:marBottom w:val="0"/>
                                          <w:divBdr>
                                            <w:top w:val="none" w:sz="0" w:space="0" w:color="auto"/>
                                            <w:left w:val="none" w:sz="0" w:space="0" w:color="auto"/>
                                            <w:bottom w:val="none" w:sz="0" w:space="0" w:color="auto"/>
                                            <w:right w:val="none" w:sz="0" w:space="0" w:color="auto"/>
                                          </w:divBdr>
                                          <w:divsChild>
                                            <w:div w:id="3016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279787">
      <w:bodyDiv w:val="1"/>
      <w:marLeft w:val="0"/>
      <w:marRight w:val="0"/>
      <w:marTop w:val="0"/>
      <w:marBottom w:val="0"/>
      <w:divBdr>
        <w:top w:val="none" w:sz="0" w:space="0" w:color="auto"/>
        <w:left w:val="none" w:sz="0" w:space="0" w:color="auto"/>
        <w:bottom w:val="none" w:sz="0" w:space="0" w:color="auto"/>
        <w:right w:val="none" w:sz="0" w:space="0" w:color="auto"/>
      </w:divBdr>
    </w:div>
    <w:div w:id="1557428052">
      <w:bodyDiv w:val="1"/>
      <w:marLeft w:val="0"/>
      <w:marRight w:val="0"/>
      <w:marTop w:val="0"/>
      <w:marBottom w:val="0"/>
      <w:divBdr>
        <w:top w:val="none" w:sz="0" w:space="0" w:color="auto"/>
        <w:left w:val="none" w:sz="0" w:space="0" w:color="auto"/>
        <w:bottom w:val="none" w:sz="0" w:space="0" w:color="auto"/>
        <w:right w:val="none" w:sz="0" w:space="0" w:color="auto"/>
      </w:divBdr>
      <w:divsChild>
        <w:div w:id="495415888">
          <w:marLeft w:val="446"/>
          <w:marRight w:val="0"/>
          <w:marTop w:val="96"/>
          <w:marBottom w:val="120"/>
          <w:divBdr>
            <w:top w:val="none" w:sz="0" w:space="0" w:color="auto"/>
            <w:left w:val="none" w:sz="0" w:space="0" w:color="auto"/>
            <w:bottom w:val="none" w:sz="0" w:space="0" w:color="auto"/>
            <w:right w:val="none" w:sz="0" w:space="0" w:color="auto"/>
          </w:divBdr>
        </w:div>
        <w:div w:id="1126581631">
          <w:marLeft w:val="446"/>
          <w:marRight w:val="0"/>
          <w:marTop w:val="96"/>
          <w:marBottom w:val="120"/>
          <w:divBdr>
            <w:top w:val="none" w:sz="0" w:space="0" w:color="auto"/>
            <w:left w:val="none" w:sz="0" w:space="0" w:color="auto"/>
            <w:bottom w:val="none" w:sz="0" w:space="0" w:color="auto"/>
            <w:right w:val="none" w:sz="0" w:space="0" w:color="auto"/>
          </w:divBdr>
        </w:div>
        <w:div w:id="1152332182">
          <w:marLeft w:val="446"/>
          <w:marRight w:val="0"/>
          <w:marTop w:val="96"/>
          <w:marBottom w:val="120"/>
          <w:divBdr>
            <w:top w:val="none" w:sz="0" w:space="0" w:color="auto"/>
            <w:left w:val="none" w:sz="0" w:space="0" w:color="auto"/>
            <w:bottom w:val="none" w:sz="0" w:space="0" w:color="auto"/>
            <w:right w:val="none" w:sz="0" w:space="0" w:color="auto"/>
          </w:divBdr>
        </w:div>
      </w:divsChild>
    </w:div>
    <w:div w:id="1599559059">
      <w:bodyDiv w:val="1"/>
      <w:marLeft w:val="0"/>
      <w:marRight w:val="0"/>
      <w:marTop w:val="0"/>
      <w:marBottom w:val="0"/>
      <w:divBdr>
        <w:top w:val="none" w:sz="0" w:space="0" w:color="auto"/>
        <w:left w:val="none" w:sz="0" w:space="0" w:color="auto"/>
        <w:bottom w:val="none" w:sz="0" w:space="0" w:color="auto"/>
        <w:right w:val="none" w:sz="0" w:space="0" w:color="auto"/>
      </w:divBdr>
    </w:div>
    <w:div w:id="1629583114">
      <w:bodyDiv w:val="1"/>
      <w:marLeft w:val="0"/>
      <w:marRight w:val="0"/>
      <w:marTop w:val="0"/>
      <w:marBottom w:val="0"/>
      <w:divBdr>
        <w:top w:val="none" w:sz="0" w:space="0" w:color="auto"/>
        <w:left w:val="none" w:sz="0" w:space="0" w:color="auto"/>
        <w:bottom w:val="none" w:sz="0" w:space="0" w:color="auto"/>
        <w:right w:val="none" w:sz="0" w:space="0" w:color="auto"/>
      </w:divBdr>
    </w:div>
    <w:div w:id="1641423531">
      <w:bodyDiv w:val="1"/>
      <w:marLeft w:val="0"/>
      <w:marRight w:val="0"/>
      <w:marTop w:val="0"/>
      <w:marBottom w:val="0"/>
      <w:divBdr>
        <w:top w:val="none" w:sz="0" w:space="0" w:color="auto"/>
        <w:left w:val="none" w:sz="0" w:space="0" w:color="auto"/>
        <w:bottom w:val="none" w:sz="0" w:space="0" w:color="auto"/>
        <w:right w:val="none" w:sz="0" w:space="0" w:color="auto"/>
      </w:divBdr>
    </w:div>
    <w:div w:id="1677995350">
      <w:bodyDiv w:val="1"/>
      <w:marLeft w:val="0"/>
      <w:marRight w:val="0"/>
      <w:marTop w:val="0"/>
      <w:marBottom w:val="0"/>
      <w:divBdr>
        <w:top w:val="none" w:sz="0" w:space="0" w:color="auto"/>
        <w:left w:val="none" w:sz="0" w:space="0" w:color="auto"/>
        <w:bottom w:val="none" w:sz="0" w:space="0" w:color="auto"/>
        <w:right w:val="none" w:sz="0" w:space="0" w:color="auto"/>
      </w:divBdr>
    </w:div>
    <w:div w:id="1688169289">
      <w:bodyDiv w:val="1"/>
      <w:marLeft w:val="0"/>
      <w:marRight w:val="0"/>
      <w:marTop w:val="0"/>
      <w:marBottom w:val="0"/>
      <w:divBdr>
        <w:top w:val="none" w:sz="0" w:space="0" w:color="auto"/>
        <w:left w:val="none" w:sz="0" w:space="0" w:color="auto"/>
        <w:bottom w:val="none" w:sz="0" w:space="0" w:color="auto"/>
        <w:right w:val="none" w:sz="0" w:space="0" w:color="auto"/>
      </w:divBdr>
      <w:divsChild>
        <w:div w:id="1024327712">
          <w:marLeft w:val="0"/>
          <w:marRight w:val="0"/>
          <w:marTop w:val="0"/>
          <w:marBottom w:val="0"/>
          <w:divBdr>
            <w:top w:val="none" w:sz="0" w:space="0" w:color="auto"/>
            <w:left w:val="none" w:sz="0" w:space="0" w:color="auto"/>
            <w:bottom w:val="none" w:sz="0" w:space="0" w:color="auto"/>
            <w:right w:val="none" w:sz="0" w:space="0" w:color="auto"/>
          </w:divBdr>
          <w:divsChild>
            <w:div w:id="1507525110">
              <w:marLeft w:val="0"/>
              <w:marRight w:val="0"/>
              <w:marTop w:val="0"/>
              <w:marBottom w:val="0"/>
              <w:divBdr>
                <w:top w:val="none" w:sz="0" w:space="0" w:color="auto"/>
                <w:left w:val="none" w:sz="0" w:space="0" w:color="auto"/>
                <w:bottom w:val="none" w:sz="0" w:space="0" w:color="auto"/>
                <w:right w:val="none" w:sz="0" w:space="0" w:color="auto"/>
              </w:divBdr>
              <w:divsChild>
                <w:div w:id="738600034">
                  <w:marLeft w:val="0"/>
                  <w:marRight w:val="0"/>
                  <w:marTop w:val="0"/>
                  <w:marBottom w:val="0"/>
                  <w:divBdr>
                    <w:top w:val="none" w:sz="0" w:space="0" w:color="auto"/>
                    <w:left w:val="none" w:sz="0" w:space="0" w:color="auto"/>
                    <w:bottom w:val="none" w:sz="0" w:space="0" w:color="auto"/>
                    <w:right w:val="none" w:sz="0" w:space="0" w:color="auto"/>
                  </w:divBdr>
                  <w:divsChild>
                    <w:div w:id="916090725">
                      <w:marLeft w:val="0"/>
                      <w:marRight w:val="0"/>
                      <w:marTop w:val="0"/>
                      <w:marBottom w:val="0"/>
                      <w:divBdr>
                        <w:top w:val="none" w:sz="0" w:space="0" w:color="auto"/>
                        <w:left w:val="none" w:sz="0" w:space="0" w:color="auto"/>
                        <w:bottom w:val="none" w:sz="0" w:space="0" w:color="auto"/>
                        <w:right w:val="none" w:sz="0" w:space="0" w:color="auto"/>
                      </w:divBdr>
                      <w:divsChild>
                        <w:div w:id="14202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344292">
      <w:bodyDiv w:val="1"/>
      <w:marLeft w:val="0"/>
      <w:marRight w:val="0"/>
      <w:marTop w:val="0"/>
      <w:marBottom w:val="0"/>
      <w:divBdr>
        <w:top w:val="none" w:sz="0" w:space="0" w:color="auto"/>
        <w:left w:val="none" w:sz="0" w:space="0" w:color="auto"/>
        <w:bottom w:val="none" w:sz="0" w:space="0" w:color="auto"/>
        <w:right w:val="none" w:sz="0" w:space="0" w:color="auto"/>
      </w:divBdr>
    </w:div>
    <w:div w:id="1741321988">
      <w:bodyDiv w:val="1"/>
      <w:marLeft w:val="0"/>
      <w:marRight w:val="0"/>
      <w:marTop w:val="0"/>
      <w:marBottom w:val="0"/>
      <w:divBdr>
        <w:top w:val="none" w:sz="0" w:space="0" w:color="auto"/>
        <w:left w:val="none" w:sz="0" w:space="0" w:color="auto"/>
        <w:bottom w:val="none" w:sz="0" w:space="0" w:color="auto"/>
        <w:right w:val="none" w:sz="0" w:space="0" w:color="auto"/>
      </w:divBdr>
    </w:div>
    <w:div w:id="1744255050">
      <w:bodyDiv w:val="1"/>
      <w:marLeft w:val="0"/>
      <w:marRight w:val="0"/>
      <w:marTop w:val="0"/>
      <w:marBottom w:val="0"/>
      <w:divBdr>
        <w:top w:val="none" w:sz="0" w:space="0" w:color="auto"/>
        <w:left w:val="none" w:sz="0" w:space="0" w:color="auto"/>
        <w:bottom w:val="none" w:sz="0" w:space="0" w:color="auto"/>
        <w:right w:val="none" w:sz="0" w:space="0" w:color="auto"/>
      </w:divBdr>
    </w:div>
    <w:div w:id="1795175268">
      <w:bodyDiv w:val="1"/>
      <w:marLeft w:val="0"/>
      <w:marRight w:val="0"/>
      <w:marTop w:val="0"/>
      <w:marBottom w:val="0"/>
      <w:divBdr>
        <w:top w:val="none" w:sz="0" w:space="0" w:color="auto"/>
        <w:left w:val="none" w:sz="0" w:space="0" w:color="auto"/>
        <w:bottom w:val="none" w:sz="0" w:space="0" w:color="auto"/>
        <w:right w:val="none" w:sz="0" w:space="0" w:color="auto"/>
      </w:divBdr>
    </w:div>
    <w:div w:id="1802769162">
      <w:bodyDiv w:val="1"/>
      <w:marLeft w:val="0"/>
      <w:marRight w:val="0"/>
      <w:marTop w:val="0"/>
      <w:marBottom w:val="0"/>
      <w:divBdr>
        <w:top w:val="none" w:sz="0" w:space="0" w:color="auto"/>
        <w:left w:val="none" w:sz="0" w:space="0" w:color="auto"/>
        <w:bottom w:val="none" w:sz="0" w:space="0" w:color="auto"/>
        <w:right w:val="none" w:sz="0" w:space="0" w:color="auto"/>
      </w:divBdr>
    </w:div>
    <w:div w:id="1827746671">
      <w:bodyDiv w:val="1"/>
      <w:marLeft w:val="0"/>
      <w:marRight w:val="0"/>
      <w:marTop w:val="0"/>
      <w:marBottom w:val="0"/>
      <w:divBdr>
        <w:top w:val="none" w:sz="0" w:space="0" w:color="auto"/>
        <w:left w:val="none" w:sz="0" w:space="0" w:color="auto"/>
        <w:bottom w:val="none" w:sz="0" w:space="0" w:color="auto"/>
        <w:right w:val="none" w:sz="0" w:space="0" w:color="auto"/>
      </w:divBdr>
      <w:divsChild>
        <w:div w:id="1269310880">
          <w:marLeft w:val="360"/>
          <w:marRight w:val="0"/>
          <w:marTop w:val="200"/>
          <w:marBottom w:val="0"/>
          <w:divBdr>
            <w:top w:val="none" w:sz="0" w:space="0" w:color="auto"/>
            <w:left w:val="none" w:sz="0" w:space="0" w:color="auto"/>
            <w:bottom w:val="none" w:sz="0" w:space="0" w:color="auto"/>
            <w:right w:val="none" w:sz="0" w:space="0" w:color="auto"/>
          </w:divBdr>
        </w:div>
        <w:div w:id="1034579790">
          <w:marLeft w:val="360"/>
          <w:marRight w:val="0"/>
          <w:marTop w:val="200"/>
          <w:marBottom w:val="0"/>
          <w:divBdr>
            <w:top w:val="none" w:sz="0" w:space="0" w:color="auto"/>
            <w:left w:val="none" w:sz="0" w:space="0" w:color="auto"/>
            <w:bottom w:val="none" w:sz="0" w:space="0" w:color="auto"/>
            <w:right w:val="none" w:sz="0" w:space="0" w:color="auto"/>
          </w:divBdr>
        </w:div>
        <w:div w:id="1221480241">
          <w:marLeft w:val="360"/>
          <w:marRight w:val="0"/>
          <w:marTop w:val="200"/>
          <w:marBottom w:val="0"/>
          <w:divBdr>
            <w:top w:val="none" w:sz="0" w:space="0" w:color="auto"/>
            <w:left w:val="none" w:sz="0" w:space="0" w:color="auto"/>
            <w:bottom w:val="none" w:sz="0" w:space="0" w:color="auto"/>
            <w:right w:val="none" w:sz="0" w:space="0" w:color="auto"/>
          </w:divBdr>
        </w:div>
        <w:div w:id="448203532">
          <w:marLeft w:val="360"/>
          <w:marRight w:val="0"/>
          <w:marTop w:val="200"/>
          <w:marBottom w:val="0"/>
          <w:divBdr>
            <w:top w:val="none" w:sz="0" w:space="0" w:color="auto"/>
            <w:left w:val="none" w:sz="0" w:space="0" w:color="auto"/>
            <w:bottom w:val="none" w:sz="0" w:space="0" w:color="auto"/>
            <w:right w:val="none" w:sz="0" w:space="0" w:color="auto"/>
          </w:divBdr>
        </w:div>
        <w:div w:id="1682008687">
          <w:marLeft w:val="360"/>
          <w:marRight w:val="0"/>
          <w:marTop w:val="200"/>
          <w:marBottom w:val="0"/>
          <w:divBdr>
            <w:top w:val="none" w:sz="0" w:space="0" w:color="auto"/>
            <w:left w:val="none" w:sz="0" w:space="0" w:color="auto"/>
            <w:bottom w:val="none" w:sz="0" w:space="0" w:color="auto"/>
            <w:right w:val="none" w:sz="0" w:space="0" w:color="auto"/>
          </w:divBdr>
        </w:div>
        <w:div w:id="1334190162">
          <w:marLeft w:val="360"/>
          <w:marRight w:val="0"/>
          <w:marTop w:val="200"/>
          <w:marBottom w:val="0"/>
          <w:divBdr>
            <w:top w:val="none" w:sz="0" w:space="0" w:color="auto"/>
            <w:left w:val="none" w:sz="0" w:space="0" w:color="auto"/>
            <w:bottom w:val="none" w:sz="0" w:space="0" w:color="auto"/>
            <w:right w:val="none" w:sz="0" w:space="0" w:color="auto"/>
          </w:divBdr>
        </w:div>
        <w:div w:id="65344822">
          <w:marLeft w:val="360"/>
          <w:marRight w:val="0"/>
          <w:marTop w:val="200"/>
          <w:marBottom w:val="0"/>
          <w:divBdr>
            <w:top w:val="none" w:sz="0" w:space="0" w:color="auto"/>
            <w:left w:val="none" w:sz="0" w:space="0" w:color="auto"/>
            <w:bottom w:val="none" w:sz="0" w:space="0" w:color="auto"/>
            <w:right w:val="none" w:sz="0" w:space="0" w:color="auto"/>
          </w:divBdr>
        </w:div>
        <w:div w:id="281352930">
          <w:marLeft w:val="360"/>
          <w:marRight w:val="0"/>
          <w:marTop w:val="200"/>
          <w:marBottom w:val="0"/>
          <w:divBdr>
            <w:top w:val="none" w:sz="0" w:space="0" w:color="auto"/>
            <w:left w:val="none" w:sz="0" w:space="0" w:color="auto"/>
            <w:bottom w:val="none" w:sz="0" w:space="0" w:color="auto"/>
            <w:right w:val="none" w:sz="0" w:space="0" w:color="auto"/>
          </w:divBdr>
        </w:div>
      </w:divsChild>
    </w:div>
    <w:div w:id="1851524360">
      <w:bodyDiv w:val="1"/>
      <w:marLeft w:val="0"/>
      <w:marRight w:val="0"/>
      <w:marTop w:val="0"/>
      <w:marBottom w:val="0"/>
      <w:divBdr>
        <w:top w:val="none" w:sz="0" w:space="0" w:color="auto"/>
        <w:left w:val="none" w:sz="0" w:space="0" w:color="auto"/>
        <w:bottom w:val="none" w:sz="0" w:space="0" w:color="auto"/>
        <w:right w:val="none" w:sz="0" w:space="0" w:color="auto"/>
      </w:divBdr>
    </w:div>
    <w:div w:id="1866820149">
      <w:bodyDiv w:val="1"/>
      <w:marLeft w:val="0"/>
      <w:marRight w:val="0"/>
      <w:marTop w:val="0"/>
      <w:marBottom w:val="0"/>
      <w:divBdr>
        <w:top w:val="none" w:sz="0" w:space="0" w:color="auto"/>
        <w:left w:val="none" w:sz="0" w:space="0" w:color="auto"/>
        <w:bottom w:val="none" w:sz="0" w:space="0" w:color="auto"/>
        <w:right w:val="none" w:sz="0" w:space="0" w:color="auto"/>
      </w:divBdr>
    </w:div>
    <w:div w:id="1878463620">
      <w:bodyDiv w:val="1"/>
      <w:marLeft w:val="0"/>
      <w:marRight w:val="0"/>
      <w:marTop w:val="0"/>
      <w:marBottom w:val="0"/>
      <w:divBdr>
        <w:top w:val="none" w:sz="0" w:space="0" w:color="auto"/>
        <w:left w:val="none" w:sz="0" w:space="0" w:color="auto"/>
        <w:bottom w:val="none" w:sz="0" w:space="0" w:color="auto"/>
        <w:right w:val="none" w:sz="0" w:space="0" w:color="auto"/>
      </w:divBdr>
    </w:div>
    <w:div w:id="1919896417">
      <w:bodyDiv w:val="1"/>
      <w:marLeft w:val="0"/>
      <w:marRight w:val="0"/>
      <w:marTop w:val="0"/>
      <w:marBottom w:val="0"/>
      <w:divBdr>
        <w:top w:val="none" w:sz="0" w:space="0" w:color="auto"/>
        <w:left w:val="none" w:sz="0" w:space="0" w:color="auto"/>
        <w:bottom w:val="none" w:sz="0" w:space="0" w:color="auto"/>
        <w:right w:val="none" w:sz="0" w:space="0" w:color="auto"/>
      </w:divBdr>
    </w:div>
    <w:div w:id="1922324413">
      <w:bodyDiv w:val="1"/>
      <w:marLeft w:val="0"/>
      <w:marRight w:val="0"/>
      <w:marTop w:val="0"/>
      <w:marBottom w:val="0"/>
      <w:divBdr>
        <w:top w:val="none" w:sz="0" w:space="0" w:color="auto"/>
        <w:left w:val="none" w:sz="0" w:space="0" w:color="auto"/>
        <w:bottom w:val="none" w:sz="0" w:space="0" w:color="auto"/>
        <w:right w:val="none" w:sz="0" w:space="0" w:color="auto"/>
      </w:divBdr>
    </w:div>
    <w:div w:id="1937131114">
      <w:bodyDiv w:val="1"/>
      <w:marLeft w:val="0"/>
      <w:marRight w:val="0"/>
      <w:marTop w:val="0"/>
      <w:marBottom w:val="0"/>
      <w:divBdr>
        <w:top w:val="none" w:sz="0" w:space="0" w:color="auto"/>
        <w:left w:val="none" w:sz="0" w:space="0" w:color="auto"/>
        <w:bottom w:val="none" w:sz="0" w:space="0" w:color="auto"/>
        <w:right w:val="none" w:sz="0" w:space="0" w:color="auto"/>
      </w:divBdr>
    </w:div>
    <w:div w:id="1946231227">
      <w:bodyDiv w:val="1"/>
      <w:marLeft w:val="0"/>
      <w:marRight w:val="0"/>
      <w:marTop w:val="0"/>
      <w:marBottom w:val="0"/>
      <w:divBdr>
        <w:top w:val="none" w:sz="0" w:space="0" w:color="auto"/>
        <w:left w:val="none" w:sz="0" w:space="0" w:color="auto"/>
        <w:bottom w:val="none" w:sz="0" w:space="0" w:color="auto"/>
        <w:right w:val="none" w:sz="0" w:space="0" w:color="auto"/>
      </w:divBdr>
    </w:div>
    <w:div w:id="1958097118">
      <w:bodyDiv w:val="1"/>
      <w:marLeft w:val="0"/>
      <w:marRight w:val="0"/>
      <w:marTop w:val="0"/>
      <w:marBottom w:val="0"/>
      <w:divBdr>
        <w:top w:val="none" w:sz="0" w:space="0" w:color="auto"/>
        <w:left w:val="none" w:sz="0" w:space="0" w:color="auto"/>
        <w:bottom w:val="none" w:sz="0" w:space="0" w:color="auto"/>
        <w:right w:val="none" w:sz="0" w:space="0" w:color="auto"/>
      </w:divBdr>
    </w:div>
    <w:div w:id="1970040983">
      <w:bodyDiv w:val="1"/>
      <w:marLeft w:val="0"/>
      <w:marRight w:val="0"/>
      <w:marTop w:val="0"/>
      <w:marBottom w:val="0"/>
      <w:divBdr>
        <w:top w:val="none" w:sz="0" w:space="0" w:color="auto"/>
        <w:left w:val="none" w:sz="0" w:space="0" w:color="auto"/>
        <w:bottom w:val="none" w:sz="0" w:space="0" w:color="auto"/>
        <w:right w:val="none" w:sz="0" w:space="0" w:color="auto"/>
      </w:divBdr>
    </w:div>
    <w:div w:id="1974631408">
      <w:bodyDiv w:val="1"/>
      <w:marLeft w:val="0"/>
      <w:marRight w:val="0"/>
      <w:marTop w:val="0"/>
      <w:marBottom w:val="0"/>
      <w:divBdr>
        <w:top w:val="none" w:sz="0" w:space="0" w:color="auto"/>
        <w:left w:val="none" w:sz="0" w:space="0" w:color="auto"/>
        <w:bottom w:val="none" w:sz="0" w:space="0" w:color="auto"/>
        <w:right w:val="none" w:sz="0" w:space="0" w:color="auto"/>
      </w:divBdr>
    </w:div>
    <w:div w:id="2008047918">
      <w:bodyDiv w:val="1"/>
      <w:marLeft w:val="0"/>
      <w:marRight w:val="0"/>
      <w:marTop w:val="0"/>
      <w:marBottom w:val="0"/>
      <w:divBdr>
        <w:top w:val="none" w:sz="0" w:space="0" w:color="auto"/>
        <w:left w:val="none" w:sz="0" w:space="0" w:color="auto"/>
        <w:bottom w:val="none" w:sz="0" w:space="0" w:color="auto"/>
        <w:right w:val="none" w:sz="0" w:space="0" w:color="auto"/>
      </w:divBdr>
    </w:div>
    <w:div w:id="2032603990">
      <w:bodyDiv w:val="1"/>
      <w:marLeft w:val="0"/>
      <w:marRight w:val="0"/>
      <w:marTop w:val="0"/>
      <w:marBottom w:val="0"/>
      <w:divBdr>
        <w:top w:val="none" w:sz="0" w:space="0" w:color="auto"/>
        <w:left w:val="none" w:sz="0" w:space="0" w:color="auto"/>
        <w:bottom w:val="none" w:sz="0" w:space="0" w:color="auto"/>
        <w:right w:val="none" w:sz="0" w:space="0" w:color="auto"/>
      </w:divBdr>
    </w:div>
    <w:div w:id="2088769746">
      <w:bodyDiv w:val="1"/>
      <w:marLeft w:val="0"/>
      <w:marRight w:val="0"/>
      <w:marTop w:val="0"/>
      <w:marBottom w:val="0"/>
      <w:divBdr>
        <w:top w:val="none" w:sz="0" w:space="0" w:color="auto"/>
        <w:left w:val="none" w:sz="0" w:space="0" w:color="auto"/>
        <w:bottom w:val="none" w:sz="0" w:space="0" w:color="auto"/>
        <w:right w:val="none" w:sz="0" w:space="0" w:color="auto"/>
      </w:divBdr>
    </w:div>
    <w:div w:id="2090534862">
      <w:bodyDiv w:val="1"/>
      <w:marLeft w:val="0"/>
      <w:marRight w:val="0"/>
      <w:marTop w:val="0"/>
      <w:marBottom w:val="0"/>
      <w:divBdr>
        <w:top w:val="none" w:sz="0" w:space="0" w:color="auto"/>
        <w:left w:val="none" w:sz="0" w:space="0" w:color="auto"/>
        <w:bottom w:val="none" w:sz="0" w:space="0" w:color="auto"/>
        <w:right w:val="none" w:sz="0" w:space="0" w:color="auto"/>
      </w:divBdr>
      <w:divsChild>
        <w:div w:id="1970166834">
          <w:marLeft w:val="0"/>
          <w:marRight w:val="0"/>
          <w:marTop w:val="0"/>
          <w:marBottom w:val="0"/>
          <w:divBdr>
            <w:top w:val="none" w:sz="0" w:space="0" w:color="auto"/>
            <w:left w:val="none" w:sz="0" w:space="0" w:color="auto"/>
            <w:bottom w:val="none" w:sz="0" w:space="0" w:color="auto"/>
            <w:right w:val="none" w:sz="0" w:space="0" w:color="auto"/>
          </w:divBdr>
          <w:divsChild>
            <w:div w:id="1011175476">
              <w:marLeft w:val="0"/>
              <w:marRight w:val="0"/>
              <w:marTop w:val="0"/>
              <w:marBottom w:val="0"/>
              <w:divBdr>
                <w:top w:val="none" w:sz="0" w:space="0" w:color="auto"/>
                <w:left w:val="none" w:sz="0" w:space="0" w:color="auto"/>
                <w:bottom w:val="none" w:sz="0" w:space="0" w:color="auto"/>
                <w:right w:val="none" w:sz="0" w:space="0" w:color="auto"/>
              </w:divBdr>
              <w:divsChild>
                <w:div w:id="17884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92503">
      <w:bodyDiv w:val="1"/>
      <w:marLeft w:val="0"/>
      <w:marRight w:val="0"/>
      <w:marTop w:val="0"/>
      <w:marBottom w:val="0"/>
      <w:divBdr>
        <w:top w:val="none" w:sz="0" w:space="0" w:color="auto"/>
        <w:left w:val="none" w:sz="0" w:space="0" w:color="auto"/>
        <w:bottom w:val="none" w:sz="0" w:space="0" w:color="auto"/>
        <w:right w:val="none" w:sz="0" w:space="0" w:color="auto"/>
      </w:divBdr>
    </w:div>
    <w:div w:id="213263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35C778CA63B7A4F86CB351CDB6EB936" ma:contentTypeVersion="2" ma:contentTypeDescription="Create a new document." ma:contentTypeScope="" ma:versionID="b09e275dd3639d67affc2d26a9106ea3">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023c861987bd5638ada3dd048f1d310e"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969E37-DC52-42CA-823B-23F1F86F330E}">
  <ds:schemaRefs>
    <ds:schemaRef ds:uri="http://schemas.openxmlformats.org/officeDocument/2006/bibliography"/>
  </ds:schemaRefs>
</ds:datastoreItem>
</file>

<file path=customXml/itemProps2.xml><?xml version="1.0" encoding="utf-8"?>
<ds:datastoreItem xmlns:ds="http://schemas.openxmlformats.org/officeDocument/2006/customXml" ds:itemID="{DB8E6D58-09B2-4713-9CDE-3A258769F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DB304-AD7A-4C27-92D7-A57815244D9C}">
  <ds:schemaRefs>
    <ds:schemaRef ds:uri="http://schemas.microsoft.com/sharepoint/v3/contenttype/forms"/>
  </ds:schemaRefs>
</ds:datastoreItem>
</file>

<file path=customXml/itemProps4.xml><?xml version="1.0" encoding="utf-8"?>
<ds:datastoreItem xmlns:ds="http://schemas.openxmlformats.org/officeDocument/2006/customXml" ds:itemID="{67FCB959-B981-4743-859D-CCA016A442C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38</Pages>
  <Words>8665</Words>
  <Characters>49391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In this world of fast changing technology and competing demands on fixed budgets within the entire community college district</vt:lpstr>
    </vt:vector>
  </TitlesOfParts>
  <Company>RSCCD</Company>
  <LinksUpToDate>false</LinksUpToDate>
  <CharactersWithSpaces>57941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this world of fast changing technology and competing demands on fixed budgets within the entire community college district</dc:title>
  <dc:subject/>
  <dc:creator>Krichmar, Lee</dc:creator>
  <cp:keywords/>
  <dc:description/>
  <cp:lastModifiedBy>Gonzalez, Jesse</cp:lastModifiedBy>
  <cp:revision>180</cp:revision>
  <cp:lastPrinted>2016-11-04T15:58:00Z</cp:lastPrinted>
  <dcterms:created xsi:type="dcterms:W3CDTF">2016-10-11T23:23:00Z</dcterms:created>
  <dcterms:modified xsi:type="dcterms:W3CDTF">2024-07-01T16:56:00Z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0x010100335C778CA63B7A4F86CB351CDB6EB936</vt:lpwstr>
  </property>
</Properties>
</file>