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4BDE6" w14:textId="69A8B386" w:rsidR="00EF1B6A" w:rsidRDefault="00280EDE" w:rsidP="00F23173">
      <w:pPr>
        <w:pStyle w:val="Title"/>
        <w:ind w:right="1710"/>
        <w:rPr>
          <w:rFonts w:ascii="Century Gothic" w:hAnsi="Century Gothic" w:cstheme="minorBidi"/>
          <w:noProof/>
          <w:sz w:val="20"/>
          <w:szCs w:val="20"/>
        </w:rPr>
      </w:pPr>
      <w:r>
        <w:rPr>
          <w:rFonts w:ascii="Century Gothic" w:hAnsi="Century Gothic" w:cstheme="minorBidi"/>
          <w:noProof/>
          <w:sz w:val="20"/>
          <w:szCs w:val="20"/>
        </w:rPr>
        <w:drawing>
          <wp:anchor distT="0" distB="0" distL="114300" distR="114300" simplePos="0" relativeHeight="251658241" behindDoc="0" locked="0" layoutInCell="1" allowOverlap="1" wp14:anchorId="0EEED8AB" wp14:editId="0A995A87">
            <wp:simplePos x="0" y="0"/>
            <wp:positionH relativeFrom="margin">
              <wp:posOffset>2171700</wp:posOffset>
            </wp:positionH>
            <wp:positionV relativeFrom="paragraph">
              <wp:posOffset>-533400</wp:posOffset>
            </wp:positionV>
            <wp:extent cx="1514475" cy="914995"/>
            <wp:effectExtent l="38100" t="0" r="28575" b="38100"/>
            <wp:wrapNone/>
            <wp:docPr id="22705835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8354"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40" r="22712" b="4739"/>
                    <a:stretch/>
                  </pic:blipFill>
                  <pic:spPr bwMode="auto">
                    <a:xfrm>
                      <a:off x="0" y="0"/>
                      <a:ext cx="1514475" cy="914995"/>
                    </a:xfrm>
                    <a:prstGeom prst="rect">
                      <a:avLst/>
                    </a:prstGeom>
                    <a:noFill/>
                    <a:ln>
                      <a:noFill/>
                    </a:ln>
                    <a:effectLst>
                      <a:outerShdw blurRad="50800" dist="50800" dir="5400000" algn="ctr" rotWithShape="0">
                        <a:srgbClr val="000000">
                          <a:alpha val="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26B">
        <w:rPr>
          <w:rFonts w:ascii="Century Gothic" w:hAnsi="Century Gothic" w:cstheme="minorBidi"/>
          <w:noProof/>
          <w:sz w:val="20"/>
          <w:szCs w:val="20"/>
        </w:rPr>
        <w:drawing>
          <wp:anchor distT="0" distB="0" distL="114300" distR="114300" simplePos="0" relativeHeight="251658240" behindDoc="0" locked="0" layoutInCell="1" allowOverlap="1" wp14:anchorId="7F482F8C" wp14:editId="5C390969">
            <wp:simplePos x="0" y="0"/>
            <wp:positionH relativeFrom="margin">
              <wp:align>left</wp:align>
            </wp:positionH>
            <wp:positionV relativeFrom="paragraph">
              <wp:posOffset>-371476</wp:posOffset>
            </wp:positionV>
            <wp:extent cx="1819275" cy="602595"/>
            <wp:effectExtent l="0" t="0" r="0" b="7620"/>
            <wp:wrapNone/>
            <wp:docPr id="111607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71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60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26B">
        <w:rPr>
          <w:rFonts w:ascii="Century Gothic" w:hAnsi="Century Gothic" w:cstheme="minorBidi"/>
          <w:noProof/>
          <w:sz w:val="20"/>
          <w:szCs w:val="20"/>
        </w:rPr>
        <w:drawing>
          <wp:anchor distT="0" distB="0" distL="114300" distR="114300" simplePos="0" relativeHeight="251658242" behindDoc="0" locked="0" layoutInCell="1" allowOverlap="1" wp14:anchorId="4FC53D9C" wp14:editId="07FC1D3C">
            <wp:simplePos x="0" y="0"/>
            <wp:positionH relativeFrom="column">
              <wp:posOffset>4038600</wp:posOffset>
            </wp:positionH>
            <wp:positionV relativeFrom="paragraph">
              <wp:posOffset>-485775</wp:posOffset>
            </wp:positionV>
            <wp:extent cx="1872762" cy="771525"/>
            <wp:effectExtent l="0" t="0" r="0" b="0"/>
            <wp:wrapNone/>
            <wp:docPr id="17196338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3818" name="Picture 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76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CCE02" w14:textId="4C668275" w:rsidR="001E24BD" w:rsidRDefault="001E24BD" w:rsidP="00F23173">
      <w:pPr>
        <w:pStyle w:val="Title"/>
        <w:ind w:right="1710"/>
        <w:rPr>
          <w:rFonts w:ascii="Century Gothic" w:hAnsi="Century Gothic" w:cstheme="minorBidi"/>
          <w:sz w:val="20"/>
          <w:szCs w:val="20"/>
        </w:rPr>
      </w:pPr>
    </w:p>
    <w:p w14:paraId="51B95C16" w14:textId="311220A9" w:rsidR="002110A3" w:rsidRDefault="002110A3" w:rsidP="00F23173">
      <w:pPr>
        <w:pStyle w:val="Title"/>
        <w:ind w:right="1710"/>
        <w:rPr>
          <w:rFonts w:ascii="Century Gothic" w:hAnsi="Century Gothic" w:cstheme="minorBidi"/>
          <w:sz w:val="20"/>
          <w:szCs w:val="20"/>
        </w:rPr>
      </w:pPr>
    </w:p>
    <w:p w14:paraId="43CF2808" w14:textId="276F464C" w:rsidR="006C3B3A" w:rsidRPr="006C3B3A" w:rsidRDefault="006C3B3A" w:rsidP="006C3B3A"/>
    <w:tbl>
      <w:tblPr>
        <w:tblStyle w:val="TableGrid"/>
        <w:tblW w:w="0" w:type="auto"/>
        <w:jc w:val="center"/>
        <w:tblLook w:val="04A0" w:firstRow="1" w:lastRow="0" w:firstColumn="1" w:lastColumn="0" w:noHBand="0" w:noVBand="1"/>
      </w:tblPr>
      <w:tblGrid>
        <w:gridCol w:w="5940"/>
      </w:tblGrid>
      <w:tr w:rsidR="00324E5B" w14:paraId="5F34CA74" w14:textId="77777777" w:rsidTr="004C148E">
        <w:trPr>
          <w:jc w:val="center"/>
        </w:trPr>
        <w:tc>
          <w:tcPr>
            <w:tcW w:w="5940" w:type="dxa"/>
            <w:shd w:val="clear" w:color="auto" w:fill="3A3A3A" w:themeFill="background2" w:themeFillShade="40"/>
          </w:tcPr>
          <w:p w14:paraId="1FB0DDAC" w14:textId="7DFC406F" w:rsidR="00324E5B" w:rsidRDefault="00324E5B" w:rsidP="00324E5B">
            <w:pPr>
              <w:pStyle w:val="Title"/>
              <w:jc w:val="center"/>
              <w:rPr>
                <w:noProof/>
              </w:rPr>
            </w:pPr>
            <w:r>
              <w:rPr>
                <w:noProof/>
              </w:rPr>
              <w:t>STRATEGIC TECHNOLOGY PLAN</w:t>
            </w:r>
          </w:p>
        </w:tc>
      </w:tr>
    </w:tbl>
    <w:p w14:paraId="6E6CDB63" w14:textId="52817F6A" w:rsidR="00A678BF" w:rsidRDefault="60424870" w:rsidP="002D2973">
      <w:pPr>
        <w:jc w:val="center"/>
      </w:pPr>
      <w:r>
        <w:rPr>
          <w:noProof/>
        </w:rPr>
        <w:drawing>
          <wp:inline distT="0" distB="0" distL="0" distR="0" wp14:anchorId="33D4E968" wp14:editId="7244DC45">
            <wp:extent cx="3790315" cy="4571949"/>
            <wp:effectExtent l="0" t="0" r="635" b="635"/>
            <wp:docPr id="905425666" name="Picture 1" descr="A 2x3 grid of icons. The icon labeled &quot;Student Success and Support&quot; shows a person with a graduation cap. The icon labeled &quot;Digital Transformation and Innovation&quot; shows a lightbulb surrounding gears. The icon labeled &quot;Equity and Inclusion&quot; shows three people with one highlighted. The icon labeled &quot;Data-Driven Decision Making&quot; shows a bar graph with increasingly tall bars and a trend arrow. The icon labeled &quot;Cybersecurity and Privacy &quot; shows a lock. The icon labeled &quot;Standardization and Resilience&quot; shows interlocking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rcRect t="19585"/>
                    <a:stretch>
                      <a:fillRect/>
                    </a:stretch>
                  </pic:blipFill>
                  <pic:spPr>
                    <a:xfrm>
                      <a:off x="0" y="0"/>
                      <a:ext cx="3790315" cy="4571949"/>
                    </a:xfrm>
                    <a:prstGeom prst="rect">
                      <a:avLst/>
                    </a:prstGeom>
                  </pic:spPr>
                </pic:pic>
              </a:graphicData>
            </a:graphic>
          </wp:inline>
        </w:drawing>
      </w:r>
    </w:p>
    <w:p w14:paraId="29C94045" w14:textId="48C43D8B" w:rsidR="00A678BF" w:rsidRDefault="00765932" w:rsidP="002D2973">
      <w:pPr>
        <w:jc w:val="center"/>
      </w:pPr>
      <w:r>
        <w:br w:type="textWrapping" w:clear="all"/>
      </w:r>
    </w:p>
    <w:p w14:paraId="09C6B373" w14:textId="0CBDD209" w:rsidR="00A678BF" w:rsidRPr="00D44CA2" w:rsidRDefault="00A678BF" w:rsidP="00D44CA2">
      <w:pPr>
        <w:pStyle w:val="Subtitle"/>
      </w:pPr>
      <w:r w:rsidRPr="00D44CA2">
        <w:t>202</w:t>
      </w:r>
      <w:r w:rsidR="00D17D8D" w:rsidRPr="00D44CA2">
        <w:t>5</w:t>
      </w:r>
      <w:r w:rsidRPr="00D44CA2">
        <w:t xml:space="preserve"> – 202</w:t>
      </w:r>
      <w:r w:rsidR="00D17D8D" w:rsidRPr="00D44CA2">
        <w:t>9</w:t>
      </w:r>
    </w:p>
    <w:p w14:paraId="2498484F" w14:textId="77777777" w:rsidR="006807CF" w:rsidRDefault="006807CF" w:rsidP="00A678BF">
      <w:pPr>
        <w:jc w:val="center"/>
        <w:rPr>
          <w:rFonts w:ascii="Century Gothic" w:eastAsia="Century Gothic" w:hAnsi="Century Gothic" w:cs="Century Gothic"/>
          <w:sz w:val="56"/>
          <w:szCs w:val="56"/>
          <w:lang w:eastAsia="en-US"/>
        </w:rPr>
      </w:pPr>
    </w:p>
    <w:p w14:paraId="3233919E" w14:textId="77777777" w:rsidR="006807CF" w:rsidRPr="006807CF" w:rsidRDefault="006807CF" w:rsidP="006807CF">
      <w:pPr>
        <w:rPr>
          <w:rFonts w:ascii="Century Gothic" w:eastAsia="Times New Roman" w:hAnsi="Century Gothic" w:cs="Times New Roman"/>
          <w:sz w:val="20"/>
          <w:szCs w:val="20"/>
          <w:lang w:eastAsia="en-US"/>
        </w:rPr>
      </w:pPr>
    </w:p>
    <w:p w14:paraId="7F6628C5" w14:textId="5A50035C" w:rsidR="006807CF" w:rsidRPr="006807CF" w:rsidRDefault="006807CF" w:rsidP="006807CF">
      <w:pPr>
        <w:rPr>
          <w:rFonts w:ascii="Century Gothic" w:eastAsia="Times New Roman" w:hAnsi="Century Gothic" w:cs="Times New Roman"/>
          <w:sz w:val="20"/>
          <w:szCs w:val="20"/>
          <w:lang w:eastAsia="en-US"/>
        </w:rPr>
      </w:pPr>
      <w:r w:rsidRPr="006807CF">
        <w:rPr>
          <w:rFonts w:ascii="Century Gothic" w:eastAsia="Times New Roman" w:hAnsi="Century Gothic" w:cs="Times New Roman"/>
          <w:sz w:val="20"/>
          <w:szCs w:val="20"/>
          <w:lang w:eastAsia="en-US"/>
        </w:rPr>
        <w:t>Board Approved:</w:t>
      </w:r>
      <w:r w:rsidR="0056289F" w:rsidRPr="0056289F">
        <w:rPr>
          <w:noProof/>
        </w:rPr>
        <w:t xml:space="preserve"> </w:t>
      </w:r>
      <w:r w:rsidR="009932E7" w:rsidRPr="009932E7">
        <w:rPr>
          <w:rFonts w:ascii="Century Gothic" w:eastAsia="Times New Roman" w:hAnsi="Century Gothic" w:cs="Times New Roman"/>
          <w:sz w:val="20"/>
          <w:szCs w:val="20"/>
          <w:lang w:eastAsia="en-US"/>
        </w:rPr>
        <w:t>June 23, 2025</w:t>
      </w:r>
    </w:p>
    <w:p w14:paraId="7AE41AFA" w14:textId="2EBE6DA4" w:rsidR="006807CF" w:rsidRPr="00EE073D" w:rsidRDefault="006807CF" w:rsidP="006807CF">
      <w:pPr>
        <w:jc w:val="both"/>
        <w:rPr>
          <w:rFonts w:ascii="Century Gothic" w:eastAsia="Century Gothic" w:hAnsi="Century Gothic" w:cs="Century Gothic"/>
          <w:sz w:val="56"/>
          <w:szCs w:val="56"/>
          <w:lang w:eastAsia="en-US"/>
        </w:rPr>
      </w:pPr>
      <w:r w:rsidRPr="46E5CD6C">
        <w:rPr>
          <w:rFonts w:ascii="Century Gothic" w:eastAsia="Times New Roman" w:hAnsi="Century Gothic" w:cs="Times New Roman"/>
          <w:sz w:val="20"/>
          <w:szCs w:val="20"/>
          <w:lang w:eastAsia="en-US"/>
        </w:rPr>
        <w:t xml:space="preserve">Last updated by TAG: </w:t>
      </w:r>
      <w:r w:rsidR="00E04445" w:rsidRPr="46E5CD6C">
        <w:rPr>
          <w:rFonts w:ascii="Century Gothic" w:eastAsia="Times New Roman" w:hAnsi="Century Gothic" w:cs="Times New Roman"/>
          <w:sz w:val="20"/>
          <w:szCs w:val="20"/>
          <w:lang w:eastAsia="en-US"/>
        </w:rPr>
        <w:t xml:space="preserve">May </w:t>
      </w:r>
      <w:r w:rsidR="379AD379" w:rsidRPr="46E5CD6C">
        <w:rPr>
          <w:rFonts w:ascii="Century Gothic" w:eastAsia="Times New Roman" w:hAnsi="Century Gothic" w:cs="Times New Roman"/>
          <w:sz w:val="20"/>
          <w:szCs w:val="20"/>
          <w:lang w:eastAsia="en-US"/>
        </w:rPr>
        <w:t>1</w:t>
      </w:r>
      <w:r w:rsidR="00E04445" w:rsidRPr="46E5CD6C">
        <w:rPr>
          <w:rFonts w:ascii="Century Gothic" w:eastAsia="Times New Roman" w:hAnsi="Century Gothic" w:cs="Times New Roman"/>
          <w:sz w:val="20"/>
          <w:szCs w:val="20"/>
          <w:lang w:eastAsia="en-US"/>
        </w:rPr>
        <w:t>, 2025</w:t>
      </w:r>
    </w:p>
    <w:p w14:paraId="0158779E" w14:textId="0DB21E16" w:rsidR="003D7951" w:rsidRDefault="003D7951" w:rsidP="007205B0">
      <w:r>
        <w:br w:type="page"/>
      </w:r>
    </w:p>
    <w:sdt>
      <w:sdtPr>
        <w:rPr>
          <w:rFonts w:asciiTheme="minorHAnsi" w:eastAsiaTheme="minorEastAsia" w:hAnsiTheme="minorHAnsi" w:cstheme="minorBidi"/>
          <w:color w:val="auto"/>
          <w:sz w:val="24"/>
          <w:szCs w:val="24"/>
          <w:lang w:eastAsia="ja-JP"/>
        </w:rPr>
        <w:id w:val="104316154"/>
        <w:docPartObj>
          <w:docPartGallery w:val="Table of Contents"/>
          <w:docPartUnique/>
        </w:docPartObj>
      </w:sdtPr>
      <w:sdtEndPr/>
      <w:sdtContent>
        <w:p w14:paraId="18E72009" w14:textId="6568772C" w:rsidR="00CA58B9" w:rsidRPr="001A1CF6" w:rsidRDefault="00CA58B9">
          <w:pPr>
            <w:pStyle w:val="TOCHeading"/>
            <w:rPr>
              <w:b/>
              <w:bCs/>
              <w:color w:val="auto"/>
            </w:rPr>
          </w:pPr>
          <w:r w:rsidRPr="001A1CF6">
            <w:rPr>
              <w:b/>
              <w:bCs/>
              <w:color w:val="auto"/>
            </w:rPr>
            <w:t>Table of Contents</w:t>
          </w:r>
        </w:p>
        <w:p w14:paraId="78C65266" w14:textId="07FB8CD7" w:rsidR="00A528FE" w:rsidRDefault="003B5744">
          <w:pPr>
            <w:pStyle w:val="TOC1"/>
            <w:rPr>
              <w:noProof/>
              <w:kern w:val="2"/>
              <w:lang w:eastAsia="en-US"/>
              <w14:ligatures w14:val="standardContextual"/>
            </w:rPr>
          </w:pPr>
          <w:r>
            <w:fldChar w:fldCharType="begin"/>
          </w:r>
          <w:r w:rsidR="00CA58B9">
            <w:instrText>TOC \o "1-3" \z \u \h</w:instrText>
          </w:r>
          <w:r>
            <w:fldChar w:fldCharType="separate"/>
          </w:r>
          <w:hyperlink w:anchor="_Toc200355687" w:history="1">
            <w:r w:rsidR="00A528FE" w:rsidRPr="00297C21">
              <w:rPr>
                <w:rStyle w:val="Hyperlink"/>
                <w:noProof/>
              </w:rPr>
              <w:t>Purpose</w:t>
            </w:r>
            <w:r w:rsidR="00A528FE">
              <w:rPr>
                <w:noProof/>
                <w:webHidden/>
              </w:rPr>
              <w:tab/>
            </w:r>
            <w:r w:rsidR="00A528FE">
              <w:rPr>
                <w:noProof/>
                <w:webHidden/>
              </w:rPr>
              <w:fldChar w:fldCharType="begin"/>
            </w:r>
            <w:r w:rsidR="00A528FE">
              <w:rPr>
                <w:noProof/>
                <w:webHidden/>
              </w:rPr>
              <w:instrText xml:space="preserve"> PAGEREF _Toc200355687 \h </w:instrText>
            </w:r>
            <w:r w:rsidR="00A528FE">
              <w:rPr>
                <w:noProof/>
                <w:webHidden/>
              </w:rPr>
            </w:r>
            <w:r w:rsidR="00A528FE">
              <w:rPr>
                <w:noProof/>
                <w:webHidden/>
              </w:rPr>
              <w:fldChar w:fldCharType="separate"/>
            </w:r>
            <w:r w:rsidR="00A528FE">
              <w:rPr>
                <w:noProof/>
                <w:webHidden/>
              </w:rPr>
              <w:t>3</w:t>
            </w:r>
            <w:r w:rsidR="00A528FE">
              <w:rPr>
                <w:noProof/>
                <w:webHidden/>
              </w:rPr>
              <w:fldChar w:fldCharType="end"/>
            </w:r>
          </w:hyperlink>
        </w:p>
        <w:p w14:paraId="6B53FBF4" w14:textId="5F8CB9BF" w:rsidR="00A528FE" w:rsidRDefault="00A528FE">
          <w:pPr>
            <w:pStyle w:val="TOC1"/>
            <w:rPr>
              <w:noProof/>
              <w:kern w:val="2"/>
              <w:lang w:eastAsia="en-US"/>
              <w14:ligatures w14:val="standardContextual"/>
            </w:rPr>
          </w:pPr>
          <w:hyperlink w:anchor="_Toc200355688" w:history="1">
            <w:r w:rsidRPr="00297C21">
              <w:rPr>
                <w:rStyle w:val="Hyperlink"/>
                <w:noProof/>
              </w:rPr>
              <w:t>Executive Summary</w:t>
            </w:r>
            <w:r>
              <w:rPr>
                <w:noProof/>
                <w:webHidden/>
              </w:rPr>
              <w:tab/>
            </w:r>
            <w:r>
              <w:rPr>
                <w:noProof/>
                <w:webHidden/>
              </w:rPr>
              <w:fldChar w:fldCharType="begin"/>
            </w:r>
            <w:r>
              <w:rPr>
                <w:noProof/>
                <w:webHidden/>
              </w:rPr>
              <w:instrText xml:space="preserve"> PAGEREF _Toc200355688 \h </w:instrText>
            </w:r>
            <w:r>
              <w:rPr>
                <w:noProof/>
                <w:webHidden/>
              </w:rPr>
            </w:r>
            <w:r>
              <w:rPr>
                <w:noProof/>
                <w:webHidden/>
              </w:rPr>
              <w:fldChar w:fldCharType="separate"/>
            </w:r>
            <w:r>
              <w:rPr>
                <w:noProof/>
                <w:webHidden/>
              </w:rPr>
              <w:t>3</w:t>
            </w:r>
            <w:r>
              <w:rPr>
                <w:noProof/>
                <w:webHidden/>
              </w:rPr>
              <w:fldChar w:fldCharType="end"/>
            </w:r>
          </w:hyperlink>
        </w:p>
        <w:p w14:paraId="0FF5A4DF" w14:textId="71CEF4D3" w:rsidR="00A528FE" w:rsidRDefault="00A528FE">
          <w:pPr>
            <w:pStyle w:val="TOC1"/>
            <w:rPr>
              <w:noProof/>
              <w:kern w:val="2"/>
              <w:lang w:eastAsia="en-US"/>
              <w14:ligatures w14:val="standardContextual"/>
            </w:rPr>
          </w:pPr>
          <w:hyperlink w:anchor="_Toc200355689" w:history="1">
            <w:r w:rsidRPr="00297C21">
              <w:rPr>
                <w:rStyle w:val="Hyperlink"/>
                <w:noProof/>
              </w:rPr>
              <w:t>Acknowledgements</w:t>
            </w:r>
            <w:r>
              <w:rPr>
                <w:noProof/>
                <w:webHidden/>
              </w:rPr>
              <w:tab/>
            </w:r>
            <w:r>
              <w:rPr>
                <w:noProof/>
                <w:webHidden/>
              </w:rPr>
              <w:fldChar w:fldCharType="begin"/>
            </w:r>
            <w:r>
              <w:rPr>
                <w:noProof/>
                <w:webHidden/>
              </w:rPr>
              <w:instrText xml:space="preserve"> PAGEREF _Toc200355689 \h </w:instrText>
            </w:r>
            <w:r>
              <w:rPr>
                <w:noProof/>
                <w:webHidden/>
              </w:rPr>
            </w:r>
            <w:r>
              <w:rPr>
                <w:noProof/>
                <w:webHidden/>
              </w:rPr>
              <w:fldChar w:fldCharType="separate"/>
            </w:r>
            <w:r>
              <w:rPr>
                <w:noProof/>
                <w:webHidden/>
              </w:rPr>
              <w:t>4</w:t>
            </w:r>
            <w:r>
              <w:rPr>
                <w:noProof/>
                <w:webHidden/>
              </w:rPr>
              <w:fldChar w:fldCharType="end"/>
            </w:r>
          </w:hyperlink>
        </w:p>
        <w:p w14:paraId="5DC2C1C5" w14:textId="0CC0C08D" w:rsidR="00A528FE" w:rsidRDefault="00A528FE">
          <w:pPr>
            <w:pStyle w:val="TOC2"/>
            <w:tabs>
              <w:tab w:val="right" w:leader="dot" w:pos="9350"/>
            </w:tabs>
            <w:rPr>
              <w:noProof/>
              <w:kern w:val="2"/>
              <w:lang w:eastAsia="en-US"/>
              <w14:ligatures w14:val="standardContextual"/>
            </w:rPr>
          </w:pPr>
          <w:hyperlink w:anchor="_Toc200355690" w:history="1">
            <w:r w:rsidRPr="00297C21">
              <w:rPr>
                <w:rStyle w:val="Hyperlink"/>
                <w:noProof/>
              </w:rPr>
              <w:t>Strategic Technology Plan Taskforce</w:t>
            </w:r>
            <w:r>
              <w:rPr>
                <w:noProof/>
                <w:webHidden/>
              </w:rPr>
              <w:tab/>
            </w:r>
            <w:r>
              <w:rPr>
                <w:noProof/>
                <w:webHidden/>
              </w:rPr>
              <w:fldChar w:fldCharType="begin"/>
            </w:r>
            <w:r>
              <w:rPr>
                <w:noProof/>
                <w:webHidden/>
              </w:rPr>
              <w:instrText xml:space="preserve"> PAGEREF _Toc200355690 \h </w:instrText>
            </w:r>
            <w:r>
              <w:rPr>
                <w:noProof/>
                <w:webHidden/>
              </w:rPr>
            </w:r>
            <w:r>
              <w:rPr>
                <w:noProof/>
                <w:webHidden/>
              </w:rPr>
              <w:fldChar w:fldCharType="separate"/>
            </w:r>
            <w:r>
              <w:rPr>
                <w:noProof/>
                <w:webHidden/>
              </w:rPr>
              <w:t>4</w:t>
            </w:r>
            <w:r>
              <w:rPr>
                <w:noProof/>
                <w:webHidden/>
              </w:rPr>
              <w:fldChar w:fldCharType="end"/>
            </w:r>
          </w:hyperlink>
        </w:p>
        <w:p w14:paraId="13909CB4" w14:textId="674D0254" w:rsidR="00A528FE" w:rsidRDefault="00A528FE">
          <w:pPr>
            <w:pStyle w:val="TOC2"/>
            <w:tabs>
              <w:tab w:val="right" w:leader="dot" w:pos="9350"/>
            </w:tabs>
            <w:rPr>
              <w:noProof/>
              <w:kern w:val="2"/>
              <w:lang w:eastAsia="en-US"/>
              <w14:ligatures w14:val="standardContextual"/>
            </w:rPr>
          </w:pPr>
          <w:hyperlink w:anchor="_Toc200355691" w:history="1">
            <w:r w:rsidRPr="00297C21">
              <w:rPr>
                <w:rStyle w:val="Hyperlink"/>
                <w:noProof/>
              </w:rPr>
              <w:t>Technology Advisory Group (TAG) Members</w:t>
            </w:r>
            <w:r>
              <w:rPr>
                <w:noProof/>
                <w:webHidden/>
              </w:rPr>
              <w:tab/>
            </w:r>
            <w:r>
              <w:rPr>
                <w:noProof/>
                <w:webHidden/>
              </w:rPr>
              <w:fldChar w:fldCharType="begin"/>
            </w:r>
            <w:r>
              <w:rPr>
                <w:noProof/>
                <w:webHidden/>
              </w:rPr>
              <w:instrText xml:space="preserve"> PAGEREF _Toc200355691 \h </w:instrText>
            </w:r>
            <w:r>
              <w:rPr>
                <w:noProof/>
                <w:webHidden/>
              </w:rPr>
            </w:r>
            <w:r>
              <w:rPr>
                <w:noProof/>
                <w:webHidden/>
              </w:rPr>
              <w:fldChar w:fldCharType="separate"/>
            </w:r>
            <w:r>
              <w:rPr>
                <w:noProof/>
                <w:webHidden/>
              </w:rPr>
              <w:t>4</w:t>
            </w:r>
            <w:r>
              <w:rPr>
                <w:noProof/>
                <w:webHidden/>
              </w:rPr>
              <w:fldChar w:fldCharType="end"/>
            </w:r>
          </w:hyperlink>
        </w:p>
        <w:p w14:paraId="2DD85BB7" w14:textId="140EDDD3" w:rsidR="00A528FE" w:rsidRDefault="00A528FE">
          <w:pPr>
            <w:pStyle w:val="TOC2"/>
            <w:tabs>
              <w:tab w:val="right" w:leader="dot" w:pos="9350"/>
            </w:tabs>
            <w:rPr>
              <w:noProof/>
              <w:kern w:val="2"/>
              <w:lang w:eastAsia="en-US"/>
              <w14:ligatures w14:val="standardContextual"/>
            </w:rPr>
          </w:pPr>
          <w:hyperlink w:anchor="_Toc200355692" w:history="1">
            <w:r w:rsidRPr="00297C21">
              <w:rPr>
                <w:rStyle w:val="Hyperlink"/>
                <w:noProof/>
              </w:rPr>
              <w:t>Technology Advisory Group (TAG) Supporting Resources</w:t>
            </w:r>
            <w:r>
              <w:rPr>
                <w:noProof/>
                <w:webHidden/>
              </w:rPr>
              <w:tab/>
            </w:r>
            <w:r>
              <w:rPr>
                <w:noProof/>
                <w:webHidden/>
              </w:rPr>
              <w:fldChar w:fldCharType="begin"/>
            </w:r>
            <w:r>
              <w:rPr>
                <w:noProof/>
                <w:webHidden/>
              </w:rPr>
              <w:instrText xml:space="preserve"> PAGEREF _Toc200355692 \h </w:instrText>
            </w:r>
            <w:r>
              <w:rPr>
                <w:noProof/>
                <w:webHidden/>
              </w:rPr>
            </w:r>
            <w:r>
              <w:rPr>
                <w:noProof/>
                <w:webHidden/>
              </w:rPr>
              <w:fldChar w:fldCharType="separate"/>
            </w:r>
            <w:r>
              <w:rPr>
                <w:noProof/>
                <w:webHidden/>
              </w:rPr>
              <w:t>4</w:t>
            </w:r>
            <w:r>
              <w:rPr>
                <w:noProof/>
                <w:webHidden/>
              </w:rPr>
              <w:fldChar w:fldCharType="end"/>
            </w:r>
          </w:hyperlink>
        </w:p>
        <w:p w14:paraId="60434967" w14:textId="4E6EA429" w:rsidR="00A528FE" w:rsidRDefault="00A528FE">
          <w:pPr>
            <w:pStyle w:val="TOC1"/>
            <w:rPr>
              <w:noProof/>
              <w:kern w:val="2"/>
              <w:lang w:eastAsia="en-US"/>
              <w14:ligatures w14:val="standardContextual"/>
            </w:rPr>
          </w:pPr>
          <w:hyperlink w:anchor="_Toc200355693" w:history="1">
            <w:r w:rsidRPr="00297C21">
              <w:rPr>
                <w:rStyle w:val="Hyperlink"/>
                <w:noProof/>
              </w:rPr>
              <w:t>Strategic Planning Framework</w:t>
            </w:r>
            <w:r>
              <w:rPr>
                <w:noProof/>
                <w:webHidden/>
              </w:rPr>
              <w:tab/>
            </w:r>
            <w:r>
              <w:rPr>
                <w:noProof/>
                <w:webHidden/>
              </w:rPr>
              <w:fldChar w:fldCharType="begin"/>
            </w:r>
            <w:r>
              <w:rPr>
                <w:noProof/>
                <w:webHidden/>
              </w:rPr>
              <w:instrText xml:space="preserve"> PAGEREF _Toc200355693 \h </w:instrText>
            </w:r>
            <w:r>
              <w:rPr>
                <w:noProof/>
                <w:webHidden/>
              </w:rPr>
            </w:r>
            <w:r>
              <w:rPr>
                <w:noProof/>
                <w:webHidden/>
              </w:rPr>
              <w:fldChar w:fldCharType="separate"/>
            </w:r>
            <w:r>
              <w:rPr>
                <w:noProof/>
                <w:webHidden/>
              </w:rPr>
              <w:t>5</w:t>
            </w:r>
            <w:r>
              <w:rPr>
                <w:noProof/>
                <w:webHidden/>
              </w:rPr>
              <w:fldChar w:fldCharType="end"/>
            </w:r>
          </w:hyperlink>
        </w:p>
        <w:p w14:paraId="1063F107" w14:textId="68BC144F" w:rsidR="00A528FE" w:rsidRDefault="00A528FE">
          <w:pPr>
            <w:pStyle w:val="TOC2"/>
            <w:tabs>
              <w:tab w:val="left" w:pos="720"/>
              <w:tab w:val="right" w:leader="dot" w:pos="9350"/>
            </w:tabs>
            <w:rPr>
              <w:noProof/>
              <w:kern w:val="2"/>
              <w:lang w:eastAsia="en-US"/>
              <w14:ligatures w14:val="standardContextual"/>
            </w:rPr>
          </w:pPr>
          <w:hyperlink w:anchor="_Toc200355694" w:history="1">
            <w:r w:rsidRPr="00297C21">
              <w:rPr>
                <w:rStyle w:val="Hyperlink"/>
                <w:rFonts w:eastAsia="Century Gothic" w:cs="Century Gothic"/>
                <w:noProof/>
              </w:rPr>
              <w:t>1.</w:t>
            </w:r>
            <w:r>
              <w:rPr>
                <w:noProof/>
                <w:kern w:val="2"/>
                <w:lang w:eastAsia="en-US"/>
                <w14:ligatures w14:val="standardContextual"/>
              </w:rPr>
              <w:tab/>
            </w:r>
            <w:r w:rsidRPr="00297C21">
              <w:rPr>
                <w:rStyle w:val="Hyperlink"/>
                <w:noProof/>
              </w:rPr>
              <w:t>Strategic Themes</w:t>
            </w:r>
            <w:r>
              <w:rPr>
                <w:noProof/>
                <w:webHidden/>
              </w:rPr>
              <w:tab/>
            </w:r>
            <w:r>
              <w:rPr>
                <w:noProof/>
                <w:webHidden/>
              </w:rPr>
              <w:fldChar w:fldCharType="begin"/>
            </w:r>
            <w:r>
              <w:rPr>
                <w:noProof/>
                <w:webHidden/>
              </w:rPr>
              <w:instrText xml:space="preserve"> PAGEREF _Toc200355694 \h </w:instrText>
            </w:r>
            <w:r>
              <w:rPr>
                <w:noProof/>
                <w:webHidden/>
              </w:rPr>
            </w:r>
            <w:r>
              <w:rPr>
                <w:noProof/>
                <w:webHidden/>
              </w:rPr>
              <w:fldChar w:fldCharType="separate"/>
            </w:r>
            <w:r>
              <w:rPr>
                <w:noProof/>
                <w:webHidden/>
              </w:rPr>
              <w:t>5</w:t>
            </w:r>
            <w:r>
              <w:rPr>
                <w:noProof/>
                <w:webHidden/>
              </w:rPr>
              <w:fldChar w:fldCharType="end"/>
            </w:r>
          </w:hyperlink>
        </w:p>
        <w:p w14:paraId="65224FA4" w14:textId="1CDEB754" w:rsidR="00A528FE" w:rsidRDefault="00A528FE">
          <w:pPr>
            <w:pStyle w:val="TOC2"/>
            <w:tabs>
              <w:tab w:val="left" w:pos="720"/>
              <w:tab w:val="right" w:leader="dot" w:pos="9350"/>
            </w:tabs>
            <w:rPr>
              <w:noProof/>
              <w:kern w:val="2"/>
              <w:lang w:eastAsia="en-US"/>
              <w14:ligatures w14:val="standardContextual"/>
            </w:rPr>
          </w:pPr>
          <w:hyperlink w:anchor="_Toc200355695" w:history="1">
            <w:r w:rsidRPr="00297C21">
              <w:rPr>
                <w:rStyle w:val="Hyperlink"/>
                <w:rFonts w:eastAsia="Century Gothic" w:cs="Century Gothic"/>
                <w:noProof/>
              </w:rPr>
              <w:t>2.</w:t>
            </w:r>
            <w:r>
              <w:rPr>
                <w:noProof/>
                <w:kern w:val="2"/>
                <w:lang w:eastAsia="en-US"/>
                <w14:ligatures w14:val="standardContextual"/>
              </w:rPr>
              <w:tab/>
            </w:r>
            <w:r w:rsidRPr="00297C21">
              <w:rPr>
                <w:rStyle w:val="Hyperlink"/>
                <w:noProof/>
              </w:rPr>
              <w:t>Goals</w:t>
            </w:r>
            <w:r>
              <w:rPr>
                <w:noProof/>
                <w:webHidden/>
              </w:rPr>
              <w:tab/>
            </w:r>
            <w:r>
              <w:rPr>
                <w:noProof/>
                <w:webHidden/>
              </w:rPr>
              <w:fldChar w:fldCharType="begin"/>
            </w:r>
            <w:r>
              <w:rPr>
                <w:noProof/>
                <w:webHidden/>
              </w:rPr>
              <w:instrText xml:space="preserve"> PAGEREF _Toc200355695 \h </w:instrText>
            </w:r>
            <w:r>
              <w:rPr>
                <w:noProof/>
                <w:webHidden/>
              </w:rPr>
            </w:r>
            <w:r>
              <w:rPr>
                <w:noProof/>
                <w:webHidden/>
              </w:rPr>
              <w:fldChar w:fldCharType="separate"/>
            </w:r>
            <w:r>
              <w:rPr>
                <w:noProof/>
                <w:webHidden/>
              </w:rPr>
              <w:t>5</w:t>
            </w:r>
            <w:r>
              <w:rPr>
                <w:noProof/>
                <w:webHidden/>
              </w:rPr>
              <w:fldChar w:fldCharType="end"/>
            </w:r>
          </w:hyperlink>
        </w:p>
        <w:p w14:paraId="705625F6" w14:textId="03FA41BD" w:rsidR="00A528FE" w:rsidRDefault="00A528FE">
          <w:pPr>
            <w:pStyle w:val="TOC2"/>
            <w:tabs>
              <w:tab w:val="left" w:pos="720"/>
              <w:tab w:val="right" w:leader="dot" w:pos="9350"/>
            </w:tabs>
            <w:rPr>
              <w:noProof/>
              <w:kern w:val="2"/>
              <w:lang w:eastAsia="en-US"/>
              <w14:ligatures w14:val="standardContextual"/>
            </w:rPr>
          </w:pPr>
          <w:hyperlink w:anchor="_Toc200355696" w:history="1">
            <w:r w:rsidRPr="00297C21">
              <w:rPr>
                <w:rStyle w:val="Hyperlink"/>
                <w:rFonts w:eastAsia="Century Gothic" w:cs="Century Gothic"/>
                <w:noProof/>
              </w:rPr>
              <w:t>3.</w:t>
            </w:r>
            <w:r>
              <w:rPr>
                <w:noProof/>
                <w:kern w:val="2"/>
                <w:lang w:eastAsia="en-US"/>
                <w14:ligatures w14:val="standardContextual"/>
              </w:rPr>
              <w:tab/>
            </w:r>
            <w:r w:rsidRPr="00297C21">
              <w:rPr>
                <w:rStyle w:val="Hyperlink"/>
                <w:noProof/>
              </w:rPr>
              <w:t>Initiatives</w:t>
            </w:r>
            <w:r>
              <w:rPr>
                <w:noProof/>
                <w:webHidden/>
              </w:rPr>
              <w:tab/>
            </w:r>
            <w:r>
              <w:rPr>
                <w:noProof/>
                <w:webHidden/>
              </w:rPr>
              <w:fldChar w:fldCharType="begin"/>
            </w:r>
            <w:r>
              <w:rPr>
                <w:noProof/>
                <w:webHidden/>
              </w:rPr>
              <w:instrText xml:space="preserve"> PAGEREF _Toc200355696 \h </w:instrText>
            </w:r>
            <w:r>
              <w:rPr>
                <w:noProof/>
                <w:webHidden/>
              </w:rPr>
            </w:r>
            <w:r>
              <w:rPr>
                <w:noProof/>
                <w:webHidden/>
              </w:rPr>
              <w:fldChar w:fldCharType="separate"/>
            </w:r>
            <w:r>
              <w:rPr>
                <w:noProof/>
                <w:webHidden/>
              </w:rPr>
              <w:t>5</w:t>
            </w:r>
            <w:r>
              <w:rPr>
                <w:noProof/>
                <w:webHidden/>
              </w:rPr>
              <w:fldChar w:fldCharType="end"/>
            </w:r>
          </w:hyperlink>
        </w:p>
        <w:p w14:paraId="33FB30F9" w14:textId="61415E6B" w:rsidR="00A528FE" w:rsidRDefault="00A528FE">
          <w:pPr>
            <w:pStyle w:val="TOC2"/>
            <w:tabs>
              <w:tab w:val="left" w:pos="720"/>
              <w:tab w:val="right" w:leader="dot" w:pos="9350"/>
            </w:tabs>
            <w:rPr>
              <w:noProof/>
              <w:kern w:val="2"/>
              <w:lang w:eastAsia="en-US"/>
              <w14:ligatures w14:val="standardContextual"/>
            </w:rPr>
          </w:pPr>
          <w:hyperlink w:anchor="_Toc200355697" w:history="1">
            <w:r w:rsidRPr="00297C21">
              <w:rPr>
                <w:rStyle w:val="Hyperlink"/>
                <w:rFonts w:eastAsia="Century Gothic" w:cs="Century Gothic"/>
                <w:noProof/>
              </w:rPr>
              <w:t>4.</w:t>
            </w:r>
            <w:r>
              <w:rPr>
                <w:noProof/>
                <w:kern w:val="2"/>
                <w:lang w:eastAsia="en-US"/>
                <w14:ligatures w14:val="standardContextual"/>
              </w:rPr>
              <w:tab/>
            </w:r>
            <w:r w:rsidRPr="00297C21">
              <w:rPr>
                <w:rStyle w:val="Hyperlink"/>
                <w:noProof/>
              </w:rPr>
              <w:t>Projects</w:t>
            </w:r>
            <w:r>
              <w:rPr>
                <w:noProof/>
                <w:webHidden/>
              </w:rPr>
              <w:tab/>
            </w:r>
            <w:r>
              <w:rPr>
                <w:noProof/>
                <w:webHidden/>
              </w:rPr>
              <w:fldChar w:fldCharType="begin"/>
            </w:r>
            <w:r>
              <w:rPr>
                <w:noProof/>
                <w:webHidden/>
              </w:rPr>
              <w:instrText xml:space="preserve"> PAGEREF _Toc200355697 \h </w:instrText>
            </w:r>
            <w:r>
              <w:rPr>
                <w:noProof/>
                <w:webHidden/>
              </w:rPr>
            </w:r>
            <w:r>
              <w:rPr>
                <w:noProof/>
                <w:webHidden/>
              </w:rPr>
              <w:fldChar w:fldCharType="separate"/>
            </w:r>
            <w:r>
              <w:rPr>
                <w:noProof/>
                <w:webHidden/>
              </w:rPr>
              <w:t>5</w:t>
            </w:r>
            <w:r>
              <w:rPr>
                <w:noProof/>
                <w:webHidden/>
              </w:rPr>
              <w:fldChar w:fldCharType="end"/>
            </w:r>
          </w:hyperlink>
        </w:p>
        <w:p w14:paraId="46929BCB" w14:textId="4B8A82EE" w:rsidR="00A528FE" w:rsidRDefault="00A528FE">
          <w:pPr>
            <w:pStyle w:val="TOC2"/>
            <w:tabs>
              <w:tab w:val="right" w:leader="dot" w:pos="9350"/>
            </w:tabs>
            <w:rPr>
              <w:noProof/>
              <w:kern w:val="2"/>
              <w:lang w:eastAsia="en-US"/>
              <w14:ligatures w14:val="standardContextual"/>
            </w:rPr>
          </w:pPr>
          <w:hyperlink w:anchor="_Toc200355698" w:history="1">
            <w:r w:rsidRPr="00297C21">
              <w:rPr>
                <w:rStyle w:val="Hyperlink"/>
                <w:noProof/>
              </w:rPr>
              <w:t>Using the Strategic Planning Framework to Support the Delivery of Technology Districtwide</w:t>
            </w:r>
            <w:r>
              <w:rPr>
                <w:noProof/>
                <w:webHidden/>
              </w:rPr>
              <w:tab/>
            </w:r>
            <w:r>
              <w:rPr>
                <w:noProof/>
                <w:webHidden/>
              </w:rPr>
              <w:fldChar w:fldCharType="begin"/>
            </w:r>
            <w:r>
              <w:rPr>
                <w:noProof/>
                <w:webHidden/>
              </w:rPr>
              <w:instrText xml:space="preserve"> PAGEREF _Toc200355698 \h </w:instrText>
            </w:r>
            <w:r>
              <w:rPr>
                <w:noProof/>
                <w:webHidden/>
              </w:rPr>
            </w:r>
            <w:r>
              <w:rPr>
                <w:noProof/>
                <w:webHidden/>
              </w:rPr>
              <w:fldChar w:fldCharType="separate"/>
            </w:r>
            <w:r>
              <w:rPr>
                <w:noProof/>
                <w:webHidden/>
              </w:rPr>
              <w:t>6</w:t>
            </w:r>
            <w:r>
              <w:rPr>
                <w:noProof/>
                <w:webHidden/>
              </w:rPr>
              <w:fldChar w:fldCharType="end"/>
            </w:r>
          </w:hyperlink>
        </w:p>
        <w:p w14:paraId="016FA4B3" w14:textId="35B6E2F5" w:rsidR="00A528FE" w:rsidRDefault="00A528FE">
          <w:pPr>
            <w:pStyle w:val="TOC2"/>
            <w:tabs>
              <w:tab w:val="right" w:leader="dot" w:pos="9350"/>
            </w:tabs>
            <w:rPr>
              <w:noProof/>
              <w:kern w:val="2"/>
              <w:lang w:eastAsia="en-US"/>
              <w14:ligatures w14:val="standardContextual"/>
            </w:rPr>
          </w:pPr>
          <w:hyperlink w:anchor="_Toc200355699" w:history="1">
            <w:r w:rsidRPr="00297C21">
              <w:rPr>
                <w:rStyle w:val="Hyperlink"/>
                <w:noProof/>
              </w:rPr>
              <w:t>Using the Strategic Planning Framework to Develop Strategic Technology Plans</w:t>
            </w:r>
            <w:r>
              <w:rPr>
                <w:noProof/>
                <w:webHidden/>
              </w:rPr>
              <w:tab/>
            </w:r>
            <w:r>
              <w:rPr>
                <w:noProof/>
                <w:webHidden/>
              </w:rPr>
              <w:fldChar w:fldCharType="begin"/>
            </w:r>
            <w:r>
              <w:rPr>
                <w:noProof/>
                <w:webHidden/>
              </w:rPr>
              <w:instrText xml:space="preserve"> PAGEREF _Toc200355699 \h </w:instrText>
            </w:r>
            <w:r>
              <w:rPr>
                <w:noProof/>
                <w:webHidden/>
              </w:rPr>
            </w:r>
            <w:r>
              <w:rPr>
                <w:noProof/>
                <w:webHidden/>
              </w:rPr>
              <w:fldChar w:fldCharType="separate"/>
            </w:r>
            <w:r>
              <w:rPr>
                <w:noProof/>
                <w:webHidden/>
              </w:rPr>
              <w:t>7</w:t>
            </w:r>
            <w:r>
              <w:rPr>
                <w:noProof/>
                <w:webHidden/>
              </w:rPr>
              <w:fldChar w:fldCharType="end"/>
            </w:r>
          </w:hyperlink>
        </w:p>
        <w:p w14:paraId="330E145C" w14:textId="4E556889" w:rsidR="00A528FE" w:rsidRDefault="00A528FE">
          <w:pPr>
            <w:pStyle w:val="TOC3"/>
            <w:tabs>
              <w:tab w:val="right" w:leader="dot" w:pos="9350"/>
            </w:tabs>
            <w:rPr>
              <w:noProof/>
              <w:kern w:val="2"/>
              <w:lang w:eastAsia="en-US"/>
              <w14:ligatures w14:val="standardContextual"/>
            </w:rPr>
          </w:pPr>
          <w:hyperlink w:anchor="_Toc200355700" w:history="1">
            <w:r w:rsidRPr="00297C21">
              <w:rPr>
                <w:rStyle w:val="Hyperlink"/>
                <w:noProof/>
              </w:rPr>
              <w:t>Strategic Elements Duration and Review</w:t>
            </w:r>
            <w:r>
              <w:rPr>
                <w:noProof/>
                <w:webHidden/>
              </w:rPr>
              <w:tab/>
            </w:r>
            <w:r>
              <w:rPr>
                <w:noProof/>
                <w:webHidden/>
              </w:rPr>
              <w:fldChar w:fldCharType="begin"/>
            </w:r>
            <w:r>
              <w:rPr>
                <w:noProof/>
                <w:webHidden/>
              </w:rPr>
              <w:instrText xml:space="preserve"> PAGEREF _Toc200355700 \h </w:instrText>
            </w:r>
            <w:r>
              <w:rPr>
                <w:noProof/>
                <w:webHidden/>
              </w:rPr>
            </w:r>
            <w:r>
              <w:rPr>
                <w:noProof/>
                <w:webHidden/>
              </w:rPr>
              <w:fldChar w:fldCharType="separate"/>
            </w:r>
            <w:r>
              <w:rPr>
                <w:noProof/>
                <w:webHidden/>
              </w:rPr>
              <w:t>8</w:t>
            </w:r>
            <w:r>
              <w:rPr>
                <w:noProof/>
                <w:webHidden/>
              </w:rPr>
              <w:fldChar w:fldCharType="end"/>
            </w:r>
          </w:hyperlink>
        </w:p>
        <w:p w14:paraId="3E2FE324" w14:textId="360FDFB4" w:rsidR="00A528FE" w:rsidRDefault="00A528FE">
          <w:pPr>
            <w:pStyle w:val="TOC1"/>
            <w:rPr>
              <w:noProof/>
              <w:kern w:val="2"/>
              <w:lang w:eastAsia="en-US"/>
              <w14:ligatures w14:val="standardContextual"/>
            </w:rPr>
          </w:pPr>
          <w:hyperlink w:anchor="_Toc200355701" w:history="1">
            <w:r w:rsidRPr="00297C21">
              <w:rPr>
                <w:rStyle w:val="Hyperlink"/>
                <w:noProof/>
              </w:rPr>
              <w:t>Strategic Planning Process</w:t>
            </w:r>
            <w:r>
              <w:rPr>
                <w:noProof/>
                <w:webHidden/>
              </w:rPr>
              <w:tab/>
            </w:r>
            <w:r>
              <w:rPr>
                <w:noProof/>
                <w:webHidden/>
              </w:rPr>
              <w:fldChar w:fldCharType="begin"/>
            </w:r>
            <w:r>
              <w:rPr>
                <w:noProof/>
                <w:webHidden/>
              </w:rPr>
              <w:instrText xml:space="preserve"> PAGEREF _Toc200355701 \h </w:instrText>
            </w:r>
            <w:r>
              <w:rPr>
                <w:noProof/>
                <w:webHidden/>
              </w:rPr>
            </w:r>
            <w:r>
              <w:rPr>
                <w:noProof/>
                <w:webHidden/>
              </w:rPr>
              <w:fldChar w:fldCharType="separate"/>
            </w:r>
            <w:r>
              <w:rPr>
                <w:noProof/>
                <w:webHidden/>
              </w:rPr>
              <w:t>9</w:t>
            </w:r>
            <w:r>
              <w:rPr>
                <w:noProof/>
                <w:webHidden/>
              </w:rPr>
              <w:fldChar w:fldCharType="end"/>
            </w:r>
          </w:hyperlink>
        </w:p>
        <w:p w14:paraId="4E29B9A0" w14:textId="38369BDE" w:rsidR="00A528FE" w:rsidRDefault="00A528FE">
          <w:pPr>
            <w:pStyle w:val="TOC2"/>
            <w:tabs>
              <w:tab w:val="right" w:leader="dot" w:pos="9350"/>
            </w:tabs>
            <w:rPr>
              <w:noProof/>
              <w:kern w:val="2"/>
              <w:lang w:eastAsia="en-US"/>
              <w14:ligatures w14:val="standardContextual"/>
            </w:rPr>
          </w:pPr>
          <w:hyperlink w:anchor="_Toc200355702" w:history="1">
            <w:r w:rsidRPr="00297C21">
              <w:rPr>
                <w:rStyle w:val="Hyperlink"/>
                <w:noProof/>
              </w:rPr>
              <w:t>External Environmental Analysis</w:t>
            </w:r>
            <w:r>
              <w:rPr>
                <w:noProof/>
                <w:webHidden/>
              </w:rPr>
              <w:tab/>
            </w:r>
            <w:r>
              <w:rPr>
                <w:noProof/>
                <w:webHidden/>
              </w:rPr>
              <w:fldChar w:fldCharType="begin"/>
            </w:r>
            <w:r>
              <w:rPr>
                <w:noProof/>
                <w:webHidden/>
              </w:rPr>
              <w:instrText xml:space="preserve"> PAGEREF _Toc200355702 \h </w:instrText>
            </w:r>
            <w:r>
              <w:rPr>
                <w:noProof/>
                <w:webHidden/>
              </w:rPr>
            </w:r>
            <w:r>
              <w:rPr>
                <w:noProof/>
                <w:webHidden/>
              </w:rPr>
              <w:fldChar w:fldCharType="separate"/>
            </w:r>
            <w:r>
              <w:rPr>
                <w:noProof/>
                <w:webHidden/>
              </w:rPr>
              <w:t>9</w:t>
            </w:r>
            <w:r>
              <w:rPr>
                <w:noProof/>
                <w:webHidden/>
              </w:rPr>
              <w:fldChar w:fldCharType="end"/>
            </w:r>
          </w:hyperlink>
        </w:p>
        <w:p w14:paraId="31C313AE" w14:textId="7B41F251" w:rsidR="00A528FE" w:rsidRDefault="00A528FE">
          <w:pPr>
            <w:pStyle w:val="TOC2"/>
            <w:tabs>
              <w:tab w:val="right" w:leader="dot" w:pos="9350"/>
            </w:tabs>
            <w:rPr>
              <w:noProof/>
              <w:kern w:val="2"/>
              <w:lang w:eastAsia="en-US"/>
              <w14:ligatures w14:val="standardContextual"/>
            </w:rPr>
          </w:pPr>
          <w:hyperlink w:anchor="_Toc200355703" w:history="1">
            <w:r w:rsidRPr="00297C21">
              <w:rPr>
                <w:rStyle w:val="Hyperlink"/>
                <w:noProof/>
              </w:rPr>
              <w:t>Internal Environmental Analysis</w:t>
            </w:r>
            <w:r>
              <w:rPr>
                <w:noProof/>
                <w:webHidden/>
              </w:rPr>
              <w:tab/>
            </w:r>
            <w:r>
              <w:rPr>
                <w:noProof/>
                <w:webHidden/>
              </w:rPr>
              <w:fldChar w:fldCharType="begin"/>
            </w:r>
            <w:r>
              <w:rPr>
                <w:noProof/>
                <w:webHidden/>
              </w:rPr>
              <w:instrText xml:space="preserve"> PAGEREF _Toc200355703 \h </w:instrText>
            </w:r>
            <w:r>
              <w:rPr>
                <w:noProof/>
                <w:webHidden/>
              </w:rPr>
            </w:r>
            <w:r>
              <w:rPr>
                <w:noProof/>
                <w:webHidden/>
              </w:rPr>
              <w:fldChar w:fldCharType="separate"/>
            </w:r>
            <w:r>
              <w:rPr>
                <w:noProof/>
                <w:webHidden/>
              </w:rPr>
              <w:t>10</w:t>
            </w:r>
            <w:r>
              <w:rPr>
                <w:noProof/>
                <w:webHidden/>
              </w:rPr>
              <w:fldChar w:fldCharType="end"/>
            </w:r>
          </w:hyperlink>
        </w:p>
        <w:p w14:paraId="23D6CAE9" w14:textId="729F12CC" w:rsidR="00A528FE" w:rsidRDefault="00A528FE">
          <w:pPr>
            <w:pStyle w:val="TOC2"/>
            <w:tabs>
              <w:tab w:val="right" w:leader="dot" w:pos="9350"/>
            </w:tabs>
            <w:rPr>
              <w:noProof/>
              <w:kern w:val="2"/>
              <w:lang w:eastAsia="en-US"/>
              <w14:ligatures w14:val="standardContextual"/>
            </w:rPr>
          </w:pPr>
          <w:hyperlink w:anchor="_Toc200355704" w:history="1">
            <w:r w:rsidRPr="00297C21">
              <w:rPr>
                <w:rStyle w:val="Hyperlink"/>
                <w:noProof/>
              </w:rPr>
              <w:t>Putting it All Together: Developing Strategic Themes for Technology</w:t>
            </w:r>
            <w:r>
              <w:rPr>
                <w:noProof/>
                <w:webHidden/>
              </w:rPr>
              <w:tab/>
            </w:r>
            <w:r>
              <w:rPr>
                <w:noProof/>
                <w:webHidden/>
              </w:rPr>
              <w:fldChar w:fldCharType="begin"/>
            </w:r>
            <w:r>
              <w:rPr>
                <w:noProof/>
                <w:webHidden/>
              </w:rPr>
              <w:instrText xml:space="preserve"> PAGEREF _Toc200355704 \h </w:instrText>
            </w:r>
            <w:r>
              <w:rPr>
                <w:noProof/>
                <w:webHidden/>
              </w:rPr>
            </w:r>
            <w:r>
              <w:rPr>
                <w:noProof/>
                <w:webHidden/>
              </w:rPr>
              <w:fldChar w:fldCharType="separate"/>
            </w:r>
            <w:r>
              <w:rPr>
                <w:noProof/>
                <w:webHidden/>
              </w:rPr>
              <w:t>11</w:t>
            </w:r>
            <w:r>
              <w:rPr>
                <w:noProof/>
                <w:webHidden/>
              </w:rPr>
              <w:fldChar w:fldCharType="end"/>
            </w:r>
          </w:hyperlink>
        </w:p>
        <w:p w14:paraId="0233182D" w14:textId="72AE6616" w:rsidR="00A528FE" w:rsidRDefault="00A528FE">
          <w:pPr>
            <w:pStyle w:val="TOC1"/>
            <w:rPr>
              <w:noProof/>
              <w:kern w:val="2"/>
              <w:lang w:eastAsia="en-US"/>
              <w14:ligatures w14:val="standardContextual"/>
            </w:rPr>
          </w:pPr>
          <w:hyperlink w:anchor="_Toc200355705" w:history="1">
            <w:r w:rsidRPr="00297C21">
              <w:rPr>
                <w:rStyle w:val="Hyperlink"/>
                <w:noProof/>
              </w:rPr>
              <w:t>Strategic Themes 2025 – 2029</w:t>
            </w:r>
            <w:r>
              <w:rPr>
                <w:noProof/>
                <w:webHidden/>
              </w:rPr>
              <w:tab/>
            </w:r>
            <w:r>
              <w:rPr>
                <w:noProof/>
                <w:webHidden/>
              </w:rPr>
              <w:fldChar w:fldCharType="begin"/>
            </w:r>
            <w:r>
              <w:rPr>
                <w:noProof/>
                <w:webHidden/>
              </w:rPr>
              <w:instrText xml:space="preserve"> PAGEREF _Toc200355705 \h </w:instrText>
            </w:r>
            <w:r>
              <w:rPr>
                <w:noProof/>
                <w:webHidden/>
              </w:rPr>
            </w:r>
            <w:r>
              <w:rPr>
                <w:noProof/>
                <w:webHidden/>
              </w:rPr>
              <w:fldChar w:fldCharType="separate"/>
            </w:r>
            <w:r>
              <w:rPr>
                <w:noProof/>
                <w:webHidden/>
              </w:rPr>
              <w:t>19</w:t>
            </w:r>
            <w:r>
              <w:rPr>
                <w:noProof/>
                <w:webHidden/>
              </w:rPr>
              <w:fldChar w:fldCharType="end"/>
            </w:r>
          </w:hyperlink>
        </w:p>
        <w:p w14:paraId="7D332D6B" w14:textId="3B4AB3A1" w:rsidR="00A528FE" w:rsidRDefault="00A528FE">
          <w:pPr>
            <w:pStyle w:val="TOC1"/>
            <w:rPr>
              <w:noProof/>
              <w:kern w:val="2"/>
              <w:lang w:eastAsia="en-US"/>
              <w14:ligatures w14:val="standardContextual"/>
            </w:rPr>
          </w:pPr>
          <w:hyperlink w:anchor="_Toc200355706" w:history="1">
            <w:r w:rsidRPr="00297C21">
              <w:rPr>
                <w:rStyle w:val="Hyperlink"/>
                <w:rFonts w:eastAsia="Century Gothic" w:cs="Century Gothic"/>
                <w:noProof/>
              </w:rPr>
              <w:t>Goals 2025 – 2027</w:t>
            </w:r>
            <w:r>
              <w:rPr>
                <w:noProof/>
                <w:webHidden/>
              </w:rPr>
              <w:tab/>
            </w:r>
            <w:r>
              <w:rPr>
                <w:noProof/>
                <w:webHidden/>
              </w:rPr>
              <w:fldChar w:fldCharType="begin"/>
            </w:r>
            <w:r>
              <w:rPr>
                <w:noProof/>
                <w:webHidden/>
              </w:rPr>
              <w:instrText xml:space="preserve"> PAGEREF _Toc200355706 \h </w:instrText>
            </w:r>
            <w:r>
              <w:rPr>
                <w:noProof/>
                <w:webHidden/>
              </w:rPr>
            </w:r>
            <w:r>
              <w:rPr>
                <w:noProof/>
                <w:webHidden/>
              </w:rPr>
              <w:fldChar w:fldCharType="separate"/>
            </w:r>
            <w:r>
              <w:rPr>
                <w:noProof/>
                <w:webHidden/>
              </w:rPr>
              <w:t>19</w:t>
            </w:r>
            <w:r>
              <w:rPr>
                <w:noProof/>
                <w:webHidden/>
              </w:rPr>
              <w:fldChar w:fldCharType="end"/>
            </w:r>
          </w:hyperlink>
        </w:p>
        <w:p w14:paraId="2F624F1F" w14:textId="19E678EC" w:rsidR="00A528FE" w:rsidRDefault="00A528FE">
          <w:pPr>
            <w:pStyle w:val="TOC2"/>
            <w:tabs>
              <w:tab w:val="left" w:pos="720"/>
              <w:tab w:val="right" w:leader="dot" w:pos="9350"/>
            </w:tabs>
            <w:rPr>
              <w:noProof/>
              <w:kern w:val="2"/>
              <w:lang w:eastAsia="en-US"/>
              <w14:ligatures w14:val="standardContextual"/>
            </w:rPr>
          </w:pPr>
          <w:hyperlink w:anchor="_Toc200355707" w:history="1">
            <w:r w:rsidRPr="00297C21">
              <w:rPr>
                <w:rStyle w:val="Hyperlink"/>
                <w:noProof/>
              </w:rPr>
              <w:t>1.</w:t>
            </w:r>
            <w:r>
              <w:rPr>
                <w:noProof/>
                <w:kern w:val="2"/>
                <w:lang w:eastAsia="en-US"/>
                <w14:ligatures w14:val="standardContextual"/>
              </w:rPr>
              <w:tab/>
            </w:r>
            <w:r w:rsidRPr="00297C21">
              <w:rPr>
                <w:rStyle w:val="Hyperlink"/>
                <w:noProof/>
              </w:rPr>
              <w:t>Student Success and Support</w:t>
            </w:r>
            <w:r>
              <w:rPr>
                <w:noProof/>
                <w:webHidden/>
              </w:rPr>
              <w:tab/>
            </w:r>
            <w:r>
              <w:rPr>
                <w:noProof/>
                <w:webHidden/>
              </w:rPr>
              <w:fldChar w:fldCharType="begin"/>
            </w:r>
            <w:r>
              <w:rPr>
                <w:noProof/>
                <w:webHidden/>
              </w:rPr>
              <w:instrText xml:space="preserve"> PAGEREF _Toc200355707 \h </w:instrText>
            </w:r>
            <w:r>
              <w:rPr>
                <w:noProof/>
                <w:webHidden/>
              </w:rPr>
            </w:r>
            <w:r>
              <w:rPr>
                <w:noProof/>
                <w:webHidden/>
              </w:rPr>
              <w:fldChar w:fldCharType="separate"/>
            </w:r>
            <w:r>
              <w:rPr>
                <w:noProof/>
                <w:webHidden/>
              </w:rPr>
              <w:t>19</w:t>
            </w:r>
            <w:r>
              <w:rPr>
                <w:noProof/>
                <w:webHidden/>
              </w:rPr>
              <w:fldChar w:fldCharType="end"/>
            </w:r>
          </w:hyperlink>
        </w:p>
        <w:p w14:paraId="69821C5F" w14:textId="464242B5" w:rsidR="00A528FE" w:rsidRDefault="00A528FE">
          <w:pPr>
            <w:pStyle w:val="TOC2"/>
            <w:tabs>
              <w:tab w:val="left" w:pos="720"/>
              <w:tab w:val="right" w:leader="dot" w:pos="9350"/>
            </w:tabs>
            <w:rPr>
              <w:noProof/>
              <w:kern w:val="2"/>
              <w:lang w:eastAsia="en-US"/>
              <w14:ligatures w14:val="standardContextual"/>
            </w:rPr>
          </w:pPr>
          <w:hyperlink w:anchor="_Toc200355708" w:history="1">
            <w:r w:rsidRPr="00297C21">
              <w:rPr>
                <w:rStyle w:val="Hyperlink"/>
                <w:noProof/>
              </w:rPr>
              <w:t>2.</w:t>
            </w:r>
            <w:r>
              <w:rPr>
                <w:noProof/>
                <w:kern w:val="2"/>
                <w:lang w:eastAsia="en-US"/>
                <w14:ligatures w14:val="standardContextual"/>
              </w:rPr>
              <w:tab/>
            </w:r>
            <w:r w:rsidRPr="00297C21">
              <w:rPr>
                <w:rStyle w:val="Hyperlink"/>
                <w:noProof/>
              </w:rPr>
              <w:t>Digital Transformation and Innovation</w:t>
            </w:r>
            <w:r>
              <w:rPr>
                <w:noProof/>
                <w:webHidden/>
              </w:rPr>
              <w:tab/>
            </w:r>
            <w:r>
              <w:rPr>
                <w:noProof/>
                <w:webHidden/>
              </w:rPr>
              <w:fldChar w:fldCharType="begin"/>
            </w:r>
            <w:r>
              <w:rPr>
                <w:noProof/>
                <w:webHidden/>
              </w:rPr>
              <w:instrText xml:space="preserve"> PAGEREF _Toc200355708 \h </w:instrText>
            </w:r>
            <w:r>
              <w:rPr>
                <w:noProof/>
                <w:webHidden/>
              </w:rPr>
            </w:r>
            <w:r>
              <w:rPr>
                <w:noProof/>
                <w:webHidden/>
              </w:rPr>
              <w:fldChar w:fldCharType="separate"/>
            </w:r>
            <w:r>
              <w:rPr>
                <w:noProof/>
                <w:webHidden/>
              </w:rPr>
              <w:t>19</w:t>
            </w:r>
            <w:r>
              <w:rPr>
                <w:noProof/>
                <w:webHidden/>
              </w:rPr>
              <w:fldChar w:fldCharType="end"/>
            </w:r>
          </w:hyperlink>
        </w:p>
        <w:p w14:paraId="3F87469F" w14:textId="31D7806D" w:rsidR="00A528FE" w:rsidRDefault="00A528FE">
          <w:pPr>
            <w:pStyle w:val="TOC2"/>
            <w:tabs>
              <w:tab w:val="left" w:pos="720"/>
              <w:tab w:val="right" w:leader="dot" w:pos="9350"/>
            </w:tabs>
            <w:rPr>
              <w:noProof/>
              <w:kern w:val="2"/>
              <w:lang w:eastAsia="en-US"/>
              <w14:ligatures w14:val="standardContextual"/>
            </w:rPr>
          </w:pPr>
          <w:hyperlink w:anchor="_Toc200355709" w:history="1">
            <w:r w:rsidRPr="00297C21">
              <w:rPr>
                <w:rStyle w:val="Hyperlink"/>
                <w:noProof/>
              </w:rPr>
              <w:t>3.</w:t>
            </w:r>
            <w:r>
              <w:rPr>
                <w:noProof/>
                <w:kern w:val="2"/>
                <w:lang w:eastAsia="en-US"/>
                <w14:ligatures w14:val="standardContextual"/>
              </w:rPr>
              <w:tab/>
            </w:r>
            <w:r w:rsidRPr="00297C21">
              <w:rPr>
                <w:rStyle w:val="Hyperlink"/>
                <w:noProof/>
              </w:rPr>
              <w:t>Equity and Inclusion</w:t>
            </w:r>
            <w:r>
              <w:rPr>
                <w:noProof/>
                <w:webHidden/>
              </w:rPr>
              <w:tab/>
            </w:r>
            <w:r>
              <w:rPr>
                <w:noProof/>
                <w:webHidden/>
              </w:rPr>
              <w:fldChar w:fldCharType="begin"/>
            </w:r>
            <w:r>
              <w:rPr>
                <w:noProof/>
                <w:webHidden/>
              </w:rPr>
              <w:instrText xml:space="preserve"> PAGEREF _Toc200355709 \h </w:instrText>
            </w:r>
            <w:r>
              <w:rPr>
                <w:noProof/>
                <w:webHidden/>
              </w:rPr>
            </w:r>
            <w:r>
              <w:rPr>
                <w:noProof/>
                <w:webHidden/>
              </w:rPr>
              <w:fldChar w:fldCharType="separate"/>
            </w:r>
            <w:r>
              <w:rPr>
                <w:noProof/>
                <w:webHidden/>
              </w:rPr>
              <w:t>20</w:t>
            </w:r>
            <w:r>
              <w:rPr>
                <w:noProof/>
                <w:webHidden/>
              </w:rPr>
              <w:fldChar w:fldCharType="end"/>
            </w:r>
          </w:hyperlink>
        </w:p>
        <w:p w14:paraId="43AD20FF" w14:textId="7E59F3B8" w:rsidR="00A528FE" w:rsidRDefault="00A528FE">
          <w:pPr>
            <w:pStyle w:val="TOC2"/>
            <w:tabs>
              <w:tab w:val="left" w:pos="720"/>
              <w:tab w:val="right" w:leader="dot" w:pos="9350"/>
            </w:tabs>
            <w:rPr>
              <w:noProof/>
              <w:kern w:val="2"/>
              <w:lang w:eastAsia="en-US"/>
              <w14:ligatures w14:val="standardContextual"/>
            </w:rPr>
          </w:pPr>
          <w:hyperlink w:anchor="_Toc200355710" w:history="1">
            <w:r w:rsidRPr="00297C21">
              <w:rPr>
                <w:rStyle w:val="Hyperlink"/>
                <w:noProof/>
              </w:rPr>
              <w:t>4.</w:t>
            </w:r>
            <w:r>
              <w:rPr>
                <w:noProof/>
                <w:kern w:val="2"/>
                <w:lang w:eastAsia="en-US"/>
                <w14:ligatures w14:val="standardContextual"/>
              </w:rPr>
              <w:tab/>
            </w:r>
            <w:r w:rsidRPr="00297C21">
              <w:rPr>
                <w:rStyle w:val="Hyperlink"/>
                <w:noProof/>
              </w:rPr>
              <w:t>Data-Driven Decision Making</w:t>
            </w:r>
            <w:r>
              <w:rPr>
                <w:noProof/>
                <w:webHidden/>
              </w:rPr>
              <w:tab/>
            </w:r>
            <w:r>
              <w:rPr>
                <w:noProof/>
                <w:webHidden/>
              </w:rPr>
              <w:fldChar w:fldCharType="begin"/>
            </w:r>
            <w:r>
              <w:rPr>
                <w:noProof/>
                <w:webHidden/>
              </w:rPr>
              <w:instrText xml:space="preserve"> PAGEREF _Toc200355710 \h </w:instrText>
            </w:r>
            <w:r>
              <w:rPr>
                <w:noProof/>
                <w:webHidden/>
              </w:rPr>
            </w:r>
            <w:r>
              <w:rPr>
                <w:noProof/>
                <w:webHidden/>
              </w:rPr>
              <w:fldChar w:fldCharType="separate"/>
            </w:r>
            <w:r>
              <w:rPr>
                <w:noProof/>
                <w:webHidden/>
              </w:rPr>
              <w:t>20</w:t>
            </w:r>
            <w:r>
              <w:rPr>
                <w:noProof/>
                <w:webHidden/>
              </w:rPr>
              <w:fldChar w:fldCharType="end"/>
            </w:r>
          </w:hyperlink>
        </w:p>
        <w:p w14:paraId="63D7AB4E" w14:textId="0729272B" w:rsidR="00A528FE" w:rsidRDefault="00A528FE">
          <w:pPr>
            <w:pStyle w:val="TOC2"/>
            <w:tabs>
              <w:tab w:val="left" w:pos="720"/>
              <w:tab w:val="right" w:leader="dot" w:pos="9350"/>
            </w:tabs>
            <w:rPr>
              <w:noProof/>
              <w:kern w:val="2"/>
              <w:lang w:eastAsia="en-US"/>
              <w14:ligatures w14:val="standardContextual"/>
            </w:rPr>
          </w:pPr>
          <w:hyperlink w:anchor="_Toc200355711" w:history="1">
            <w:r w:rsidRPr="00297C21">
              <w:rPr>
                <w:rStyle w:val="Hyperlink"/>
                <w:noProof/>
              </w:rPr>
              <w:t>5.</w:t>
            </w:r>
            <w:r>
              <w:rPr>
                <w:noProof/>
                <w:kern w:val="2"/>
                <w:lang w:eastAsia="en-US"/>
                <w14:ligatures w14:val="standardContextual"/>
              </w:rPr>
              <w:tab/>
            </w:r>
            <w:r w:rsidRPr="00297C21">
              <w:rPr>
                <w:rStyle w:val="Hyperlink"/>
                <w:noProof/>
              </w:rPr>
              <w:t>Cybersecurity and Privacy</w:t>
            </w:r>
            <w:r>
              <w:rPr>
                <w:noProof/>
                <w:webHidden/>
              </w:rPr>
              <w:tab/>
            </w:r>
            <w:r>
              <w:rPr>
                <w:noProof/>
                <w:webHidden/>
              </w:rPr>
              <w:fldChar w:fldCharType="begin"/>
            </w:r>
            <w:r>
              <w:rPr>
                <w:noProof/>
                <w:webHidden/>
              </w:rPr>
              <w:instrText xml:space="preserve"> PAGEREF _Toc200355711 \h </w:instrText>
            </w:r>
            <w:r>
              <w:rPr>
                <w:noProof/>
                <w:webHidden/>
              </w:rPr>
            </w:r>
            <w:r>
              <w:rPr>
                <w:noProof/>
                <w:webHidden/>
              </w:rPr>
              <w:fldChar w:fldCharType="separate"/>
            </w:r>
            <w:r>
              <w:rPr>
                <w:noProof/>
                <w:webHidden/>
              </w:rPr>
              <w:t>20</w:t>
            </w:r>
            <w:r>
              <w:rPr>
                <w:noProof/>
                <w:webHidden/>
              </w:rPr>
              <w:fldChar w:fldCharType="end"/>
            </w:r>
          </w:hyperlink>
        </w:p>
        <w:p w14:paraId="63D3B2EA" w14:textId="5877220F" w:rsidR="00A528FE" w:rsidRDefault="00A528FE">
          <w:pPr>
            <w:pStyle w:val="TOC2"/>
            <w:tabs>
              <w:tab w:val="left" w:pos="720"/>
              <w:tab w:val="right" w:leader="dot" w:pos="9350"/>
            </w:tabs>
            <w:rPr>
              <w:noProof/>
              <w:kern w:val="2"/>
              <w:lang w:eastAsia="en-US"/>
              <w14:ligatures w14:val="standardContextual"/>
            </w:rPr>
          </w:pPr>
          <w:hyperlink w:anchor="_Toc200355712" w:history="1">
            <w:r w:rsidRPr="00297C21">
              <w:rPr>
                <w:rStyle w:val="Hyperlink"/>
                <w:noProof/>
              </w:rPr>
              <w:t>6.</w:t>
            </w:r>
            <w:r>
              <w:rPr>
                <w:noProof/>
                <w:kern w:val="2"/>
                <w:lang w:eastAsia="en-US"/>
                <w14:ligatures w14:val="standardContextual"/>
              </w:rPr>
              <w:tab/>
            </w:r>
            <w:r w:rsidRPr="00297C21">
              <w:rPr>
                <w:rStyle w:val="Hyperlink"/>
                <w:noProof/>
              </w:rPr>
              <w:t>Standardization and Resilience</w:t>
            </w:r>
            <w:r>
              <w:rPr>
                <w:noProof/>
                <w:webHidden/>
              </w:rPr>
              <w:tab/>
            </w:r>
            <w:r>
              <w:rPr>
                <w:noProof/>
                <w:webHidden/>
              </w:rPr>
              <w:fldChar w:fldCharType="begin"/>
            </w:r>
            <w:r>
              <w:rPr>
                <w:noProof/>
                <w:webHidden/>
              </w:rPr>
              <w:instrText xml:space="preserve"> PAGEREF _Toc200355712 \h </w:instrText>
            </w:r>
            <w:r>
              <w:rPr>
                <w:noProof/>
                <w:webHidden/>
              </w:rPr>
            </w:r>
            <w:r>
              <w:rPr>
                <w:noProof/>
                <w:webHidden/>
              </w:rPr>
              <w:fldChar w:fldCharType="separate"/>
            </w:r>
            <w:r>
              <w:rPr>
                <w:noProof/>
                <w:webHidden/>
              </w:rPr>
              <w:t>21</w:t>
            </w:r>
            <w:r>
              <w:rPr>
                <w:noProof/>
                <w:webHidden/>
              </w:rPr>
              <w:fldChar w:fldCharType="end"/>
            </w:r>
          </w:hyperlink>
        </w:p>
        <w:p w14:paraId="4B83A435" w14:textId="47ED55D0" w:rsidR="00A528FE" w:rsidRDefault="00A528FE">
          <w:pPr>
            <w:pStyle w:val="TOC1"/>
            <w:rPr>
              <w:noProof/>
              <w:kern w:val="2"/>
              <w:lang w:eastAsia="en-US"/>
              <w14:ligatures w14:val="standardContextual"/>
            </w:rPr>
          </w:pPr>
          <w:hyperlink w:anchor="_Toc200355713" w:history="1">
            <w:r w:rsidRPr="00297C21">
              <w:rPr>
                <w:rStyle w:val="Hyperlink"/>
                <w:noProof/>
                <w:lang w:eastAsia="en-US"/>
              </w:rPr>
              <w:t>Districtwide Initiatives 2025 – 2026</w:t>
            </w:r>
            <w:r>
              <w:rPr>
                <w:noProof/>
                <w:webHidden/>
              </w:rPr>
              <w:tab/>
            </w:r>
            <w:r>
              <w:rPr>
                <w:noProof/>
                <w:webHidden/>
              </w:rPr>
              <w:fldChar w:fldCharType="begin"/>
            </w:r>
            <w:r>
              <w:rPr>
                <w:noProof/>
                <w:webHidden/>
              </w:rPr>
              <w:instrText xml:space="preserve"> PAGEREF _Toc200355713 \h </w:instrText>
            </w:r>
            <w:r>
              <w:rPr>
                <w:noProof/>
                <w:webHidden/>
              </w:rPr>
            </w:r>
            <w:r>
              <w:rPr>
                <w:noProof/>
                <w:webHidden/>
              </w:rPr>
              <w:fldChar w:fldCharType="separate"/>
            </w:r>
            <w:r>
              <w:rPr>
                <w:noProof/>
                <w:webHidden/>
              </w:rPr>
              <w:t>21</w:t>
            </w:r>
            <w:r>
              <w:rPr>
                <w:noProof/>
                <w:webHidden/>
              </w:rPr>
              <w:fldChar w:fldCharType="end"/>
            </w:r>
          </w:hyperlink>
        </w:p>
        <w:p w14:paraId="143F5FFF" w14:textId="71AD3465" w:rsidR="00A528FE" w:rsidRDefault="00A528FE">
          <w:pPr>
            <w:pStyle w:val="TOC1"/>
            <w:rPr>
              <w:noProof/>
              <w:kern w:val="2"/>
              <w:lang w:eastAsia="en-US"/>
              <w14:ligatures w14:val="standardContextual"/>
            </w:rPr>
          </w:pPr>
          <w:hyperlink w:anchor="_Toc200355714" w:history="1">
            <w:r w:rsidRPr="00297C21">
              <w:rPr>
                <w:rStyle w:val="Hyperlink"/>
                <w:noProof/>
              </w:rPr>
              <w:t>Implementing the Plan: Technology Decision Making and IT Governance</w:t>
            </w:r>
            <w:r>
              <w:rPr>
                <w:noProof/>
                <w:webHidden/>
              </w:rPr>
              <w:tab/>
            </w:r>
            <w:r>
              <w:rPr>
                <w:noProof/>
                <w:webHidden/>
              </w:rPr>
              <w:fldChar w:fldCharType="begin"/>
            </w:r>
            <w:r>
              <w:rPr>
                <w:noProof/>
                <w:webHidden/>
              </w:rPr>
              <w:instrText xml:space="preserve"> PAGEREF _Toc200355714 \h </w:instrText>
            </w:r>
            <w:r>
              <w:rPr>
                <w:noProof/>
                <w:webHidden/>
              </w:rPr>
            </w:r>
            <w:r>
              <w:rPr>
                <w:noProof/>
                <w:webHidden/>
              </w:rPr>
              <w:fldChar w:fldCharType="separate"/>
            </w:r>
            <w:r>
              <w:rPr>
                <w:noProof/>
                <w:webHidden/>
              </w:rPr>
              <w:t>22</w:t>
            </w:r>
            <w:r>
              <w:rPr>
                <w:noProof/>
                <w:webHidden/>
              </w:rPr>
              <w:fldChar w:fldCharType="end"/>
            </w:r>
          </w:hyperlink>
        </w:p>
        <w:p w14:paraId="5E526BD6" w14:textId="5D4B5D86" w:rsidR="00A528FE" w:rsidRDefault="00A528FE">
          <w:pPr>
            <w:pStyle w:val="TOC1"/>
            <w:rPr>
              <w:noProof/>
              <w:kern w:val="2"/>
              <w:lang w:eastAsia="en-US"/>
              <w14:ligatures w14:val="standardContextual"/>
            </w:rPr>
          </w:pPr>
          <w:hyperlink w:anchor="_Toc200355715" w:history="1">
            <w:r w:rsidRPr="00297C21">
              <w:rPr>
                <w:rStyle w:val="Hyperlink"/>
                <w:noProof/>
                <w:lang w:eastAsia="en-US"/>
              </w:rPr>
              <w:t>Measuring the Success of the Strategic Technology Plan</w:t>
            </w:r>
            <w:r>
              <w:rPr>
                <w:noProof/>
                <w:webHidden/>
              </w:rPr>
              <w:tab/>
            </w:r>
            <w:r>
              <w:rPr>
                <w:noProof/>
                <w:webHidden/>
              </w:rPr>
              <w:fldChar w:fldCharType="begin"/>
            </w:r>
            <w:r>
              <w:rPr>
                <w:noProof/>
                <w:webHidden/>
              </w:rPr>
              <w:instrText xml:space="preserve"> PAGEREF _Toc200355715 \h </w:instrText>
            </w:r>
            <w:r>
              <w:rPr>
                <w:noProof/>
                <w:webHidden/>
              </w:rPr>
            </w:r>
            <w:r>
              <w:rPr>
                <w:noProof/>
                <w:webHidden/>
              </w:rPr>
              <w:fldChar w:fldCharType="separate"/>
            </w:r>
            <w:r>
              <w:rPr>
                <w:noProof/>
                <w:webHidden/>
              </w:rPr>
              <w:t>23</w:t>
            </w:r>
            <w:r>
              <w:rPr>
                <w:noProof/>
                <w:webHidden/>
              </w:rPr>
              <w:fldChar w:fldCharType="end"/>
            </w:r>
          </w:hyperlink>
        </w:p>
        <w:p w14:paraId="1AFFE568" w14:textId="19B3EED8" w:rsidR="00A528FE" w:rsidRDefault="00A528FE">
          <w:pPr>
            <w:pStyle w:val="TOC1"/>
            <w:rPr>
              <w:noProof/>
              <w:kern w:val="2"/>
              <w:lang w:eastAsia="en-US"/>
              <w14:ligatures w14:val="standardContextual"/>
            </w:rPr>
          </w:pPr>
          <w:hyperlink w:anchor="_Toc200355716" w:history="1">
            <w:r w:rsidRPr="00297C21">
              <w:rPr>
                <w:rStyle w:val="Hyperlink"/>
                <w:noProof/>
              </w:rPr>
              <w:t>Appendix A – EDUCAUSE Student Survey</w:t>
            </w:r>
            <w:r>
              <w:rPr>
                <w:noProof/>
                <w:webHidden/>
              </w:rPr>
              <w:tab/>
            </w:r>
            <w:r>
              <w:rPr>
                <w:noProof/>
                <w:webHidden/>
              </w:rPr>
              <w:fldChar w:fldCharType="begin"/>
            </w:r>
            <w:r>
              <w:rPr>
                <w:noProof/>
                <w:webHidden/>
              </w:rPr>
              <w:instrText xml:space="preserve"> PAGEREF _Toc200355716 \h </w:instrText>
            </w:r>
            <w:r>
              <w:rPr>
                <w:noProof/>
                <w:webHidden/>
              </w:rPr>
            </w:r>
            <w:r>
              <w:rPr>
                <w:noProof/>
                <w:webHidden/>
              </w:rPr>
              <w:fldChar w:fldCharType="separate"/>
            </w:r>
            <w:r>
              <w:rPr>
                <w:noProof/>
                <w:webHidden/>
              </w:rPr>
              <w:t>24</w:t>
            </w:r>
            <w:r>
              <w:rPr>
                <w:noProof/>
                <w:webHidden/>
              </w:rPr>
              <w:fldChar w:fldCharType="end"/>
            </w:r>
          </w:hyperlink>
        </w:p>
        <w:p w14:paraId="66109980" w14:textId="26FFC67E" w:rsidR="00A528FE" w:rsidRDefault="00A528FE">
          <w:pPr>
            <w:pStyle w:val="TOC1"/>
            <w:rPr>
              <w:noProof/>
              <w:kern w:val="2"/>
              <w:lang w:eastAsia="en-US"/>
              <w14:ligatures w14:val="standardContextual"/>
            </w:rPr>
          </w:pPr>
          <w:hyperlink w:anchor="_Toc200355717" w:history="1">
            <w:r w:rsidRPr="00297C21">
              <w:rPr>
                <w:rStyle w:val="Hyperlink"/>
                <w:noProof/>
              </w:rPr>
              <w:t>Appendix B – The Shape our Tech Future Survey</w:t>
            </w:r>
            <w:r>
              <w:rPr>
                <w:noProof/>
                <w:webHidden/>
              </w:rPr>
              <w:tab/>
            </w:r>
            <w:r>
              <w:rPr>
                <w:noProof/>
                <w:webHidden/>
              </w:rPr>
              <w:fldChar w:fldCharType="begin"/>
            </w:r>
            <w:r>
              <w:rPr>
                <w:noProof/>
                <w:webHidden/>
              </w:rPr>
              <w:instrText xml:space="preserve"> PAGEREF _Toc200355717 \h </w:instrText>
            </w:r>
            <w:r>
              <w:rPr>
                <w:noProof/>
                <w:webHidden/>
              </w:rPr>
            </w:r>
            <w:r>
              <w:rPr>
                <w:noProof/>
                <w:webHidden/>
              </w:rPr>
              <w:fldChar w:fldCharType="separate"/>
            </w:r>
            <w:r>
              <w:rPr>
                <w:noProof/>
                <w:webHidden/>
              </w:rPr>
              <w:t>26</w:t>
            </w:r>
            <w:r>
              <w:rPr>
                <w:noProof/>
                <w:webHidden/>
              </w:rPr>
              <w:fldChar w:fldCharType="end"/>
            </w:r>
          </w:hyperlink>
        </w:p>
        <w:p w14:paraId="25DDB1B9" w14:textId="6213A224" w:rsidR="00A528FE" w:rsidRDefault="00A528FE">
          <w:pPr>
            <w:pStyle w:val="TOC2"/>
            <w:tabs>
              <w:tab w:val="right" w:leader="dot" w:pos="9350"/>
            </w:tabs>
            <w:rPr>
              <w:noProof/>
              <w:kern w:val="2"/>
              <w:lang w:eastAsia="en-US"/>
              <w14:ligatures w14:val="standardContextual"/>
            </w:rPr>
          </w:pPr>
          <w:hyperlink w:anchor="_Toc200355718" w:history="1">
            <w:r w:rsidRPr="00297C21">
              <w:rPr>
                <w:rStyle w:val="Hyperlink"/>
                <w:noProof/>
              </w:rPr>
              <w:t>Modifications made as a result of The Shape our Tech Future Survey</w:t>
            </w:r>
            <w:r>
              <w:rPr>
                <w:noProof/>
                <w:webHidden/>
              </w:rPr>
              <w:tab/>
            </w:r>
            <w:r>
              <w:rPr>
                <w:noProof/>
                <w:webHidden/>
              </w:rPr>
              <w:fldChar w:fldCharType="begin"/>
            </w:r>
            <w:r>
              <w:rPr>
                <w:noProof/>
                <w:webHidden/>
              </w:rPr>
              <w:instrText xml:space="preserve"> PAGEREF _Toc200355718 \h </w:instrText>
            </w:r>
            <w:r>
              <w:rPr>
                <w:noProof/>
                <w:webHidden/>
              </w:rPr>
            </w:r>
            <w:r>
              <w:rPr>
                <w:noProof/>
                <w:webHidden/>
              </w:rPr>
              <w:fldChar w:fldCharType="separate"/>
            </w:r>
            <w:r>
              <w:rPr>
                <w:noProof/>
                <w:webHidden/>
              </w:rPr>
              <w:t>32</w:t>
            </w:r>
            <w:r>
              <w:rPr>
                <w:noProof/>
                <w:webHidden/>
              </w:rPr>
              <w:fldChar w:fldCharType="end"/>
            </w:r>
          </w:hyperlink>
        </w:p>
        <w:p w14:paraId="404883EA" w14:textId="44F7C11A" w:rsidR="00F90648" w:rsidRDefault="003B5744" w:rsidP="009A022B">
          <w:pPr>
            <w:pStyle w:val="TOC1"/>
          </w:pPr>
          <w:r>
            <w:fldChar w:fldCharType="end"/>
          </w:r>
        </w:p>
      </w:sdtContent>
    </w:sdt>
    <w:p w14:paraId="25EB5670" w14:textId="77777777" w:rsidR="009A022B" w:rsidRPr="009A022B" w:rsidRDefault="009A022B" w:rsidP="009A022B"/>
    <w:p w14:paraId="40B7DF5B" w14:textId="77777777" w:rsidR="00742D03" w:rsidRDefault="00742D03" w:rsidP="00E81D45"/>
    <w:p w14:paraId="54F4F82E" w14:textId="77777777" w:rsidR="00742D03" w:rsidRDefault="00742D03" w:rsidP="00E81D45"/>
    <w:p w14:paraId="78E1FA85" w14:textId="77777777" w:rsidR="00742D03" w:rsidRDefault="00742D03" w:rsidP="00E81D45"/>
    <w:p w14:paraId="1AFDC796" w14:textId="77777777" w:rsidR="00742D03" w:rsidRDefault="00742D03" w:rsidP="00E81D45"/>
    <w:p w14:paraId="367D2C23" w14:textId="77777777" w:rsidR="00742D03" w:rsidRDefault="00742D03" w:rsidP="00E81D45"/>
    <w:p w14:paraId="2405D469" w14:textId="77777777" w:rsidR="00742D03" w:rsidRDefault="00742D03" w:rsidP="00E81D45"/>
    <w:p w14:paraId="704C5DF2" w14:textId="77777777" w:rsidR="00742D03" w:rsidRDefault="00742D03" w:rsidP="00E81D45"/>
    <w:p w14:paraId="3B6DCC7E" w14:textId="77777777" w:rsidR="00742D03" w:rsidRDefault="00742D03" w:rsidP="00E81D45"/>
    <w:p w14:paraId="158F729E" w14:textId="77777777" w:rsidR="00742D03" w:rsidRDefault="00742D03" w:rsidP="00E81D45"/>
    <w:p w14:paraId="44411913" w14:textId="77777777" w:rsidR="00742D03" w:rsidRDefault="00742D03" w:rsidP="00E81D45"/>
    <w:p w14:paraId="1486B6EB" w14:textId="77777777" w:rsidR="00742D03" w:rsidRDefault="00742D03" w:rsidP="00E81D45"/>
    <w:p w14:paraId="76E12291" w14:textId="77777777" w:rsidR="00742D03" w:rsidRDefault="00742D03" w:rsidP="00E81D45"/>
    <w:p w14:paraId="08099BB7" w14:textId="77777777" w:rsidR="00742D03" w:rsidRDefault="00742D03" w:rsidP="00E81D45"/>
    <w:p w14:paraId="79445F94" w14:textId="77777777" w:rsidR="00742D03" w:rsidRDefault="00742D03" w:rsidP="00E81D45"/>
    <w:p w14:paraId="3FFD7CE9" w14:textId="77777777" w:rsidR="00742D03" w:rsidRDefault="00742D03" w:rsidP="00E81D45"/>
    <w:p w14:paraId="7B267F91" w14:textId="77777777" w:rsidR="00742D03" w:rsidRDefault="00742D03" w:rsidP="00E81D45"/>
    <w:p w14:paraId="7B062242" w14:textId="77777777" w:rsidR="00742D03" w:rsidRDefault="00742D03" w:rsidP="00E81D45"/>
    <w:p w14:paraId="56BC8A26" w14:textId="77777777" w:rsidR="00742D03" w:rsidRDefault="00742D03" w:rsidP="00E81D45"/>
    <w:p w14:paraId="72858F16" w14:textId="77777777" w:rsidR="00742D03" w:rsidRDefault="00742D03" w:rsidP="00E81D45"/>
    <w:p w14:paraId="0FEF2767" w14:textId="77777777" w:rsidR="00742D03" w:rsidRDefault="00742D03" w:rsidP="00E81D45"/>
    <w:p w14:paraId="03B463BD" w14:textId="77777777" w:rsidR="00742D03" w:rsidRDefault="00742D03" w:rsidP="00E81D45"/>
    <w:p w14:paraId="4839CCEC" w14:textId="77777777" w:rsidR="00950693" w:rsidRDefault="00950693" w:rsidP="00950693"/>
    <w:p w14:paraId="383E468B" w14:textId="77777777" w:rsidR="00950693" w:rsidRDefault="00950693" w:rsidP="00950693"/>
    <w:p w14:paraId="4F0E0B55" w14:textId="2AAE87E3" w:rsidR="00950693" w:rsidRPr="00950693" w:rsidRDefault="00E81D45" w:rsidP="00950693">
      <w:r>
        <w:br w:type="page"/>
      </w:r>
    </w:p>
    <w:p w14:paraId="6C60662A" w14:textId="3B0F5B0A" w:rsidR="00D930B2" w:rsidRDefault="0583E404" w:rsidP="4EA0B5B1">
      <w:pPr>
        <w:pStyle w:val="Heading1"/>
        <w:rPr>
          <w:rFonts w:ascii="Century Gothic" w:eastAsia="Century Gothic" w:hAnsi="Century Gothic" w:cs="Century Gothic"/>
        </w:rPr>
      </w:pPr>
      <w:bookmarkStart w:id="0" w:name="_Toc200355687"/>
      <w:r w:rsidRPr="4EA0B5B1">
        <w:lastRenderedPageBreak/>
        <w:t>Purpose</w:t>
      </w:r>
      <w:bookmarkEnd w:id="0"/>
    </w:p>
    <w:p w14:paraId="7620E100" w14:textId="790DFF91" w:rsidR="00D930B2" w:rsidRDefault="0583E404" w:rsidP="4EA0B5B1">
      <w:pPr>
        <w:rPr>
          <w:rFonts w:ascii="Century Gothic" w:eastAsia="Century Gothic" w:hAnsi="Century Gothic" w:cs="Century Gothic"/>
          <w:sz w:val="20"/>
          <w:szCs w:val="20"/>
        </w:rPr>
      </w:pPr>
      <w:r w:rsidRPr="4EA0B5B1">
        <w:rPr>
          <w:rFonts w:ascii="Century Gothic" w:eastAsia="Century Gothic" w:hAnsi="Century Gothic" w:cs="Century Gothic"/>
          <w:sz w:val="20"/>
          <w:szCs w:val="20"/>
        </w:rPr>
        <w:t xml:space="preserve">The purpose of the Strategic Technology Plan (STP) is to establish an informed framework for decision making that guides and supports the effective use of technology districtwide for the next four years. The STP considers current internal and external environmental conditions, accreditation standards defined by the Accrediting Commission for Community and Junior Colleges (ACCJC), and the goals </w:t>
      </w:r>
      <w:r w:rsidR="1D07023E" w:rsidRPr="4EA0B5B1">
        <w:rPr>
          <w:rFonts w:ascii="Century Gothic" w:eastAsia="Century Gothic" w:hAnsi="Century Gothic" w:cs="Century Gothic"/>
          <w:sz w:val="20"/>
          <w:szCs w:val="20"/>
        </w:rPr>
        <w:t xml:space="preserve">and directions </w:t>
      </w:r>
      <w:r w:rsidRPr="4EA0B5B1">
        <w:rPr>
          <w:rFonts w:ascii="Century Gothic" w:eastAsia="Century Gothic" w:hAnsi="Century Gothic" w:cs="Century Gothic"/>
          <w:sz w:val="20"/>
          <w:szCs w:val="20"/>
        </w:rPr>
        <w:t xml:space="preserve">established by the District’s </w:t>
      </w:r>
      <w:r w:rsidR="79F57116" w:rsidRPr="4EA0B5B1">
        <w:rPr>
          <w:rFonts w:ascii="Century Gothic" w:eastAsia="Century Gothic" w:hAnsi="Century Gothic" w:cs="Century Gothic"/>
          <w:sz w:val="20"/>
          <w:szCs w:val="20"/>
        </w:rPr>
        <w:t>Comprehensive Plan</w:t>
      </w:r>
      <w:r w:rsidR="547DFAAD" w:rsidRPr="4EA0B5B1">
        <w:rPr>
          <w:rFonts w:ascii="Century Gothic" w:eastAsia="Century Gothic" w:hAnsi="Century Gothic" w:cs="Century Gothic"/>
          <w:sz w:val="20"/>
          <w:szCs w:val="20"/>
        </w:rPr>
        <w:t>, the</w:t>
      </w:r>
      <w:r w:rsidR="79F57116" w:rsidRPr="4EA0B5B1">
        <w:rPr>
          <w:rFonts w:ascii="Century Gothic" w:eastAsia="Century Gothic" w:hAnsi="Century Gothic" w:cs="Century Gothic"/>
          <w:sz w:val="20"/>
          <w:szCs w:val="20"/>
        </w:rPr>
        <w:t xml:space="preserve"> District Services and Operations</w:t>
      </w:r>
      <w:r w:rsidR="608A67A7" w:rsidRPr="4EA0B5B1">
        <w:rPr>
          <w:rFonts w:ascii="Century Gothic" w:eastAsia="Century Gothic" w:hAnsi="Century Gothic" w:cs="Century Gothic"/>
          <w:sz w:val="20"/>
          <w:szCs w:val="20"/>
        </w:rPr>
        <w:t xml:space="preserve"> Plan,</w:t>
      </w:r>
      <w:r w:rsidR="79F57116" w:rsidRPr="4EA0B5B1">
        <w:rPr>
          <w:rFonts w:ascii="Century Gothic" w:eastAsia="Century Gothic" w:hAnsi="Century Gothic" w:cs="Century Gothic"/>
          <w:sz w:val="20"/>
          <w:szCs w:val="20"/>
        </w:rPr>
        <w:t xml:space="preserve"> </w:t>
      </w:r>
      <w:r w:rsidRPr="4EA0B5B1">
        <w:rPr>
          <w:rFonts w:ascii="Century Gothic" w:eastAsia="Century Gothic" w:hAnsi="Century Gothic" w:cs="Century Gothic"/>
          <w:sz w:val="20"/>
          <w:szCs w:val="20"/>
        </w:rPr>
        <w:t xml:space="preserve">and the </w:t>
      </w:r>
      <w:r w:rsidR="00E21E77">
        <w:rPr>
          <w:rFonts w:ascii="Century Gothic" w:eastAsia="Century Gothic" w:hAnsi="Century Gothic" w:cs="Century Gothic"/>
          <w:sz w:val="20"/>
          <w:szCs w:val="20"/>
        </w:rPr>
        <w:t>c</w:t>
      </w:r>
      <w:r w:rsidRPr="4EA0B5B1">
        <w:rPr>
          <w:rFonts w:ascii="Century Gothic" w:eastAsia="Century Gothic" w:hAnsi="Century Gothic" w:cs="Century Gothic"/>
          <w:sz w:val="20"/>
          <w:szCs w:val="20"/>
        </w:rPr>
        <w:t>olleges</w:t>
      </w:r>
      <w:r w:rsidR="65774F43" w:rsidRPr="4EA0B5B1">
        <w:rPr>
          <w:rFonts w:ascii="Century Gothic" w:eastAsia="Century Gothic" w:hAnsi="Century Gothic" w:cs="Century Gothic"/>
          <w:sz w:val="20"/>
          <w:szCs w:val="20"/>
        </w:rPr>
        <w:t xml:space="preserve">’ </w:t>
      </w:r>
      <w:r w:rsidR="0AF03522" w:rsidRPr="4EA0B5B1">
        <w:rPr>
          <w:rFonts w:ascii="Century Gothic" w:eastAsia="Century Gothic" w:hAnsi="Century Gothic" w:cs="Century Gothic"/>
          <w:sz w:val="20"/>
          <w:szCs w:val="20"/>
        </w:rPr>
        <w:t xml:space="preserve">Comprehensive </w:t>
      </w:r>
      <w:r w:rsidRPr="4EA0B5B1">
        <w:rPr>
          <w:rFonts w:ascii="Century Gothic" w:eastAsia="Century Gothic" w:hAnsi="Century Gothic" w:cs="Century Gothic"/>
          <w:sz w:val="20"/>
          <w:szCs w:val="20"/>
        </w:rPr>
        <w:t>Educational Plans. These elements are aligned to produce a flexible hierarchical planning structure around current technology trends in support of the institutional mission of the district and its colleges. The STP is a living document, with flexible planning elements that are regularly reviewed and updated to ensure it remains relevant with institutional goals and an evolving technology landscape.</w:t>
      </w:r>
    </w:p>
    <w:p w14:paraId="5B40CA90" w14:textId="64B6E4DC" w:rsidR="7DC859E4" w:rsidRDefault="7DC859E4" w:rsidP="7DC859E4">
      <w:pPr>
        <w:rPr>
          <w:rFonts w:ascii="Century Gothic" w:eastAsia="Century Gothic" w:hAnsi="Century Gothic" w:cs="Century Gothic"/>
          <w:sz w:val="20"/>
          <w:szCs w:val="20"/>
        </w:rPr>
      </w:pPr>
    </w:p>
    <w:p w14:paraId="5E5DADE7" w14:textId="4790C837" w:rsidR="00D930B2" w:rsidRPr="009D5AC6" w:rsidRDefault="0583E404" w:rsidP="4EA0B5B1">
      <w:pPr>
        <w:pStyle w:val="Heading1"/>
      </w:pPr>
      <w:bookmarkStart w:id="1" w:name="_Toc200355688"/>
      <w:r w:rsidRPr="009D5AC6">
        <w:t>Executive Summary</w:t>
      </w:r>
      <w:bookmarkEnd w:id="1"/>
    </w:p>
    <w:p w14:paraId="4F2E0F51" w14:textId="632764C4" w:rsidR="00797877" w:rsidRPr="00797877" w:rsidRDefault="00A4775C" w:rsidP="00797877">
      <w:pPr>
        <w:rPr>
          <w:rFonts w:ascii="Century Gothic" w:eastAsia="Century Gothic" w:hAnsi="Century Gothic" w:cs="Century Gothic"/>
          <w:sz w:val="20"/>
          <w:szCs w:val="20"/>
        </w:rPr>
      </w:pPr>
      <w:r w:rsidRPr="00A4775C">
        <w:rPr>
          <w:rFonts w:ascii="Century Gothic" w:eastAsia="Century Gothic" w:hAnsi="Century Gothic" w:cs="Century Gothic"/>
          <w:sz w:val="20"/>
          <w:szCs w:val="20"/>
        </w:rPr>
        <w:t xml:space="preserve">The internal and external analysis conducted to develop the 2025-2029 Strategic Technology Plan (STP) emphasized the need for community colleges to </w:t>
      </w:r>
      <w:r w:rsidR="00635561">
        <w:rPr>
          <w:rFonts w:ascii="Century Gothic" w:eastAsia="Century Gothic" w:hAnsi="Century Gothic" w:cs="Century Gothic"/>
          <w:sz w:val="20"/>
          <w:szCs w:val="20"/>
        </w:rPr>
        <w:t xml:space="preserve">continue to </w:t>
      </w:r>
      <w:r w:rsidRPr="00A4775C">
        <w:rPr>
          <w:rFonts w:ascii="Century Gothic" w:eastAsia="Century Gothic" w:hAnsi="Century Gothic" w:cs="Century Gothic"/>
          <w:sz w:val="20"/>
          <w:szCs w:val="20"/>
        </w:rPr>
        <w:t xml:space="preserve">prioritize overall student achievement, while navigating an environment where higher education institutions face pressure to innovate </w:t>
      </w:r>
      <w:r w:rsidR="001447CB">
        <w:rPr>
          <w:rFonts w:ascii="Century Gothic" w:eastAsia="Century Gothic" w:hAnsi="Century Gothic" w:cs="Century Gothic"/>
          <w:sz w:val="20"/>
          <w:szCs w:val="20"/>
        </w:rPr>
        <w:t xml:space="preserve">without sacrificing </w:t>
      </w:r>
      <w:r w:rsidR="00C8042C">
        <w:rPr>
          <w:rFonts w:ascii="Century Gothic" w:eastAsia="Century Gothic" w:hAnsi="Century Gothic" w:cs="Century Gothic"/>
          <w:sz w:val="20"/>
          <w:szCs w:val="20"/>
        </w:rPr>
        <w:t xml:space="preserve">equity, </w:t>
      </w:r>
      <w:r w:rsidR="001447CB">
        <w:rPr>
          <w:rFonts w:ascii="Century Gothic" w:eastAsia="Century Gothic" w:hAnsi="Century Gothic" w:cs="Century Gothic"/>
          <w:sz w:val="20"/>
          <w:szCs w:val="20"/>
        </w:rPr>
        <w:t>quality</w:t>
      </w:r>
      <w:r w:rsidR="00A91FB4">
        <w:rPr>
          <w:rFonts w:ascii="Century Gothic" w:eastAsia="Century Gothic" w:hAnsi="Century Gothic" w:cs="Century Gothic"/>
          <w:sz w:val="20"/>
          <w:szCs w:val="20"/>
        </w:rPr>
        <w:t>,</w:t>
      </w:r>
      <w:r w:rsidR="001447CB">
        <w:rPr>
          <w:rFonts w:ascii="Century Gothic" w:eastAsia="Century Gothic" w:hAnsi="Century Gothic" w:cs="Century Gothic"/>
          <w:sz w:val="20"/>
          <w:szCs w:val="20"/>
        </w:rPr>
        <w:t xml:space="preserve"> or</w:t>
      </w:r>
      <w:r w:rsidRPr="00A4775C">
        <w:rPr>
          <w:rFonts w:ascii="Century Gothic" w:eastAsia="Century Gothic" w:hAnsi="Century Gothic" w:cs="Century Gothic"/>
          <w:sz w:val="20"/>
          <w:szCs w:val="20"/>
        </w:rPr>
        <w:t xml:space="preserve"> academic standards</w:t>
      </w:r>
      <w:r w:rsidR="00597AB5" w:rsidRPr="00597AB5">
        <w:rPr>
          <w:rFonts w:ascii="Century Gothic" w:eastAsia="Century Gothic" w:hAnsi="Century Gothic" w:cs="Century Gothic"/>
          <w:sz w:val="20"/>
          <w:szCs w:val="20"/>
        </w:rPr>
        <w:t>.</w:t>
      </w:r>
      <w:r w:rsidR="00AF6416">
        <w:rPr>
          <w:rFonts w:ascii="Century Gothic" w:eastAsia="Century Gothic" w:hAnsi="Century Gothic" w:cs="Century Gothic"/>
          <w:sz w:val="20"/>
          <w:szCs w:val="20"/>
        </w:rPr>
        <w:t xml:space="preserve"> </w:t>
      </w:r>
      <w:r w:rsidR="00797877" w:rsidRPr="00797877">
        <w:rPr>
          <w:rFonts w:ascii="Century Gothic" w:eastAsia="Century Gothic" w:hAnsi="Century Gothic" w:cs="Century Gothic"/>
          <w:sz w:val="20"/>
          <w:szCs w:val="20"/>
        </w:rPr>
        <w:t>Global research emphasizes the need to expand the use of emerging technologies, such as virtual reality (VR), augmented reality (AR), and artificial intelligence (AI), to enhance the learning experience. AI</w:t>
      </w:r>
      <w:r w:rsidR="00F7402B">
        <w:rPr>
          <w:rFonts w:ascii="Century Gothic" w:eastAsia="Century Gothic" w:hAnsi="Century Gothic" w:cs="Century Gothic"/>
          <w:sz w:val="20"/>
          <w:szCs w:val="20"/>
        </w:rPr>
        <w:t xml:space="preserve"> is</w:t>
      </w:r>
      <w:r w:rsidR="00797877" w:rsidRPr="00797877">
        <w:rPr>
          <w:rFonts w:ascii="Century Gothic" w:eastAsia="Century Gothic" w:hAnsi="Century Gothic" w:cs="Century Gothic"/>
          <w:sz w:val="20"/>
          <w:szCs w:val="20"/>
        </w:rPr>
        <w:t xml:space="preserve"> highlighted as a key element in Vision 2030. Cybersecurity </w:t>
      </w:r>
      <w:r w:rsidR="00427BCA">
        <w:rPr>
          <w:rFonts w:ascii="Century Gothic" w:eastAsia="Century Gothic" w:hAnsi="Century Gothic" w:cs="Century Gothic"/>
          <w:sz w:val="20"/>
          <w:szCs w:val="20"/>
        </w:rPr>
        <w:t xml:space="preserve">also </w:t>
      </w:r>
      <w:r w:rsidR="00797877" w:rsidRPr="00797877">
        <w:rPr>
          <w:rFonts w:ascii="Century Gothic" w:eastAsia="Century Gothic" w:hAnsi="Century Gothic" w:cs="Century Gothic"/>
          <w:sz w:val="20"/>
          <w:szCs w:val="20"/>
        </w:rPr>
        <w:t>remains a prominent issue, requiring institutions to protect sensitive data and maintain secure systems. Additionally, ongoing faculty development is essential to help educators use new technologies effectively and adapt to hybrid learning models.</w:t>
      </w:r>
    </w:p>
    <w:p w14:paraId="350E71EA" w14:textId="77777777" w:rsidR="00797877" w:rsidRPr="00797877" w:rsidRDefault="00797877" w:rsidP="00797877">
      <w:pPr>
        <w:rPr>
          <w:rFonts w:ascii="Century Gothic" w:eastAsia="Century Gothic" w:hAnsi="Century Gothic" w:cs="Century Gothic"/>
          <w:sz w:val="20"/>
          <w:szCs w:val="20"/>
        </w:rPr>
      </w:pPr>
    </w:p>
    <w:p w14:paraId="0634EF89" w14:textId="77777777" w:rsidR="00797877" w:rsidRPr="00797877" w:rsidRDefault="00797877" w:rsidP="00797877">
      <w:pPr>
        <w:rPr>
          <w:rFonts w:ascii="Century Gothic" w:eastAsia="Century Gothic" w:hAnsi="Century Gothic" w:cs="Century Gothic"/>
          <w:sz w:val="20"/>
          <w:szCs w:val="20"/>
        </w:rPr>
      </w:pPr>
      <w:r w:rsidRPr="00797877">
        <w:rPr>
          <w:rFonts w:ascii="Century Gothic" w:eastAsia="Century Gothic" w:hAnsi="Century Gothic" w:cs="Century Gothic"/>
          <w:sz w:val="20"/>
          <w:szCs w:val="20"/>
        </w:rPr>
        <w:t>Internally, college educational and district plans call for leveraging cutting-edge technology to remove barriers, optimizing technology to increase efficiency, developing streamlined, data-informed, innovative systems, and implementing user-friendly and innovative resources and technology tools.</w:t>
      </w:r>
    </w:p>
    <w:p w14:paraId="37D5FFDC" w14:textId="77777777" w:rsidR="00797877" w:rsidRPr="00797877" w:rsidRDefault="00797877" w:rsidP="00797877">
      <w:pPr>
        <w:rPr>
          <w:rFonts w:ascii="Century Gothic" w:eastAsia="Century Gothic" w:hAnsi="Century Gothic" w:cs="Century Gothic"/>
          <w:sz w:val="20"/>
          <w:szCs w:val="20"/>
        </w:rPr>
      </w:pPr>
    </w:p>
    <w:p w14:paraId="27C57164" w14:textId="7E731CB2" w:rsidR="00797877" w:rsidRPr="00797877" w:rsidRDefault="00797877" w:rsidP="00797877">
      <w:pPr>
        <w:rPr>
          <w:rFonts w:ascii="Century Gothic" w:eastAsia="Century Gothic" w:hAnsi="Century Gothic" w:cs="Century Gothic"/>
          <w:sz w:val="20"/>
          <w:szCs w:val="20"/>
        </w:rPr>
      </w:pPr>
      <w:r w:rsidRPr="00797877">
        <w:rPr>
          <w:rFonts w:ascii="Century Gothic" w:eastAsia="Century Gothic" w:hAnsi="Century Gothic" w:cs="Century Gothic"/>
          <w:sz w:val="20"/>
          <w:szCs w:val="20"/>
        </w:rPr>
        <w:t xml:space="preserve">The STP </w:t>
      </w:r>
      <w:r w:rsidR="00E91505">
        <w:rPr>
          <w:rFonts w:ascii="Century Gothic" w:eastAsia="Century Gothic" w:hAnsi="Century Gothic" w:cs="Century Gothic"/>
          <w:sz w:val="20"/>
          <w:szCs w:val="20"/>
        </w:rPr>
        <w:t>addresses these key prioritie</w:t>
      </w:r>
      <w:r w:rsidR="00DF1C23">
        <w:rPr>
          <w:rFonts w:ascii="Century Gothic" w:eastAsia="Century Gothic" w:hAnsi="Century Gothic" w:cs="Century Gothic"/>
          <w:sz w:val="20"/>
          <w:szCs w:val="20"/>
        </w:rPr>
        <w:t>s</w:t>
      </w:r>
      <w:r w:rsidRPr="00797877">
        <w:rPr>
          <w:rFonts w:ascii="Century Gothic" w:eastAsia="Century Gothic" w:hAnsi="Century Gothic" w:cs="Century Gothic"/>
          <w:sz w:val="20"/>
          <w:szCs w:val="20"/>
        </w:rPr>
        <w:t xml:space="preserve"> by identifying six strategic themes:</w:t>
      </w:r>
    </w:p>
    <w:p w14:paraId="5C9BD454" w14:textId="77777777" w:rsidR="00797877" w:rsidRPr="00797877" w:rsidRDefault="00797877" w:rsidP="00797877">
      <w:pPr>
        <w:rPr>
          <w:rFonts w:ascii="Century Gothic" w:eastAsia="Century Gothic" w:hAnsi="Century Gothic" w:cs="Century Gothic"/>
          <w:sz w:val="20"/>
          <w:szCs w:val="20"/>
        </w:rPr>
      </w:pPr>
    </w:p>
    <w:p w14:paraId="612D93E6" w14:textId="77777777" w:rsidR="00797877" w:rsidRPr="005320EF" w:rsidRDefault="00797877" w:rsidP="005320EF">
      <w:pPr>
        <w:pStyle w:val="ListParagraph"/>
        <w:numPr>
          <w:ilvl w:val="0"/>
          <w:numId w:val="10"/>
        </w:numPr>
        <w:rPr>
          <w:rFonts w:ascii="Century Gothic" w:eastAsia="Century Gothic" w:hAnsi="Century Gothic" w:cs="Century Gothic"/>
          <w:b/>
          <w:bCs/>
          <w:szCs w:val="20"/>
        </w:rPr>
      </w:pPr>
      <w:r w:rsidRPr="005320EF">
        <w:rPr>
          <w:rFonts w:ascii="Century Gothic" w:eastAsia="Century Gothic" w:hAnsi="Century Gothic" w:cs="Century Gothic"/>
          <w:b/>
          <w:bCs/>
          <w:szCs w:val="20"/>
        </w:rPr>
        <w:t>Student Success and Support</w:t>
      </w:r>
    </w:p>
    <w:p w14:paraId="2C8FC249" w14:textId="77777777" w:rsidR="00797877" w:rsidRPr="005320EF" w:rsidRDefault="00797877" w:rsidP="005320EF">
      <w:pPr>
        <w:pStyle w:val="ListParagraph"/>
        <w:numPr>
          <w:ilvl w:val="0"/>
          <w:numId w:val="10"/>
        </w:numPr>
        <w:rPr>
          <w:rFonts w:ascii="Century Gothic" w:eastAsia="Century Gothic" w:hAnsi="Century Gothic" w:cs="Century Gothic"/>
          <w:b/>
          <w:bCs/>
          <w:szCs w:val="20"/>
        </w:rPr>
      </w:pPr>
      <w:r w:rsidRPr="005320EF">
        <w:rPr>
          <w:rFonts w:ascii="Century Gothic" w:eastAsia="Century Gothic" w:hAnsi="Century Gothic" w:cs="Century Gothic"/>
          <w:b/>
          <w:bCs/>
          <w:szCs w:val="20"/>
        </w:rPr>
        <w:t>Digital Transformation and Innovation</w:t>
      </w:r>
    </w:p>
    <w:p w14:paraId="221D3B4B" w14:textId="77777777" w:rsidR="00797877" w:rsidRPr="005320EF" w:rsidRDefault="00797877" w:rsidP="005320EF">
      <w:pPr>
        <w:pStyle w:val="ListParagraph"/>
        <w:numPr>
          <w:ilvl w:val="0"/>
          <w:numId w:val="10"/>
        </w:numPr>
        <w:rPr>
          <w:rFonts w:ascii="Century Gothic" w:eastAsia="Century Gothic" w:hAnsi="Century Gothic" w:cs="Century Gothic"/>
          <w:b/>
          <w:bCs/>
          <w:szCs w:val="20"/>
        </w:rPr>
      </w:pPr>
      <w:r w:rsidRPr="005320EF">
        <w:rPr>
          <w:rFonts w:ascii="Century Gothic" w:eastAsia="Century Gothic" w:hAnsi="Century Gothic" w:cs="Century Gothic"/>
          <w:b/>
          <w:bCs/>
          <w:szCs w:val="20"/>
        </w:rPr>
        <w:t>Equity and Inclusion</w:t>
      </w:r>
    </w:p>
    <w:p w14:paraId="56787EBE" w14:textId="77777777" w:rsidR="00797877" w:rsidRPr="005320EF" w:rsidRDefault="00797877" w:rsidP="005320EF">
      <w:pPr>
        <w:pStyle w:val="ListParagraph"/>
        <w:numPr>
          <w:ilvl w:val="0"/>
          <w:numId w:val="10"/>
        </w:numPr>
        <w:rPr>
          <w:rFonts w:ascii="Century Gothic" w:eastAsia="Century Gothic" w:hAnsi="Century Gothic" w:cs="Century Gothic"/>
          <w:b/>
          <w:bCs/>
          <w:szCs w:val="20"/>
        </w:rPr>
      </w:pPr>
      <w:r w:rsidRPr="005320EF">
        <w:rPr>
          <w:rFonts w:ascii="Century Gothic" w:eastAsia="Century Gothic" w:hAnsi="Century Gothic" w:cs="Century Gothic"/>
          <w:b/>
          <w:bCs/>
          <w:szCs w:val="20"/>
        </w:rPr>
        <w:t>Data-Driven Decision Making</w:t>
      </w:r>
    </w:p>
    <w:p w14:paraId="67A31856" w14:textId="77777777" w:rsidR="00797877" w:rsidRPr="005320EF" w:rsidRDefault="00797877" w:rsidP="005320EF">
      <w:pPr>
        <w:pStyle w:val="ListParagraph"/>
        <w:numPr>
          <w:ilvl w:val="0"/>
          <w:numId w:val="10"/>
        </w:numPr>
        <w:rPr>
          <w:rFonts w:ascii="Century Gothic" w:eastAsia="Century Gothic" w:hAnsi="Century Gothic" w:cs="Century Gothic"/>
          <w:b/>
          <w:bCs/>
          <w:szCs w:val="20"/>
        </w:rPr>
      </w:pPr>
      <w:r w:rsidRPr="005320EF">
        <w:rPr>
          <w:rFonts w:ascii="Century Gothic" w:eastAsia="Century Gothic" w:hAnsi="Century Gothic" w:cs="Century Gothic"/>
          <w:b/>
          <w:bCs/>
          <w:szCs w:val="20"/>
        </w:rPr>
        <w:t>Cybersecurity and Privacy</w:t>
      </w:r>
    </w:p>
    <w:p w14:paraId="6AD9298F" w14:textId="0D5AD4C2" w:rsidR="005320EF" w:rsidRDefault="00797877" w:rsidP="005320EF">
      <w:pPr>
        <w:pStyle w:val="ListParagraph"/>
        <w:numPr>
          <w:ilvl w:val="0"/>
          <w:numId w:val="10"/>
        </w:numPr>
        <w:rPr>
          <w:rFonts w:ascii="Century Gothic" w:eastAsia="Century Gothic" w:hAnsi="Century Gothic" w:cs="Century Gothic"/>
          <w:b/>
          <w:bCs/>
          <w:szCs w:val="20"/>
        </w:rPr>
      </w:pPr>
      <w:r w:rsidRPr="005320EF">
        <w:rPr>
          <w:rFonts w:ascii="Century Gothic" w:eastAsia="Century Gothic" w:hAnsi="Century Gothic" w:cs="Century Gothic"/>
          <w:b/>
          <w:bCs/>
          <w:szCs w:val="20"/>
        </w:rPr>
        <w:t>Standardization and Resilience</w:t>
      </w:r>
    </w:p>
    <w:p w14:paraId="614B6003" w14:textId="77777777" w:rsidR="005320EF" w:rsidRPr="005320EF" w:rsidRDefault="005320EF" w:rsidP="005320EF">
      <w:pPr>
        <w:pStyle w:val="ListParagraph"/>
        <w:rPr>
          <w:rFonts w:ascii="Century Gothic" w:eastAsia="Century Gothic" w:hAnsi="Century Gothic" w:cs="Century Gothic"/>
          <w:b/>
          <w:bCs/>
          <w:szCs w:val="20"/>
        </w:rPr>
      </w:pPr>
    </w:p>
    <w:p w14:paraId="78345628" w14:textId="07314CBB" w:rsidR="00797877" w:rsidRPr="00797877" w:rsidRDefault="00797877" w:rsidP="00797877">
      <w:pPr>
        <w:rPr>
          <w:rFonts w:ascii="Century Gothic" w:eastAsia="Century Gothic" w:hAnsi="Century Gothic" w:cs="Century Gothic"/>
          <w:sz w:val="20"/>
          <w:szCs w:val="20"/>
        </w:rPr>
      </w:pPr>
      <w:r w:rsidRPr="00797877">
        <w:rPr>
          <w:rFonts w:ascii="Century Gothic" w:eastAsia="Century Gothic" w:hAnsi="Century Gothic" w:cs="Century Gothic"/>
          <w:sz w:val="20"/>
          <w:szCs w:val="20"/>
        </w:rPr>
        <w:t xml:space="preserve">Each theme is supported by targeted goals and actionable initiatives that lead to projects designed to enhance teaching and learning, improve operational efficiency, promote equity in access to technology, and ensure the district remains resilient and future-ready for the next four years. The STP serves as a living document, regularly </w:t>
      </w:r>
      <w:bookmarkStart w:id="2" w:name="_Int_4DezJjL7"/>
      <w:r w:rsidRPr="00797877">
        <w:rPr>
          <w:rFonts w:ascii="Century Gothic" w:eastAsia="Century Gothic" w:hAnsi="Century Gothic" w:cs="Century Gothic"/>
          <w:sz w:val="20"/>
          <w:szCs w:val="20"/>
        </w:rPr>
        <w:t>reviewed</w:t>
      </w:r>
      <w:bookmarkEnd w:id="2"/>
      <w:r w:rsidRPr="00797877">
        <w:rPr>
          <w:rFonts w:ascii="Century Gothic" w:eastAsia="Century Gothic" w:hAnsi="Century Gothic" w:cs="Century Gothic"/>
          <w:sz w:val="20"/>
          <w:szCs w:val="20"/>
        </w:rPr>
        <w:t xml:space="preserve"> and updated</w:t>
      </w:r>
      <w:r w:rsidR="5DBEC8E8" w:rsidRPr="7DC859E4">
        <w:rPr>
          <w:rFonts w:ascii="Century Gothic" w:eastAsia="Century Gothic" w:hAnsi="Century Gothic" w:cs="Century Gothic"/>
          <w:sz w:val="20"/>
          <w:szCs w:val="20"/>
        </w:rPr>
        <w:t>,</w:t>
      </w:r>
      <w:r w:rsidRPr="00797877">
        <w:rPr>
          <w:rFonts w:ascii="Century Gothic" w:eastAsia="Century Gothic" w:hAnsi="Century Gothic" w:cs="Century Gothic"/>
          <w:sz w:val="20"/>
          <w:szCs w:val="20"/>
        </w:rPr>
        <w:t xml:space="preserve"> to ensure continuous alignment with institutional goals and responsiveness to a rapidly changing technological landscape.</w:t>
      </w:r>
    </w:p>
    <w:p w14:paraId="0ADA2EA7" w14:textId="77777777" w:rsidR="00797877" w:rsidRPr="00797877" w:rsidRDefault="00797877" w:rsidP="00797877">
      <w:pPr>
        <w:rPr>
          <w:rFonts w:ascii="Century Gothic" w:eastAsia="Century Gothic" w:hAnsi="Century Gothic" w:cs="Century Gothic"/>
          <w:sz w:val="20"/>
          <w:szCs w:val="20"/>
        </w:rPr>
      </w:pPr>
    </w:p>
    <w:p w14:paraId="6F3C625B" w14:textId="77777777" w:rsidR="00797877" w:rsidRPr="00797877" w:rsidRDefault="00797877" w:rsidP="00797877">
      <w:pPr>
        <w:rPr>
          <w:rFonts w:ascii="Century Gothic" w:eastAsia="Century Gothic" w:hAnsi="Century Gothic" w:cs="Century Gothic"/>
          <w:sz w:val="20"/>
          <w:szCs w:val="20"/>
        </w:rPr>
      </w:pPr>
      <w:r w:rsidRPr="00797877">
        <w:rPr>
          <w:rFonts w:ascii="Century Gothic" w:eastAsia="Century Gothic" w:hAnsi="Century Gothic" w:cs="Century Gothic"/>
          <w:sz w:val="20"/>
          <w:szCs w:val="20"/>
        </w:rPr>
        <w:t>The success of the STP is measured through biannual and annual performance reports, informing participatory governance and operational workgroups about successes and areas for improvement.</w:t>
      </w:r>
    </w:p>
    <w:p w14:paraId="7A9624E8" w14:textId="77777777" w:rsidR="00797877" w:rsidRPr="00797877" w:rsidRDefault="00797877" w:rsidP="00797877">
      <w:pPr>
        <w:rPr>
          <w:rFonts w:ascii="Century Gothic" w:eastAsia="Century Gothic" w:hAnsi="Century Gothic" w:cs="Century Gothic"/>
          <w:sz w:val="20"/>
          <w:szCs w:val="20"/>
        </w:rPr>
      </w:pPr>
    </w:p>
    <w:p w14:paraId="7872DF0E" w14:textId="6D12CF31" w:rsidR="00D930B2" w:rsidRDefault="00797877" w:rsidP="00797877">
      <w:pPr>
        <w:rPr>
          <w:rFonts w:ascii="Century Gothic" w:eastAsia="Century Gothic" w:hAnsi="Century Gothic" w:cs="Century Gothic"/>
          <w:sz w:val="20"/>
          <w:szCs w:val="20"/>
        </w:rPr>
      </w:pPr>
      <w:r w:rsidRPr="00797877">
        <w:rPr>
          <w:rFonts w:ascii="Century Gothic" w:eastAsia="Century Gothic" w:hAnsi="Century Gothic" w:cs="Century Gothic"/>
          <w:sz w:val="20"/>
          <w:szCs w:val="20"/>
        </w:rPr>
        <w:lastRenderedPageBreak/>
        <w:t>This plan positions the district as a leader in educational excellence, community engagement, and continuous improvement, ensuring that technology is effectively utilized to support the institutional mission and goals.</w:t>
      </w:r>
    </w:p>
    <w:p w14:paraId="487902B2" w14:textId="77777777" w:rsidR="00F35B2E" w:rsidRDefault="00F35B2E" w:rsidP="00797877">
      <w:pPr>
        <w:rPr>
          <w:rFonts w:ascii="Century Gothic" w:eastAsia="Century Gothic" w:hAnsi="Century Gothic" w:cs="Century Gothic"/>
          <w:sz w:val="20"/>
          <w:szCs w:val="20"/>
        </w:rPr>
      </w:pPr>
    </w:p>
    <w:p w14:paraId="42E6106C" w14:textId="0F0E2124" w:rsidR="00F35B2E" w:rsidRDefault="00F35B2E" w:rsidP="00F35B2E">
      <w:pPr>
        <w:pStyle w:val="Heading1"/>
      </w:pPr>
      <w:bookmarkStart w:id="3" w:name="_Toc200355689"/>
      <w:r>
        <w:t>Acknowledgements</w:t>
      </w:r>
      <w:bookmarkEnd w:id="3"/>
    </w:p>
    <w:p w14:paraId="50FADB80" w14:textId="4894FCA7" w:rsidR="009E24F2" w:rsidRDefault="007300F2" w:rsidP="009E24F2">
      <w:pPr>
        <w:rPr>
          <w:rFonts w:ascii="Century Gothic" w:eastAsia="Century Gothic" w:hAnsi="Century Gothic" w:cs="Century Gothic"/>
          <w:sz w:val="20"/>
          <w:szCs w:val="20"/>
        </w:rPr>
      </w:pPr>
      <w:r w:rsidRPr="007300F2">
        <w:rPr>
          <w:rFonts w:ascii="Century Gothic" w:eastAsia="Century Gothic" w:hAnsi="Century Gothic" w:cs="Century Gothic"/>
          <w:sz w:val="20"/>
          <w:szCs w:val="20"/>
        </w:rPr>
        <w:t xml:space="preserve">While the development of the </w:t>
      </w:r>
      <w:r>
        <w:rPr>
          <w:rFonts w:ascii="Century Gothic" w:eastAsia="Century Gothic" w:hAnsi="Century Gothic" w:cs="Century Gothic"/>
          <w:sz w:val="20"/>
          <w:szCs w:val="20"/>
        </w:rPr>
        <w:t xml:space="preserve">Strategic Technology </w:t>
      </w:r>
      <w:r w:rsidRPr="007300F2">
        <w:rPr>
          <w:rFonts w:ascii="Century Gothic" w:eastAsia="Century Gothic" w:hAnsi="Century Gothic" w:cs="Century Gothic"/>
          <w:sz w:val="20"/>
          <w:szCs w:val="20"/>
        </w:rPr>
        <w:t xml:space="preserve">Plan incorporates numerous perspectives, notable recognition is extended to the </w:t>
      </w:r>
      <w:r>
        <w:rPr>
          <w:rFonts w:ascii="Century Gothic" w:eastAsia="Century Gothic" w:hAnsi="Century Gothic" w:cs="Century Gothic"/>
          <w:sz w:val="20"/>
          <w:szCs w:val="20"/>
        </w:rPr>
        <w:t>Str</w:t>
      </w:r>
      <w:r w:rsidR="001C0226">
        <w:rPr>
          <w:rFonts w:ascii="Century Gothic" w:eastAsia="Century Gothic" w:hAnsi="Century Gothic" w:cs="Century Gothic"/>
          <w:sz w:val="20"/>
          <w:szCs w:val="20"/>
        </w:rPr>
        <w:t xml:space="preserve">ategic </w:t>
      </w:r>
      <w:r w:rsidR="002D6116">
        <w:rPr>
          <w:rFonts w:ascii="Century Gothic" w:eastAsia="Century Gothic" w:hAnsi="Century Gothic" w:cs="Century Gothic"/>
          <w:sz w:val="20"/>
          <w:szCs w:val="20"/>
        </w:rPr>
        <w:t xml:space="preserve">Technology </w:t>
      </w:r>
      <w:r w:rsidR="001C0226">
        <w:rPr>
          <w:rFonts w:ascii="Century Gothic" w:eastAsia="Century Gothic" w:hAnsi="Century Gothic" w:cs="Century Gothic"/>
          <w:sz w:val="20"/>
          <w:szCs w:val="20"/>
        </w:rPr>
        <w:t xml:space="preserve">Plan </w:t>
      </w:r>
      <w:r w:rsidR="002D6116">
        <w:rPr>
          <w:rFonts w:ascii="Century Gothic" w:eastAsia="Century Gothic" w:hAnsi="Century Gothic" w:cs="Century Gothic"/>
          <w:sz w:val="20"/>
          <w:szCs w:val="20"/>
        </w:rPr>
        <w:t>Taskforce</w:t>
      </w:r>
      <w:r w:rsidR="009F2B1D">
        <w:rPr>
          <w:rFonts w:ascii="Century Gothic" w:eastAsia="Century Gothic" w:hAnsi="Century Gothic" w:cs="Century Gothic"/>
          <w:sz w:val="20"/>
          <w:szCs w:val="20"/>
        </w:rPr>
        <w:t xml:space="preserve">, </w:t>
      </w:r>
      <w:r w:rsidR="00206D9E">
        <w:rPr>
          <w:rFonts w:ascii="Century Gothic" w:eastAsia="Century Gothic" w:hAnsi="Century Gothic" w:cs="Century Gothic"/>
          <w:sz w:val="20"/>
          <w:szCs w:val="20"/>
        </w:rPr>
        <w:t xml:space="preserve">the Technology Advisory Group (TAG) </w:t>
      </w:r>
      <w:r w:rsidRPr="007300F2">
        <w:rPr>
          <w:rFonts w:ascii="Century Gothic" w:eastAsia="Century Gothic" w:hAnsi="Century Gothic" w:cs="Century Gothic"/>
          <w:sz w:val="20"/>
          <w:szCs w:val="20"/>
        </w:rPr>
        <w:t xml:space="preserve">and all </w:t>
      </w:r>
      <w:r w:rsidR="00694DE8">
        <w:rPr>
          <w:rFonts w:ascii="Century Gothic" w:eastAsia="Century Gothic" w:hAnsi="Century Gothic" w:cs="Century Gothic"/>
          <w:sz w:val="20"/>
          <w:szCs w:val="20"/>
        </w:rPr>
        <w:t xml:space="preserve">students and </w:t>
      </w:r>
      <w:r w:rsidRPr="007300F2">
        <w:rPr>
          <w:rFonts w:ascii="Century Gothic" w:eastAsia="Century Gothic" w:hAnsi="Century Gothic" w:cs="Century Gothic"/>
          <w:sz w:val="20"/>
          <w:szCs w:val="20"/>
        </w:rPr>
        <w:t>colleagues for their invaluable contributions. We are grateful for their willingness to share their time, knowledge, expertise, and vision in this endeavor.</w:t>
      </w:r>
    </w:p>
    <w:p w14:paraId="27F74C53" w14:textId="77777777" w:rsidR="00630E42" w:rsidRPr="007300F2" w:rsidRDefault="00630E42" w:rsidP="009E24F2">
      <w:pPr>
        <w:rPr>
          <w:rFonts w:ascii="Century Gothic" w:eastAsia="Century Gothic" w:hAnsi="Century Gothic" w:cs="Century Gothic"/>
          <w:sz w:val="20"/>
          <w:szCs w:val="20"/>
        </w:rPr>
      </w:pPr>
    </w:p>
    <w:p w14:paraId="5F7FBF98" w14:textId="60476653" w:rsidR="00F35B2E" w:rsidRDefault="00BC7686" w:rsidP="00630E42">
      <w:pPr>
        <w:pStyle w:val="Heading2"/>
      </w:pPr>
      <w:bookmarkStart w:id="4" w:name="_Toc200355690"/>
      <w:r>
        <w:t>Strategic Technology Plan Taskforce</w:t>
      </w:r>
      <w:bookmarkEnd w:id="4"/>
    </w:p>
    <w:p w14:paraId="3980C633" w14:textId="5333DA2A" w:rsidR="00743F8D" w:rsidRDefault="00743F8D" w:rsidP="00BC7686">
      <w:r>
        <w:t>Dane Clacken</w:t>
      </w:r>
      <w:r w:rsidR="00F80D50">
        <w:t xml:space="preserve">, </w:t>
      </w:r>
      <w:r w:rsidR="00F80D50" w:rsidRPr="00F80D50">
        <w:t>Director, Technology Infrastructure &amp; Support Services</w:t>
      </w:r>
    </w:p>
    <w:p w14:paraId="67642F0A" w14:textId="2FBD5E02" w:rsidR="008B450E" w:rsidRDefault="008B450E" w:rsidP="00BC7686">
      <w:r>
        <w:t>Jeremy Collins</w:t>
      </w:r>
      <w:r w:rsidR="003F35FA">
        <w:t xml:space="preserve">, </w:t>
      </w:r>
      <w:r w:rsidR="003F35FA" w:rsidRPr="003F35FA">
        <w:t>Technical Specialist III</w:t>
      </w:r>
    </w:p>
    <w:p w14:paraId="635A473C" w14:textId="34440076" w:rsidR="003865E3" w:rsidRDefault="003865E3" w:rsidP="003865E3">
      <w:r>
        <w:t>Jesse Gonzalez</w:t>
      </w:r>
      <w:r w:rsidR="00655C5A">
        <w:t xml:space="preserve">, </w:t>
      </w:r>
      <w:r w:rsidR="00655C5A" w:rsidRPr="00655C5A">
        <w:t>Assistant Vice Chancellor, Information Technolog</w:t>
      </w:r>
      <w:r w:rsidR="00655C5A">
        <w:t>y</w:t>
      </w:r>
      <w:r w:rsidR="00655C5A" w:rsidRPr="00655C5A">
        <w:t xml:space="preserve"> Services</w:t>
      </w:r>
    </w:p>
    <w:p w14:paraId="63B6697F" w14:textId="75590442" w:rsidR="00E66D39" w:rsidRDefault="00E66D39" w:rsidP="00BC7686">
      <w:r>
        <w:t>Jennif</w:t>
      </w:r>
      <w:r w:rsidR="00743F8D">
        <w:t>er Hoeger</w:t>
      </w:r>
      <w:r w:rsidR="00B25928">
        <w:t xml:space="preserve">, </w:t>
      </w:r>
      <w:r w:rsidR="00B25928" w:rsidRPr="00B25928">
        <w:t>Associate Dean, Instruction &amp; Student Services</w:t>
      </w:r>
    </w:p>
    <w:p w14:paraId="3D1A7F29" w14:textId="52D0F803" w:rsidR="00300CF1" w:rsidRDefault="00300CF1" w:rsidP="00BC7686">
      <w:r>
        <w:t>Ron Gonzalves</w:t>
      </w:r>
      <w:r w:rsidR="006F529F">
        <w:t xml:space="preserve">, </w:t>
      </w:r>
      <w:r w:rsidR="006F529F" w:rsidRPr="006F529F">
        <w:t>Director, Academic and End User Support Services</w:t>
      </w:r>
    </w:p>
    <w:p w14:paraId="4AAFB889" w14:textId="09C1B9DD" w:rsidR="008B450E" w:rsidRDefault="008B450E" w:rsidP="00BC7686">
      <w:r>
        <w:t>Scott James</w:t>
      </w:r>
      <w:r w:rsidR="00CC75D8">
        <w:t xml:space="preserve">, </w:t>
      </w:r>
      <w:r w:rsidR="00CC75D8" w:rsidRPr="00CC75D8">
        <w:t>Distance Education Coordinator</w:t>
      </w:r>
    </w:p>
    <w:p w14:paraId="10AD9930" w14:textId="3EECD07D" w:rsidR="00743F8D" w:rsidRDefault="00743F8D" w:rsidP="00BC7686">
      <w:r>
        <w:t>Kimberly Perna</w:t>
      </w:r>
      <w:r w:rsidR="006F529F">
        <w:t xml:space="preserve">, </w:t>
      </w:r>
      <w:r w:rsidR="006F529F" w:rsidRPr="006F529F">
        <w:t>Director, Academic and End User Support Services</w:t>
      </w:r>
    </w:p>
    <w:p w14:paraId="1FB498FF" w14:textId="2059A1A3" w:rsidR="00BC7686" w:rsidRDefault="00EB3421" w:rsidP="00BC7686">
      <w:r>
        <w:t>Jason Sim</w:t>
      </w:r>
      <w:r w:rsidR="003E2FD1">
        <w:t xml:space="preserve">, </w:t>
      </w:r>
      <w:r w:rsidR="003E2FD1" w:rsidRPr="003E2FD1">
        <w:t>Instructor, Computer Information System</w:t>
      </w:r>
      <w:r w:rsidR="003E2FD1">
        <w:t>s</w:t>
      </w:r>
    </w:p>
    <w:p w14:paraId="2BD66241" w14:textId="689CF354" w:rsidR="008B450E" w:rsidRDefault="008B450E" w:rsidP="00BC7686">
      <w:r>
        <w:t>John Steffens</w:t>
      </w:r>
      <w:r w:rsidR="00FC7D63">
        <w:t xml:space="preserve">, </w:t>
      </w:r>
      <w:r w:rsidR="00FC7D63" w:rsidRPr="00FC7D63">
        <w:t>Director</w:t>
      </w:r>
      <w:r w:rsidR="00887BAA">
        <w:t xml:space="preserve">, </w:t>
      </w:r>
      <w:r w:rsidR="00887BAA" w:rsidRPr="00887BAA">
        <w:t>Student Information Support</w:t>
      </w:r>
    </w:p>
    <w:p w14:paraId="1804F23A" w14:textId="77777777" w:rsidR="00257DC6" w:rsidRDefault="00257DC6" w:rsidP="00BC7686"/>
    <w:p w14:paraId="28D78DB8" w14:textId="15FD8562" w:rsidR="00257DC6" w:rsidRDefault="00257DC6" w:rsidP="00257DC6">
      <w:pPr>
        <w:pStyle w:val="Heading2"/>
      </w:pPr>
      <w:bookmarkStart w:id="5" w:name="_Toc200355691"/>
      <w:r>
        <w:t xml:space="preserve">Technology Advisory Group </w:t>
      </w:r>
      <w:r w:rsidR="005C2671">
        <w:t>(TAG) Members</w:t>
      </w:r>
      <w:bookmarkEnd w:id="5"/>
      <w:r w:rsidR="005C2671">
        <w:t xml:space="preserve"> </w:t>
      </w:r>
    </w:p>
    <w:p w14:paraId="469BE247" w14:textId="76BDC250" w:rsidR="007176CC" w:rsidRDefault="007176CC" w:rsidP="007176CC">
      <w:r>
        <w:t>Robert Bustamante</w:t>
      </w:r>
      <w:r w:rsidR="00840147">
        <w:t xml:space="preserve">, </w:t>
      </w:r>
      <w:r w:rsidR="00840147" w:rsidRPr="00840147">
        <w:t>Student Activities Coordinator</w:t>
      </w:r>
    </w:p>
    <w:p w14:paraId="344B0C66" w14:textId="1F197E54" w:rsidR="007176CC" w:rsidRPr="001E24BD" w:rsidRDefault="007176CC" w:rsidP="007176CC">
      <w:pPr>
        <w:rPr>
          <w:lang w:val="it-IT"/>
        </w:rPr>
      </w:pPr>
      <w:r w:rsidRPr="009E5CD8">
        <w:rPr>
          <w:lang w:val="it-IT"/>
        </w:rPr>
        <w:t>Natasha El-Maissi</w:t>
      </w:r>
      <w:r w:rsidR="007D171F" w:rsidRPr="009E5CD8">
        <w:rPr>
          <w:lang w:val="it-IT"/>
        </w:rPr>
        <w:t xml:space="preserve">, Student, </w:t>
      </w:r>
      <w:r w:rsidR="00AE5529" w:rsidRPr="009E5CD8">
        <w:rPr>
          <w:lang w:val="it-IT"/>
        </w:rPr>
        <w:t>Santiago Canyon College</w:t>
      </w:r>
    </w:p>
    <w:p w14:paraId="4567A2DC" w14:textId="1951A14D" w:rsidR="007176CC" w:rsidRDefault="007176CC" w:rsidP="007176CC">
      <w:r>
        <w:t>Jesse Gonzalez</w:t>
      </w:r>
      <w:r w:rsidR="00655C5A">
        <w:t xml:space="preserve">, </w:t>
      </w:r>
      <w:r w:rsidR="00655C5A" w:rsidRPr="00655C5A">
        <w:t>Assistant Vice Chancellor, Information Technolog</w:t>
      </w:r>
      <w:r w:rsidR="00655C5A">
        <w:t>y</w:t>
      </w:r>
      <w:r w:rsidR="00655C5A" w:rsidRPr="00655C5A">
        <w:t xml:space="preserve"> Services</w:t>
      </w:r>
    </w:p>
    <w:p w14:paraId="05B0AF6C" w14:textId="77777777" w:rsidR="00CB02F9" w:rsidRDefault="00CB02F9" w:rsidP="00CB02F9">
      <w:r>
        <w:t xml:space="preserve">Scott James, </w:t>
      </w:r>
      <w:r w:rsidRPr="00CC75D8">
        <w:t>Distance Education Coordinator</w:t>
      </w:r>
    </w:p>
    <w:p w14:paraId="720B5420" w14:textId="34828941" w:rsidR="007176CC" w:rsidRDefault="005F6830" w:rsidP="005F6830">
      <w:r>
        <w:t>Son Le Graham</w:t>
      </w:r>
      <w:r w:rsidR="006964F9">
        <w:t xml:space="preserve">, </w:t>
      </w:r>
      <w:r w:rsidR="006964F9" w:rsidRPr="006964F9">
        <w:t>Assistant Professor/Counselor</w:t>
      </w:r>
    </w:p>
    <w:p w14:paraId="440429C5" w14:textId="73B01EBA" w:rsidR="005F6830" w:rsidRDefault="007176CC" w:rsidP="005F6830">
      <w:r>
        <w:t>Jimmy Nguyen</w:t>
      </w:r>
      <w:r w:rsidR="004923C8">
        <w:t xml:space="preserve">, </w:t>
      </w:r>
      <w:r w:rsidR="004923C8" w:rsidRPr="004923C8">
        <w:t>Distance Education Services Specialist</w:t>
      </w:r>
    </w:p>
    <w:p w14:paraId="3BA1E621" w14:textId="24124635" w:rsidR="007176CC" w:rsidRDefault="007176CC" w:rsidP="007176CC">
      <w:pPr>
        <w:rPr>
          <w:lang w:val="it-IT"/>
        </w:rPr>
      </w:pPr>
      <w:r w:rsidRPr="009E5CD8">
        <w:rPr>
          <w:lang w:val="it-IT"/>
        </w:rPr>
        <w:t>Tamia Paulino</w:t>
      </w:r>
      <w:r w:rsidR="00AE5529" w:rsidRPr="009E5CD8">
        <w:rPr>
          <w:lang w:val="it-IT"/>
        </w:rPr>
        <w:t>, Student, Santa Ana College</w:t>
      </w:r>
    </w:p>
    <w:p w14:paraId="0C11F040" w14:textId="1D5D3773" w:rsidR="00357227" w:rsidRPr="001A38B6" w:rsidRDefault="00357227" w:rsidP="007176CC">
      <w:r w:rsidRPr="001A38B6">
        <w:t>Giselle Reyes, Student, Santa Ana College</w:t>
      </w:r>
    </w:p>
    <w:p w14:paraId="238FA404" w14:textId="65016AE2" w:rsidR="005F6830" w:rsidRDefault="005F6830" w:rsidP="005F6830">
      <w:r>
        <w:t>Sergio Rodriguez</w:t>
      </w:r>
      <w:r w:rsidR="006964F9">
        <w:t xml:space="preserve">, </w:t>
      </w:r>
      <w:r w:rsidR="006964F9" w:rsidRPr="00FC7D63">
        <w:t>Director</w:t>
      </w:r>
      <w:r w:rsidR="006964F9">
        <w:t xml:space="preserve">, </w:t>
      </w:r>
      <w:r w:rsidR="006964F9" w:rsidRPr="00887BAA">
        <w:t>Student Information Support</w:t>
      </w:r>
    </w:p>
    <w:p w14:paraId="46A343A7" w14:textId="154A4E3D" w:rsidR="007176CC" w:rsidRDefault="007176CC" w:rsidP="007176CC">
      <w:r>
        <w:t>Jason Sim</w:t>
      </w:r>
      <w:r w:rsidR="00CB02F9">
        <w:t xml:space="preserve">, </w:t>
      </w:r>
      <w:r w:rsidR="00CB02F9" w:rsidRPr="003E2FD1">
        <w:t>Instructor, Computer Information System</w:t>
      </w:r>
      <w:r w:rsidR="00CB02F9">
        <w:t>s</w:t>
      </w:r>
    </w:p>
    <w:p w14:paraId="5BC6BF8A" w14:textId="4DB0CDAD" w:rsidR="007176CC" w:rsidRDefault="007176CC" w:rsidP="007176CC">
      <w:r>
        <w:t>John Steffens</w:t>
      </w:r>
      <w:r w:rsidR="00887BAA">
        <w:t xml:space="preserve">, </w:t>
      </w:r>
      <w:r w:rsidR="00887BAA" w:rsidRPr="00FC7D63">
        <w:t>Director</w:t>
      </w:r>
      <w:r w:rsidR="00887BAA">
        <w:t xml:space="preserve">, </w:t>
      </w:r>
      <w:r w:rsidR="00887BAA" w:rsidRPr="00887BAA">
        <w:t>Student Information Support</w:t>
      </w:r>
    </w:p>
    <w:p w14:paraId="05EA47C1" w14:textId="52B38C8C" w:rsidR="005F6830" w:rsidRDefault="005F6830" w:rsidP="005F6830">
      <w:r>
        <w:t>Pat Weekes</w:t>
      </w:r>
      <w:r w:rsidR="003520B7">
        <w:t xml:space="preserve">, </w:t>
      </w:r>
      <w:r w:rsidR="003520B7" w:rsidRPr="003520B7">
        <w:t>Administrative Secretary/Communications Center</w:t>
      </w:r>
    </w:p>
    <w:p w14:paraId="7485C4FA" w14:textId="77777777" w:rsidR="00DF76C8" w:rsidRDefault="00DF76C8" w:rsidP="005F6830"/>
    <w:p w14:paraId="5A14F4DB" w14:textId="39F2C995" w:rsidR="005C2671" w:rsidRDefault="005C2671" w:rsidP="005C2671">
      <w:pPr>
        <w:pStyle w:val="Heading2"/>
      </w:pPr>
      <w:bookmarkStart w:id="6" w:name="_Toc200355692"/>
      <w:r>
        <w:t>Technology Advisory Group (TAG) Supporting Resources</w:t>
      </w:r>
      <w:bookmarkEnd w:id="6"/>
    </w:p>
    <w:p w14:paraId="6E8138F8" w14:textId="5BA6AA67" w:rsidR="007176CC" w:rsidRDefault="007176CC" w:rsidP="007176CC">
      <w:r>
        <w:t>Dane Clacken</w:t>
      </w:r>
      <w:r w:rsidR="00395931">
        <w:t xml:space="preserve">, </w:t>
      </w:r>
      <w:r w:rsidR="00395931" w:rsidRPr="00395931">
        <w:t>Director, Technology Infrastructure &amp; Support Services</w:t>
      </w:r>
    </w:p>
    <w:p w14:paraId="64336B32" w14:textId="271024AF" w:rsidR="005C2671" w:rsidRDefault="005C2671" w:rsidP="005C2671">
      <w:r>
        <w:t>Marvin Gabut</w:t>
      </w:r>
      <w:r w:rsidR="0064546C">
        <w:t xml:space="preserve">, </w:t>
      </w:r>
      <w:r w:rsidR="0064546C" w:rsidRPr="0064546C">
        <w:t>Director, Distance Education/Special Programs</w:t>
      </w:r>
    </w:p>
    <w:p w14:paraId="265C6EBD" w14:textId="13E14BD3" w:rsidR="007176CC" w:rsidRDefault="007176CC" w:rsidP="007176CC">
      <w:r>
        <w:t>Ron Gonzalves</w:t>
      </w:r>
      <w:r w:rsidR="006F529F">
        <w:t xml:space="preserve">, </w:t>
      </w:r>
      <w:r w:rsidR="006F529F" w:rsidRPr="006F529F">
        <w:t>Director, Academic and End User Support Services</w:t>
      </w:r>
    </w:p>
    <w:p w14:paraId="7DB49F13" w14:textId="2436BBB6" w:rsidR="007176CC" w:rsidRPr="005C2671" w:rsidRDefault="007176CC" w:rsidP="007176CC">
      <w:r>
        <w:t>Adam Howard</w:t>
      </w:r>
      <w:r w:rsidR="00396BBB">
        <w:t xml:space="preserve">, </w:t>
      </w:r>
      <w:r w:rsidR="00EE17ED" w:rsidRPr="00EE17ED">
        <w:t>Director, Enterprise Applications Services</w:t>
      </w:r>
    </w:p>
    <w:p w14:paraId="64F4D3E6" w14:textId="679481BE" w:rsidR="005C2671" w:rsidRDefault="007176CC" w:rsidP="005C2671">
      <w:r>
        <w:t>William Nguyen</w:t>
      </w:r>
      <w:r w:rsidR="00396BBB">
        <w:t xml:space="preserve">, </w:t>
      </w:r>
      <w:r w:rsidR="00396BBB" w:rsidRPr="00396BBB">
        <w:t>Chemistry Instructor</w:t>
      </w:r>
    </w:p>
    <w:p w14:paraId="6CBD64F6" w14:textId="52D9E214" w:rsidR="007176CC" w:rsidRDefault="007176CC" w:rsidP="005C2671">
      <w:r>
        <w:t>Kimberly Perna</w:t>
      </w:r>
      <w:r w:rsidR="006F529F">
        <w:t xml:space="preserve">, </w:t>
      </w:r>
      <w:r w:rsidR="006F529F" w:rsidRPr="006F529F">
        <w:t>Director, Academic and End User Support Services</w:t>
      </w:r>
    </w:p>
    <w:p w14:paraId="74C4F721" w14:textId="77777777" w:rsidR="00DF76C8" w:rsidRPr="005F6830" w:rsidRDefault="00DF76C8" w:rsidP="005F6830"/>
    <w:p w14:paraId="7B0F782E" w14:textId="34C46303" w:rsidR="00D930B2" w:rsidRDefault="00D930B2" w:rsidP="4EA0B5B1"/>
    <w:p w14:paraId="3BE7B53E" w14:textId="7C3BCE92" w:rsidR="00D930B2" w:rsidRDefault="0583E404" w:rsidP="4EA0B5B1">
      <w:pPr>
        <w:pStyle w:val="Heading1"/>
      </w:pPr>
      <w:bookmarkStart w:id="7" w:name="_Toc200355693"/>
      <w:r w:rsidRPr="4EA0B5B1">
        <w:lastRenderedPageBreak/>
        <w:t>Strategic Planning Framework</w:t>
      </w:r>
      <w:bookmarkEnd w:id="7"/>
    </w:p>
    <w:p w14:paraId="22CC1328" w14:textId="23F485CB" w:rsidR="05DE1AA3" w:rsidRDefault="05DE1AA3" w:rsidP="4EA0B5B1">
      <w:pPr>
        <w:rPr>
          <w:rFonts w:ascii="Century Gothic" w:eastAsia="Century Gothic" w:hAnsi="Century Gothic" w:cs="Century Gothic"/>
          <w:sz w:val="20"/>
          <w:szCs w:val="20"/>
        </w:rPr>
      </w:pPr>
      <w:r w:rsidRPr="009B6558">
        <w:rPr>
          <w:rFonts w:ascii="Century Gothic" w:eastAsia="Century Gothic" w:hAnsi="Century Gothic" w:cs="Century Gothic"/>
          <w:sz w:val="20"/>
          <w:szCs w:val="20"/>
        </w:rPr>
        <w:t xml:space="preserve">In the Spring of 2019, a districtwide technology planning framework was adopted based on recommendations from representatives of </w:t>
      </w:r>
      <w:r w:rsidR="00E60494">
        <w:rPr>
          <w:rFonts w:ascii="Century Gothic" w:eastAsia="Century Gothic" w:hAnsi="Century Gothic" w:cs="Century Gothic"/>
          <w:sz w:val="20"/>
          <w:szCs w:val="20"/>
        </w:rPr>
        <w:t xml:space="preserve">the </w:t>
      </w:r>
      <w:r w:rsidR="00F52970">
        <w:rPr>
          <w:rFonts w:ascii="Century Gothic" w:eastAsia="Century Gothic" w:hAnsi="Century Gothic" w:cs="Century Gothic"/>
          <w:sz w:val="20"/>
          <w:szCs w:val="20"/>
        </w:rPr>
        <w:t xml:space="preserve">district </w:t>
      </w:r>
      <w:r w:rsidR="00E60494">
        <w:rPr>
          <w:rFonts w:ascii="Century Gothic" w:eastAsia="Century Gothic" w:hAnsi="Century Gothic" w:cs="Century Gothic"/>
          <w:sz w:val="20"/>
          <w:szCs w:val="20"/>
        </w:rPr>
        <w:t>Technology Advisory Group</w:t>
      </w:r>
      <w:r w:rsidR="00E60494" w:rsidRPr="009B6558">
        <w:rPr>
          <w:rFonts w:ascii="Century Gothic" w:eastAsia="Century Gothic" w:hAnsi="Century Gothic" w:cs="Century Gothic"/>
          <w:sz w:val="20"/>
          <w:szCs w:val="20"/>
        </w:rPr>
        <w:t xml:space="preserve"> </w:t>
      </w:r>
      <w:r w:rsidR="00E60494">
        <w:rPr>
          <w:rFonts w:ascii="Century Gothic" w:eastAsia="Century Gothic" w:hAnsi="Century Gothic" w:cs="Century Gothic"/>
          <w:sz w:val="20"/>
          <w:szCs w:val="20"/>
        </w:rPr>
        <w:t>(</w:t>
      </w:r>
      <w:r w:rsidRPr="009B6558">
        <w:rPr>
          <w:rFonts w:ascii="Century Gothic" w:eastAsia="Century Gothic" w:hAnsi="Century Gothic" w:cs="Century Gothic"/>
          <w:sz w:val="20"/>
          <w:szCs w:val="20"/>
        </w:rPr>
        <w:t>TAG</w:t>
      </w:r>
      <w:r w:rsidR="00E60494">
        <w:rPr>
          <w:rFonts w:ascii="Century Gothic" w:eastAsia="Century Gothic" w:hAnsi="Century Gothic" w:cs="Century Gothic"/>
          <w:sz w:val="20"/>
          <w:szCs w:val="20"/>
        </w:rPr>
        <w:t>)</w:t>
      </w:r>
      <w:r w:rsidRPr="009B6558">
        <w:rPr>
          <w:rFonts w:ascii="Century Gothic" w:eastAsia="Century Gothic" w:hAnsi="Century Gothic" w:cs="Century Gothic"/>
          <w:sz w:val="20"/>
          <w:szCs w:val="20"/>
        </w:rPr>
        <w:t xml:space="preserve">, </w:t>
      </w:r>
      <w:r w:rsidR="00BE69A9">
        <w:rPr>
          <w:rFonts w:ascii="Century Gothic" w:eastAsia="Century Gothic" w:hAnsi="Century Gothic" w:cs="Century Gothic"/>
          <w:sz w:val="20"/>
          <w:szCs w:val="20"/>
        </w:rPr>
        <w:t>the Santa Ana College Technology Advisory Committee (</w:t>
      </w:r>
      <w:r w:rsidRPr="009B6558">
        <w:rPr>
          <w:rFonts w:ascii="Century Gothic" w:eastAsia="Century Gothic" w:hAnsi="Century Gothic" w:cs="Century Gothic"/>
          <w:sz w:val="20"/>
          <w:szCs w:val="20"/>
        </w:rPr>
        <w:t>SACTAC</w:t>
      </w:r>
      <w:r w:rsidR="00BE69A9">
        <w:rPr>
          <w:rFonts w:ascii="Century Gothic" w:eastAsia="Century Gothic" w:hAnsi="Century Gothic" w:cs="Century Gothic"/>
          <w:sz w:val="20"/>
          <w:szCs w:val="20"/>
        </w:rPr>
        <w:t>)</w:t>
      </w:r>
      <w:r w:rsidRPr="009B6558">
        <w:rPr>
          <w:rFonts w:ascii="Century Gothic" w:eastAsia="Century Gothic" w:hAnsi="Century Gothic" w:cs="Century Gothic"/>
          <w:sz w:val="20"/>
          <w:szCs w:val="20"/>
        </w:rPr>
        <w:t xml:space="preserve">, and </w:t>
      </w:r>
      <w:r w:rsidR="00BE69A9">
        <w:rPr>
          <w:rFonts w:ascii="Century Gothic" w:eastAsia="Century Gothic" w:hAnsi="Century Gothic" w:cs="Century Gothic"/>
          <w:sz w:val="20"/>
          <w:szCs w:val="20"/>
        </w:rPr>
        <w:t xml:space="preserve">the Santiago Canyon College Technology </w:t>
      </w:r>
      <w:r w:rsidR="00C11ECA">
        <w:rPr>
          <w:rFonts w:ascii="Century Gothic" w:eastAsia="Century Gothic" w:hAnsi="Century Gothic" w:cs="Century Gothic"/>
          <w:sz w:val="20"/>
          <w:szCs w:val="20"/>
        </w:rPr>
        <w:t>Committee (</w:t>
      </w:r>
      <w:r w:rsidRPr="009B6558">
        <w:rPr>
          <w:rFonts w:ascii="Century Gothic" w:eastAsia="Century Gothic" w:hAnsi="Century Gothic" w:cs="Century Gothic"/>
          <w:sz w:val="20"/>
          <w:szCs w:val="20"/>
        </w:rPr>
        <w:t>SCCTEC</w:t>
      </w:r>
      <w:r w:rsidR="00C11ECA">
        <w:rPr>
          <w:rFonts w:ascii="Century Gothic" w:eastAsia="Century Gothic" w:hAnsi="Century Gothic" w:cs="Century Gothic"/>
          <w:sz w:val="20"/>
          <w:szCs w:val="20"/>
        </w:rPr>
        <w:t>)</w:t>
      </w:r>
      <w:r w:rsidRPr="009B6558">
        <w:rPr>
          <w:rFonts w:ascii="Century Gothic" w:eastAsia="Century Gothic" w:hAnsi="Century Gothic" w:cs="Century Gothic"/>
          <w:sz w:val="20"/>
          <w:szCs w:val="20"/>
        </w:rPr>
        <w:t>. This framework aligns College, District, and Districtwide strategic and educational plans with internal and external environmental conditions to identify common themes that drive the developmen</w:t>
      </w:r>
      <w:r w:rsidRPr="4EA0B5B1">
        <w:rPr>
          <w:rFonts w:ascii="Century Gothic" w:eastAsia="Century Gothic" w:hAnsi="Century Gothic" w:cs="Century Gothic"/>
          <w:sz w:val="20"/>
          <w:szCs w:val="20"/>
        </w:rPr>
        <w:t xml:space="preserve">t of the Strategic Technology Plan. The result is a hierarchical planning structure consisting of three layers: </w:t>
      </w:r>
      <w:r w:rsidRPr="4EA0B5B1">
        <w:rPr>
          <w:rFonts w:ascii="Century Gothic" w:eastAsia="Century Gothic" w:hAnsi="Century Gothic" w:cs="Century Gothic"/>
          <w:b/>
          <w:bCs/>
          <w:sz w:val="20"/>
          <w:szCs w:val="20"/>
        </w:rPr>
        <w:t xml:space="preserve">Strategic Themes, Goals </w:t>
      </w:r>
      <w:r w:rsidRPr="4EA0B5B1">
        <w:rPr>
          <w:rFonts w:ascii="Century Gothic" w:eastAsia="Century Gothic" w:hAnsi="Century Gothic" w:cs="Century Gothic"/>
          <w:sz w:val="20"/>
          <w:szCs w:val="20"/>
        </w:rPr>
        <w:t>and</w:t>
      </w:r>
      <w:r w:rsidRPr="4EA0B5B1">
        <w:rPr>
          <w:rFonts w:ascii="Century Gothic" w:eastAsia="Century Gothic" w:hAnsi="Century Gothic" w:cs="Century Gothic"/>
          <w:b/>
          <w:bCs/>
          <w:sz w:val="20"/>
          <w:szCs w:val="20"/>
        </w:rPr>
        <w:t xml:space="preserve"> Initiatives</w:t>
      </w:r>
      <w:r w:rsidRPr="4EA0B5B1">
        <w:rPr>
          <w:rFonts w:ascii="Century Gothic" w:eastAsia="Century Gothic" w:hAnsi="Century Gothic" w:cs="Century Gothic"/>
          <w:sz w:val="20"/>
          <w:szCs w:val="20"/>
        </w:rPr>
        <w:t xml:space="preserve">, and an operational execution layer: </w:t>
      </w:r>
      <w:r w:rsidRPr="4EA0B5B1">
        <w:rPr>
          <w:rFonts w:ascii="Century Gothic" w:eastAsia="Century Gothic" w:hAnsi="Century Gothic" w:cs="Century Gothic"/>
          <w:b/>
          <w:bCs/>
          <w:sz w:val="20"/>
          <w:szCs w:val="20"/>
        </w:rPr>
        <w:t>Projects</w:t>
      </w:r>
      <w:r w:rsidRPr="4EA0B5B1">
        <w:rPr>
          <w:rFonts w:ascii="Century Gothic" w:eastAsia="Century Gothic" w:hAnsi="Century Gothic" w:cs="Century Gothic"/>
          <w:sz w:val="20"/>
          <w:szCs w:val="20"/>
        </w:rPr>
        <w:t>. This framework has been utilized once again for the creation of this Strategic Technology Plan. The definitions of these planning layers are outlined below.</w:t>
      </w:r>
    </w:p>
    <w:p w14:paraId="0B624ED8" w14:textId="3E38F42F" w:rsidR="3399BD9E" w:rsidRDefault="3399BD9E" w:rsidP="3399BD9E">
      <w:pPr>
        <w:rPr>
          <w:rFonts w:ascii="Century Gothic" w:eastAsia="Century Gothic" w:hAnsi="Century Gothic" w:cs="Century Gothic"/>
          <w:sz w:val="20"/>
          <w:szCs w:val="20"/>
        </w:rPr>
      </w:pPr>
    </w:p>
    <w:p w14:paraId="3CA1FF1B" w14:textId="242A7163" w:rsidR="00D930B2" w:rsidRDefault="0583E404" w:rsidP="3399BD9E">
      <w:pPr>
        <w:pStyle w:val="Heading2"/>
        <w:numPr>
          <w:ilvl w:val="0"/>
          <w:numId w:val="1"/>
        </w:numPr>
        <w:rPr>
          <w:rFonts w:ascii="Century Gothic" w:eastAsia="Century Gothic" w:hAnsi="Century Gothic" w:cs="Century Gothic"/>
          <w:b w:val="0"/>
          <w:bCs w:val="0"/>
          <w:sz w:val="27"/>
          <w:szCs w:val="27"/>
        </w:rPr>
      </w:pPr>
      <w:bookmarkStart w:id="8" w:name="_Toc200355694"/>
      <w:r>
        <w:t>Strategic Themes</w:t>
      </w:r>
      <w:bookmarkEnd w:id="8"/>
    </w:p>
    <w:p w14:paraId="1BA59DC2" w14:textId="008FFB3E" w:rsidR="00D930B2" w:rsidRDefault="0583E404" w:rsidP="4EA0B5B1">
      <w:pPr>
        <w:ind w:left="360"/>
        <w:rPr>
          <w:rFonts w:ascii="Century Gothic" w:eastAsia="Century Gothic" w:hAnsi="Century Gothic" w:cs="Century Gothic"/>
          <w:sz w:val="20"/>
          <w:szCs w:val="20"/>
        </w:rPr>
      </w:pPr>
      <w:r w:rsidRPr="4EA0B5B1">
        <w:rPr>
          <w:rFonts w:ascii="Century Gothic" w:eastAsia="Century Gothic" w:hAnsi="Century Gothic" w:cs="Century Gothic"/>
          <w:sz w:val="20"/>
          <w:szCs w:val="20"/>
        </w:rPr>
        <w:t xml:space="preserve">Strategic Themes </w:t>
      </w:r>
      <w:r w:rsidR="00625D6D" w:rsidRPr="4EA0B5B1">
        <w:rPr>
          <w:rFonts w:ascii="Century Gothic" w:eastAsia="Century Gothic" w:hAnsi="Century Gothic" w:cs="Century Gothic"/>
          <w:sz w:val="20"/>
          <w:szCs w:val="20"/>
        </w:rPr>
        <w:t>are</w:t>
      </w:r>
      <w:r w:rsidRPr="4EA0B5B1">
        <w:rPr>
          <w:rFonts w:ascii="Century Gothic" w:eastAsia="Century Gothic" w:hAnsi="Century Gothic" w:cs="Century Gothic"/>
          <w:sz w:val="20"/>
          <w:szCs w:val="20"/>
        </w:rPr>
        <w:t xml:space="preserve"> the highest strategic layer in the planning framework. Strategic Themes are intended to be brief, high level, broad, long lasting, all-encompassing and a reflection of the external and internal environments. Strategic Themes are derived from an assessment of the current technology trends in the higher education space and the California Community College System, </w:t>
      </w:r>
      <w:r w:rsidR="72771232" w:rsidRPr="4EA0B5B1">
        <w:rPr>
          <w:rFonts w:ascii="Century Gothic" w:eastAsia="Century Gothic" w:hAnsi="Century Gothic" w:cs="Century Gothic"/>
          <w:sz w:val="20"/>
          <w:szCs w:val="20"/>
        </w:rPr>
        <w:t xml:space="preserve">and </w:t>
      </w:r>
      <w:r w:rsidRPr="4EA0B5B1">
        <w:rPr>
          <w:rFonts w:ascii="Century Gothic" w:eastAsia="Century Gothic" w:hAnsi="Century Gothic" w:cs="Century Gothic"/>
          <w:sz w:val="20"/>
          <w:szCs w:val="20"/>
        </w:rPr>
        <w:t xml:space="preserve">the </w:t>
      </w:r>
      <w:r w:rsidR="5454F443" w:rsidRPr="00216F51">
        <w:rPr>
          <w:rFonts w:ascii="Century Gothic" w:eastAsia="Century Gothic" w:hAnsi="Century Gothic" w:cs="Century Gothic"/>
          <w:sz w:val="20"/>
          <w:szCs w:val="20"/>
        </w:rPr>
        <w:t>Colleges, District, and Districtwide strategic and educational plans</w:t>
      </w:r>
      <w:r w:rsidR="53D67589" w:rsidRPr="00216F51">
        <w:rPr>
          <w:rFonts w:ascii="Century Gothic" w:eastAsia="Century Gothic" w:hAnsi="Century Gothic" w:cs="Century Gothic"/>
          <w:sz w:val="20"/>
          <w:szCs w:val="20"/>
        </w:rPr>
        <w:t xml:space="preserve">. </w:t>
      </w:r>
      <w:r w:rsidRPr="4EA0B5B1">
        <w:rPr>
          <w:rFonts w:ascii="Century Gothic" w:eastAsia="Century Gothic" w:hAnsi="Century Gothic" w:cs="Century Gothic"/>
          <w:sz w:val="20"/>
          <w:szCs w:val="20"/>
        </w:rPr>
        <w:t>Developing Strategic Themes is the first step in the planning process.</w:t>
      </w:r>
    </w:p>
    <w:p w14:paraId="0DB313EB" w14:textId="77777777" w:rsidR="008D62FC" w:rsidRDefault="008D62FC" w:rsidP="4EA0B5B1">
      <w:pPr>
        <w:ind w:left="360"/>
        <w:rPr>
          <w:rFonts w:ascii="Century Gothic" w:eastAsia="Century Gothic" w:hAnsi="Century Gothic" w:cs="Century Gothic"/>
          <w:sz w:val="20"/>
          <w:szCs w:val="20"/>
        </w:rPr>
      </w:pPr>
    </w:p>
    <w:p w14:paraId="55A5E9EA" w14:textId="2D70F486" w:rsidR="00D930B2" w:rsidRDefault="0583E404" w:rsidP="009B6558">
      <w:pPr>
        <w:pStyle w:val="Heading2"/>
        <w:numPr>
          <w:ilvl w:val="0"/>
          <w:numId w:val="1"/>
        </w:numPr>
        <w:rPr>
          <w:rFonts w:ascii="Century Gothic" w:eastAsia="Century Gothic" w:hAnsi="Century Gothic" w:cs="Century Gothic"/>
          <w:sz w:val="27"/>
          <w:szCs w:val="27"/>
        </w:rPr>
      </w:pPr>
      <w:bookmarkStart w:id="9" w:name="_Toc200355695"/>
      <w:r w:rsidRPr="4EA0B5B1">
        <w:t>Goals</w:t>
      </w:r>
      <w:bookmarkEnd w:id="9"/>
    </w:p>
    <w:p w14:paraId="5C875AFC" w14:textId="053E4CE1" w:rsidR="00D930B2" w:rsidRDefault="0583E404" w:rsidP="5264589C">
      <w:pPr>
        <w:ind w:left="360"/>
      </w:pPr>
      <w:r w:rsidRPr="5264589C">
        <w:rPr>
          <w:rFonts w:ascii="Century Gothic" w:eastAsia="Century Gothic" w:hAnsi="Century Gothic" w:cs="Century Gothic"/>
          <w:sz w:val="20"/>
          <w:szCs w:val="20"/>
        </w:rPr>
        <w:t xml:space="preserve">Goals are derived from the Strategic Themes. Goals are lower level, more specific and aligned with </w:t>
      </w:r>
      <w:r w:rsidR="00371C5A">
        <w:rPr>
          <w:rFonts w:ascii="Century Gothic" w:eastAsia="Century Gothic" w:hAnsi="Century Gothic" w:cs="Century Gothic"/>
          <w:sz w:val="20"/>
          <w:szCs w:val="20"/>
        </w:rPr>
        <w:t>ACCJC</w:t>
      </w:r>
      <w:r w:rsidRPr="5264589C">
        <w:rPr>
          <w:rFonts w:ascii="Century Gothic" w:eastAsia="Century Gothic" w:hAnsi="Century Gothic" w:cs="Century Gothic"/>
          <w:sz w:val="20"/>
          <w:szCs w:val="20"/>
        </w:rPr>
        <w:t xml:space="preserve"> Accreditation Standards. Goals take more of the internal institution environment districtwide into account when developed.</w:t>
      </w:r>
    </w:p>
    <w:p w14:paraId="45085589" w14:textId="64390A5E" w:rsidR="3399BD9E" w:rsidRDefault="3399BD9E" w:rsidP="3399BD9E">
      <w:pPr>
        <w:ind w:left="360"/>
        <w:rPr>
          <w:rFonts w:ascii="Century Gothic" w:eastAsia="Century Gothic" w:hAnsi="Century Gothic" w:cs="Century Gothic"/>
          <w:sz w:val="20"/>
          <w:szCs w:val="20"/>
        </w:rPr>
      </w:pPr>
    </w:p>
    <w:p w14:paraId="08FDF33D" w14:textId="25254A9E" w:rsidR="00D930B2" w:rsidRDefault="0583E404" w:rsidP="009B6558">
      <w:pPr>
        <w:pStyle w:val="Heading2"/>
        <w:numPr>
          <w:ilvl w:val="0"/>
          <w:numId w:val="1"/>
        </w:numPr>
        <w:rPr>
          <w:rFonts w:ascii="Century Gothic" w:eastAsia="Century Gothic" w:hAnsi="Century Gothic" w:cs="Century Gothic"/>
          <w:sz w:val="27"/>
          <w:szCs w:val="27"/>
        </w:rPr>
      </w:pPr>
      <w:bookmarkStart w:id="10" w:name="_Toc200355696"/>
      <w:r w:rsidRPr="4EA0B5B1">
        <w:t>Initiatives</w:t>
      </w:r>
      <w:bookmarkEnd w:id="10"/>
    </w:p>
    <w:p w14:paraId="2CE55479" w14:textId="0B1B0D0B" w:rsidR="00D930B2" w:rsidRDefault="0583E404" w:rsidP="4EA0B5B1">
      <w:pPr>
        <w:ind w:left="360"/>
        <w:rPr>
          <w:rFonts w:ascii="Century Gothic" w:eastAsia="Century Gothic" w:hAnsi="Century Gothic" w:cs="Century Gothic"/>
          <w:sz w:val="20"/>
          <w:szCs w:val="20"/>
        </w:rPr>
      </w:pPr>
      <w:r w:rsidRPr="4EA0B5B1">
        <w:rPr>
          <w:rFonts w:ascii="Century Gothic" w:eastAsia="Century Gothic" w:hAnsi="Century Gothic" w:cs="Century Gothic"/>
          <w:sz w:val="20"/>
          <w:szCs w:val="20"/>
        </w:rPr>
        <w:t>Initiatives are derived from the Goals. Initiatives are low level, specific and based on a more detailed analysis of institutional technology needs. Initiatives can occur at a districtwide or college</w:t>
      </w:r>
      <w:r w:rsidR="00DD402D">
        <w:rPr>
          <w:rFonts w:ascii="Century Gothic" w:eastAsia="Century Gothic" w:hAnsi="Century Gothic" w:cs="Century Gothic"/>
          <w:sz w:val="20"/>
          <w:szCs w:val="20"/>
        </w:rPr>
        <w:t>-</w:t>
      </w:r>
      <w:r w:rsidRPr="4EA0B5B1">
        <w:rPr>
          <w:rFonts w:ascii="Century Gothic" w:eastAsia="Century Gothic" w:hAnsi="Century Gothic" w:cs="Century Gothic"/>
          <w:sz w:val="20"/>
          <w:szCs w:val="20"/>
        </w:rPr>
        <w:t>specific level. Initiatives represent the bridge from planning to execution. Participatory groups are to involve operational workgroups in the development of initiatives. Operational workgroups are to align project requests with initiatives and prioritize based on their support to the planning framework.</w:t>
      </w:r>
    </w:p>
    <w:p w14:paraId="591A5AB0" w14:textId="7282B49C" w:rsidR="00D930B2" w:rsidRDefault="0583E404" w:rsidP="5264589C">
      <w:pPr>
        <w:ind w:firstLine="360"/>
      </w:pPr>
      <w:r w:rsidRPr="5264589C">
        <w:rPr>
          <w:rFonts w:ascii="Century Gothic" w:eastAsia="Century Gothic" w:hAnsi="Century Gothic" w:cs="Century Gothic"/>
          <w:sz w:val="20"/>
          <w:szCs w:val="20"/>
        </w:rPr>
        <w:t xml:space="preserve"> </w:t>
      </w:r>
    </w:p>
    <w:p w14:paraId="292DB087" w14:textId="2ABC4729" w:rsidR="00D930B2" w:rsidRDefault="0583E404" w:rsidP="009B6558">
      <w:pPr>
        <w:pStyle w:val="Heading2"/>
        <w:numPr>
          <w:ilvl w:val="0"/>
          <w:numId w:val="1"/>
        </w:numPr>
        <w:rPr>
          <w:rFonts w:ascii="Century Gothic" w:eastAsia="Century Gothic" w:hAnsi="Century Gothic" w:cs="Century Gothic"/>
          <w:sz w:val="27"/>
          <w:szCs w:val="27"/>
        </w:rPr>
      </w:pPr>
      <w:bookmarkStart w:id="11" w:name="_Toc200355697"/>
      <w:r w:rsidRPr="4EA0B5B1">
        <w:t>Projects</w:t>
      </w:r>
      <w:bookmarkEnd w:id="11"/>
    </w:p>
    <w:p w14:paraId="2BB00433" w14:textId="33D5359A" w:rsidR="00D930B2" w:rsidRDefault="185A092C" w:rsidP="4EA0B5B1">
      <w:pPr>
        <w:ind w:left="360"/>
        <w:rPr>
          <w:rFonts w:ascii="Century Gothic" w:eastAsia="Century Gothic" w:hAnsi="Century Gothic" w:cs="Century Gothic"/>
          <w:sz w:val="20"/>
          <w:szCs w:val="20"/>
        </w:rPr>
      </w:pPr>
      <w:r w:rsidRPr="6CAFE900">
        <w:rPr>
          <w:rFonts w:ascii="Century Gothic" w:eastAsia="Century Gothic" w:hAnsi="Century Gothic" w:cs="Century Gothic"/>
          <w:sz w:val="20"/>
          <w:szCs w:val="20"/>
        </w:rPr>
        <w:t xml:space="preserve">Projects are the lowest common denominator. The Project layer is not part of the planning process, </w:t>
      </w:r>
      <w:r w:rsidR="0580C883" w:rsidRPr="6CAFE900">
        <w:rPr>
          <w:rFonts w:ascii="Century Gothic" w:eastAsia="Century Gothic" w:hAnsi="Century Gothic" w:cs="Century Gothic"/>
          <w:sz w:val="20"/>
          <w:szCs w:val="20"/>
        </w:rPr>
        <w:t xml:space="preserve">but </w:t>
      </w:r>
      <w:r w:rsidRPr="6CAFE900">
        <w:rPr>
          <w:rFonts w:ascii="Century Gothic" w:eastAsia="Century Gothic" w:hAnsi="Century Gothic" w:cs="Century Gothic"/>
          <w:sz w:val="20"/>
          <w:szCs w:val="20"/>
        </w:rPr>
        <w:t>rather</w:t>
      </w:r>
      <w:r w:rsidR="0580C883" w:rsidRPr="6CAFE900">
        <w:rPr>
          <w:rFonts w:ascii="Century Gothic" w:eastAsia="Century Gothic" w:hAnsi="Century Gothic" w:cs="Century Gothic"/>
          <w:sz w:val="20"/>
          <w:szCs w:val="20"/>
        </w:rPr>
        <w:t xml:space="preserve"> </w:t>
      </w:r>
      <w:r w:rsidR="201E9752" w:rsidRPr="6CAFE900">
        <w:rPr>
          <w:rFonts w:ascii="Century Gothic" w:eastAsia="Century Gothic" w:hAnsi="Century Gothic" w:cs="Century Gothic"/>
          <w:sz w:val="20"/>
          <w:szCs w:val="20"/>
        </w:rPr>
        <w:t>the</w:t>
      </w:r>
      <w:r w:rsidRPr="6CAFE900">
        <w:rPr>
          <w:rFonts w:ascii="Century Gothic" w:eastAsia="Century Gothic" w:hAnsi="Century Gothic" w:cs="Century Gothic"/>
          <w:sz w:val="20"/>
          <w:szCs w:val="20"/>
        </w:rPr>
        <w:t xml:space="preserve"> result. Projects are derived from initiatives; they are the lowest level items, very specific and cannot be broken up any further. Projects can occur at a districtwide or college</w:t>
      </w:r>
      <w:r w:rsidR="7C95B873" w:rsidRPr="6CAFE900">
        <w:rPr>
          <w:rFonts w:ascii="Century Gothic" w:eastAsia="Century Gothic" w:hAnsi="Century Gothic" w:cs="Century Gothic"/>
          <w:sz w:val="20"/>
          <w:szCs w:val="20"/>
        </w:rPr>
        <w:t>-</w:t>
      </w:r>
      <w:r w:rsidRPr="6CAFE900">
        <w:rPr>
          <w:rFonts w:ascii="Century Gothic" w:eastAsia="Century Gothic" w:hAnsi="Century Gothic" w:cs="Century Gothic"/>
          <w:sz w:val="20"/>
          <w:szCs w:val="20"/>
        </w:rPr>
        <w:t xml:space="preserve">specific level. Projects are generated in several ways, including but not limited </w:t>
      </w:r>
      <w:r w:rsidR="2179881D" w:rsidRPr="6CAFE900">
        <w:rPr>
          <w:rFonts w:ascii="Century Gothic" w:eastAsia="Century Gothic" w:hAnsi="Century Gothic" w:cs="Century Gothic"/>
          <w:sz w:val="20"/>
          <w:szCs w:val="20"/>
        </w:rPr>
        <w:t xml:space="preserve">to </w:t>
      </w:r>
      <w:r w:rsidRPr="6CAFE900">
        <w:rPr>
          <w:rFonts w:ascii="Century Gothic" w:eastAsia="Century Gothic" w:hAnsi="Century Gothic" w:cs="Century Gothic"/>
          <w:sz w:val="20"/>
          <w:szCs w:val="20"/>
        </w:rPr>
        <w:t>institutional stakeholder requests, external mandates</w:t>
      </w:r>
      <w:r w:rsidR="05524751" w:rsidRPr="7DC859E4">
        <w:rPr>
          <w:rFonts w:ascii="Century Gothic" w:eastAsia="Century Gothic" w:hAnsi="Century Gothic" w:cs="Century Gothic"/>
          <w:sz w:val="20"/>
          <w:szCs w:val="20"/>
        </w:rPr>
        <w:t>,</w:t>
      </w:r>
      <w:r w:rsidRPr="6CAFE900">
        <w:rPr>
          <w:rFonts w:ascii="Century Gothic" w:eastAsia="Century Gothic" w:hAnsi="Century Gothic" w:cs="Century Gothic"/>
          <w:sz w:val="20"/>
          <w:szCs w:val="20"/>
        </w:rPr>
        <w:t xml:space="preserve"> </w:t>
      </w:r>
      <w:r w:rsidR="5DAE7A51" w:rsidRPr="6CAFE900">
        <w:rPr>
          <w:rFonts w:ascii="Century Gothic" w:eastAsia="Century Gothic" w:hAnsi="Century Gothic" w:cs="Century Gothic"/>
          <w:sz w:val="20"/>
          <w:szCs w:val="20"/>
        </w:rPr>
        <w:t>and</w:t>
      </w:r>
      <w:r w:rsidRPr="6CAFE900">
        <w:rPr>
          <w:rFonts w:ascii="Century Gothic" w:eastAsia="Century Gothic" w:hAnsi="Century Gothic" w:cs="Century Gothic"/>
          <w:sz w:val="20"/>
          <w:szCs w:val="20"/>
        </w:rPr>
        <w:t xml:space="preserve"> statewide initiatives. District</w:t>
      </w:r>
      <w:r w:rsidR="6C83BF1F" w:rsidRPr="6CAFE900">
        <w:rPr>
          <w:rFonts w:ascii="Century Gothic" w:eastAsia="Century Gothic" w:hAnsi="Century Gothic" w:cs="Century Gothic"/>
          <w:sz w:val="20"/>
          <w:szCs w:val="20"/>
        </w:rPr>
        <w:t>wide</w:t>
      </w:r>
      <w:r w:rsidRPr="6CAFE900">
        <w:rPr>
          <w:rFonts w:ascii="Century Gothic" w:eastAsia="Century Gothic" w:hAnsi="Century Gothic" w:cs="Century Gothic"/>
          <w:sz w:val="20"/>
          <w:szCs w:val="20"/>
        </w:rPr>
        <w:t xml:space="preserve"> operational workgroups ensur</w:t>
      </w:r>
      <w:r w:rsidR="16D79457" w:rsidRPr="6CAFE900">
        <w:rPr>
          <w:rFonts w:ascii="Century Gothic" w:eastAsia="Century Gothic" w:hAnsi="Century Gothic" w:cs="Century Gothic"/>
          <w:sz w:val="20"/>
          <w:szCs w:val="20"/>
        </w:rPr>
        <w:t>e</w:t>
      </w:r>
      <w:r w:rsidRPr="6CAFE900">
        <w:rPr>
          <w:rFonts w:ascii="Century Gothic" w:eastAsia="Century Gothic" w:hAnsi="Century Gothic" w:cs="Century Gothic"/>
          <w:sz w:val="20"/>
          <w:szCs w:val="20"/>
        </w:rPr>
        <w:t xml:space="preserve"> that project requests are properly aligned with the initiatives in the Strategic Technology Plan, that they are prioritized based on their positive institutional impact and that they are timely executed in support of the Strategic Technology Plan.</w:t>
      </w:r>
    </w:p>
    <w:p w14:paraId="33BFAEFC" w14:textId="0A233FA2" w:rsidR="4EA0B5B1" w:rsidRDefault="0583E404" w:rsidP="4EA0B5B1">
      <w:pPr>
        <w:ind w:left="360"/>
        <w:rPr>
          <w:rFonts w:ascii="Century Gothic" w:eastAsia="Century Gothic" w:hAnsi="Century Gothic" w:cs="Century Gothic"/>
          <w:sz w:val="20"/>
          <w:szCs w:val="20"/>
        </w:rPr>
      </w:pPr>
      <w:r w:rsidRPr="4EA0B5B1">
        <w:rPr>
          <w:rFonts w:ascii="Century Gothic" w:eastAsia="Century Gothic" w:hAnsi="Century Gothic" w:cs="Century Gothic"/>
          <w:sz w:val="20"/>
          <w:szCs w:val="20"/>
        </w:rPr>
        <w:t xml:space="preserve"> </w:t>
      </w:r>
    </w:p>
    <w:p w14:paraId="25F52D5F" w14:textId="06124791" w:rsidR="00D930B2" w:rsidRDefault="1CE5FC2C" w:rsidP="6CB3EC8B">
      <w:pPr>
        <w:pStyle w:val="Caption"/>
        <w:jc w:val="center"/>
      </w:pPr>
      <w:r>
        <w:rPr>
          <w:noProof/>
        </w:rPr>
        <w:lastRenderedPageBreak/>
        <w:drawing>
          <wp:inline distT="0" distB="0" distL="0" distR="0" wp14:anchorId="31B910B6" wp14:editId="057F7808">
            <wp:extent cx="6048376" cy="2404813"/>
            <wp:effectExtent l="0" t="0" r="0" b="0"/>
            <wp:docPr id="54" name="Picture 54" descr="Pyramid diagram. At the top is Strategic Themes. The next level below is Goals. The next level below that is Initiatives. The final level below that is Projects.&#10;All levels except for Trojects are part of planning and are the reponsiblity of the technology committees. Projects are the responsibility of operational workgroups. The timeframe of each piece of the pyramid shortens as levels decend, with Projects highly specific and short-term, and Strategic Themes very broad and long-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5">
                      <a:extLst>
                        <a:ext uri="{28A0092B-C50C-407E-A947-70E740481C1C}">
                          <a14:useLocalDpi xmlns:a14="http://schemas.microsoft.com/office/drawing/2010/main" val="0"/>
                        </a:ext>
                      </a:extLst>
                    </a:blip>
                    <a:stretch>
                      <a:fillRect/>
                    </a:stretch>
                  </pic:blipFill>
                  <pic:spPr>
                    <a:xfrm>
                      <a:off x="0" y="0"/>
                      <a:ext cx="6048376" cy="2404813"/>
                    </a:xfrm>
                    <a:prstGeom prst="rect">
                      <a:avLst/>
                    </a:prstGeom>
                  </pic:spPr>
                </pic:pic>
              </a:graphicData>
            </a:graphic>
          </wp:inline>
        </w:drawing>
      </w:r>
      <w:r w:rsidR="0583E404">
        <w:t>Figure 1 Hierarchy of Planning Framework</w:t>
      </w:r>
    </w:p>
    <w:p w14:paraId="3213F679" w14:textId="45AE90CA" w:rsidR="7DC859E4" w:rsidRDefault="7DC859E4" w:rsidP="7DC859E4">
      <w:pPr>
        <w:ind w:left="360"/>
        <w:rPr>
          <w:rFonts w:ascii="Century Gothic" w:eastAsia="Century Gothic" w:hAnsi="Century Gothic" w:cs="Century Gothic"/>
          <w:i/>
          <w:iCs/>
          <w:color w:val="1F497D"/>
          <w:sz w:val="18"/>
          <w:szCs w:val="18"/>
        </w:rPr>
      </w:pPr>
    </w:p>
    <w:p w14:paraId="08C755CA" w14:textId="5BE10E7E" w:rsidR="00D930B2" w:rsidRDefault="0583E404" w:rsidP="3399BD9E">
      <w:pPr>
        <w:pStyle w:val="Heading2"/>
        <w:rPr>
          <w:rFonts w:ascii="Century Gothic" w:eastAsia="Century Gothic" w:hAnsi="Century Gothic" w:cs="Century Gothic"/>
          <w:b w:val="0"/>
          <w:bCs w:val="0"/>
          <w:sz w:val="27"/>
          <w:szCs w:val="27"/>
        </w:rPr>
      </w:pPr>
      <w:bookmarkStart w:id="12" w:name="_Toc200355698"/>
      <w:r>
        <w:t>Using the Strategic Planning Framework to Support the Delivery of</w:t>
      </w:r>
      <w:r w:rsidR="00866289">
        <w:t xml:space="preserve"> Technology Districtwide</w:t>
      </w:r>
      <w:bookmarkEnd w:id="12"/>
    </w:p>
    <w:p w14:paraId="0DBF032B" w14:textId="6924C3F5" w:rsidR="3399BD9E" w:rsidRDefault="0583E404" w:rsidP="3399BD9E">
      <w:pPr>
        <w:rPr>
          <w:rFonts w:ascii="Century Gothic" w:eastAsia="Century Gothic" w:hAnsi="Century Gothic" w:cs="Century Gothic"/>
          <w:sz w:val="20"/>
          <w:szCs w:val="20"/>
        </w:rPr>
      </w:pPr>
      <w:r w:rsidRPr="5264589C">
        <w:rPr>
          <w:rFonts w:ascii="Century Gothic" w:eastAsia="Century Gothic" w:hAnsi="Century Gothic" w:cs="Century Gothic"/>
          <w:sz w:val="20"/>
          <w:szCs w:val="20"/>
        </w:rPr>
        <w:t xml:space="preserve">The Strategic Planning Framework guides operations to ensure technology is delivered in support of institutional strategy. In addition, the Framework creates a feedback loop between technology committees, who </w:t>
      </w:r>
      <w:r w:rsidR="24F2D83C" w:rsidRPr="3399BD9E">
        <w:rPr>
          <w:rFonts w:ascii="Century Gothic" w:eastAsia="Century Gothic" w:hAnsi="Century Gothic" w:cs="Century Gothic"/>
          <w:sz w:val="20"/>
          <w:szCs w:val="20"/>
        </w:rPr>
        <w:t>oversee</w:t>
      </w:r>
      <w:r w:rsidRPr="5264589C">
        <w:rPr>
          <w:rFonts w:ascii="Century Gothic" w:eastAsia="Century Gothic" w:hAnsi="Century Gothic" w:cs="Century Gothic"/>
          <w:sz w:val="20"/>
          <w:szCs w:val="20"/>
        </w:rPr>
        <w:t xml:space="preserve"> planning, and operational groups, who </w:t>
      </w:r>
      <w:r w:rsidR="558A70E4" w:rsidRPr="3399BD9E">
        <w:rPr>
          <w:rFonts w:ascii="Century Gothic" w:eastAsia="Century Gothic" w:hAnsi="Century Gothic" w:cs="Century Gothic"/>
          <w:sz w:val="20"/>
          <w:szCs w:val="20"/>
        </w:rPr>
        <w:t>oversee</w:t>
      </w:r>
      <w:r w:rsidRPr="3399BD9E">
        <w:rPr>
          <w:rFonts w:ascii="Century Gothic" w:eastAsia="Century Gothic" w:hAnsi="Century Gothic" w:cs="Century Gothic"/>
          <w:sz w:val="20"/>
          <w:szCs w:val="20"/>
        </w:rPr>
        <w:t xml:space="preserve"> executi</w:t>
      </w:r>
      <w:r w:rsidR="738DB26F" w:rsidRPr="3399BD9E">
        <w:rPr>
          <w:rFonts w:ascii="Century Gothic" w:eastAsia="Century Gothic" w:hAnsi="Century Gothic" w:cs="Century Gothic"/>
          <w:sz w:val="20"/>
          <w:szCs w:val="20"/>
        </w:rPr>
        <w:t>on</w:t>
      </w:r>
      <w:r w:rsidRPr="3399BD9E">
        <w:rPr>
          <w:rFonts w:ascii="Century Gothic" w:eastAsia="Century Gothic" w:hAnsi="Century Gothic" w:cs="Century Gothic"/>
          <w:sz w:val="20"/>
          <w:szCs w:val="20"/>
        </w:rPr>
        <w:t>.</w:t>
      </w:r>
      <w:r w:rsidRPr="5264589C">
        <w:rPr>
          <w:rFonts w:ascii="Century Gothic" w:eastAsia="Century Gothic" w:hAnsi="Century Gothic" w:cs="Century Gothic"/>
          <w:sz w:val="20"/>
          <w:szCs w:val="20"/>
        </w:rPr>
        <w:t xml:space="preserve"> This occurs by establishing an informational process in which outcomes are communicated between these two groups. Communication is critical to determine the success of the Framework. Planning groups need to be aware of what is being executed</w:t>
      </w:r>
      <w:r w:rsidR="6D01A31D" w:rsidRPr="3399BD9E">
        <w:rPr>
          <w:rFonts w:ascii="Century Gothic" w:eastAsia="Century Gothic" w:hAnsi="Century Gothic" w:cs="Century Gothic"/>
          <w:sz w:val="20"/>
          <w:szCs w:val="20"/>
        </w:rPr>
        <w:t>,</w:t>
      </w:r>
      <w:r w:rsidRPr="5264589C">
        <w:rPr>
          <w:rFonts w:ascii="Century Gothic" w:eastAsia="Century Gothic" w:hAnsi="Century Gothic" w:cs="Century Gothic"/>
          <w:sz w:val="20"/>
          <w:szCs w:val="20"/>
        </w:rPr>
        <w:t xml:space="preserve"> and operational groups need to know what is being planned. This level of communication allows fine tuning to occur, which supports continuous improvement.</w:t>
      </w:r>
    </w:p>
    <w:p w14:paraId="6BC4B9A3" w14:textId="4B0CB60F" w:rsidR="39FED88C" w:rsidRDefault="00F673F2" w:rsidP="6CB3EC8B">
      <w:pPr>
        <w:jc w:val="center"/>
      </w:pPr>
      <w:r>
        <w:rPr>
          <w:noProof/>
        </w:rPr>
        <w:lastRenderedPageBreak/>
        <w:drawing>
          <wp:inline distT="0" distB="0" distL="0" distR="0" wp14:anchorId="41B13C62" wp14:editId="78AE14BC">
            <wp:extent cx="4800600" cy="4716146"/>
            <wp:effectExtent l="0" t="0" r="0" b="8255"/>
            <wp:docPr id="1192012481" name="Picture 1192012481" descr="Diagram of two arrows arranged to demonstrate a continuous planning and execution cycle. Strategic Themes, Goals and Initiatives are shown with the first arrow under the heading of &quot;Technology Committees.&quot; The second arrow is labeled &quot;Projects&quot; along with &quot;Operational Workgrou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012481"/>
                    <pic:cNvPicPr/>
                  </pic:nvPicPr>
                  <pic:blipFill>
                    <a:blip r:embed="rId16">
                      <a:extLst>
                        <a:ext uri="{28A0092B-C50C-407E-A947-70E740481C1C}">
                          <a14:useLocalDpi xmlns:a14="http://schemas.microsoft.com/office/drawing/2010/main" val="0"/>
                        </a:ext>
                      </a:extLst>
                    </a:blip>
                    <a:stretch>
                      <a:fillRect/>
                    </a:stretch>
                  </pic:blipFill>
                  <pic:spPr>
                    <a:xfrm>
                      <a:off x="0" y="0"/>
                      <a:ext cx="4800600" cy="4716146"/>
                    </a:xfrm>
                    <a:prstGeom prst="rect">
                      <a:avLst/>
                    </a:prstGeom>
                  </pic:spPr>
                </pic:pic>
              </a:graphicData>
            </a:graphic>
          </wp:inline>
        </w:drawing>
      </w:r>
    </w:p>
    <w:p w14:paraId="019753A9" w14:textId="52C0E7AC" w:rsidR="00D930B2" w:rsidRDefault="0583E404" w:rsidP="7DC859E4">
      <w:pPr>
        <w:pStyle w:val="Caption"/>
        <w:jc w:val="center"/>
        <w:rPr>
          <w:rFonts w:ascii="Century Gothic" w:eastAsia="Century Gothic" w:hAnsi="Century Gothic" w:cs="Century Gothic"/>
          <w:color w:val="1F497D"/>
        </w:rPr>
      </w:pPr>
      <w:r>
        <w:t>Figure 2 Technology Planning and Execution Cycle</w:t>
      </w:r>
    </w:p>
    <w:p w14:paraId="7BFB7125" w14:textId="77777777" w:rsidR="00F7344D" w:rsidRDefault="00F7344D" w:rsidP="00231525"/>
    <w:p w14:paraId="686111E9" w14:textId="63B9C8DD" w:rsidR="00D930B2" w:rsidRDefault="0583E404" w:rsidP="00F7344D">
      <w:pPr>
        <w:pStyle w:val="Heading2"/>
        <w:rPr>
          <w:rFonts w:ascii="Century Gothic" w:eastAsia="Century Gothic" w:hAnsi="Century Gothic" w:cs="Century Gothic"/>
          <w:b w:val="0"/>
          <w:bCs w:val="0"/>
          <w:sz w:val="27"/>
          <w:szCs w:val="27"/>
        </w:rPr>
      </w:pPr>
      <w:bookmarkStart w:id="13" w:name="_Toc200355699"/>
      <w:r>
        <w:t xml:space="preserve">Using the Strategic Planning </w:t>
      </w:r>
      <w:r w:rsidR="00F7344D">
        <w:t>Framework to Develop Strategic Technology Plans</w:t>
      </w:r>
      <w:bookmarkEnd w:id="13"/>
    </w:p>
    <w:p w14:paraId="493485DD" w14:textId="19FEC7E5" w:rsidR="00BE57EC" w:rsidRDefault="0583E404" w:rsidP="5264589C">
      <w:pPr>
        <w:rPr>
          <w:rFonts w:ascii="Century Gothic" w:eastAsia="Century Gothic" w:hAnsi="Century Gothic" w:cs="Century Gothic"/>
          <w:sz w:val="20"/>
          <w:szCs w:val="20"/>
        </w:rPr>
      </w:pPr>
      <w:r w:rsidRPr="5264589C">
        <w:rPr>
          <w:rFonts w:ascii="Century Gothic" w:eastAsia="Century Gothic" w:hAnsi="Century Gothic" w:cs="Century Gothic"/>
          <w:sz w:val="20"/>
          <w:szCs w:val="20"/>
        </w:rPr>
        <w:t xml:space="preserve">The Strategic Planning Framework ensures that there is thorough alignment in all Technology Plans districtwide. The same Strategic Themes and Goals are applicable to the </w:t>
      </w:r>
      <w:r w:rsidR="00AD4EE8">
        <w:rPr>
          <w:rFonts w:ascii="Century Gothic" w:eastAsia="Century Gothic" w:hAnsi="Century Gothic" w:cs="Century Gothic"/>
          <w:sz w:val="20"/>
          <w:szCs w:val="20"/>
        </w:rPr>
        <w:t>Districtwide</w:t>
      </w:r>
      <w:r w:rsidRPr="5264589C">
        <w:rPr>
          <w:rFonts w:ascii="Century Gothic" w:eastAsia="Century Gothic" w:hAnsi="Century Gothic" w:cs="Century Gothic"/>
          <w:sz w:val="20"/>
          <w:szCs w:val="20"/>
        </w:rPr>
        <w:t xml:space="preserve">, SAC and SCC </w:t>
      </w:r>
      <w:r w:rsidR="000F56E4">
        <w:rPr>
          <w:rFonts w:ascii="Century Gothic" w:eastAsia="Century Gothic" w:hAnsi="Century Gothic" w:cs="Century Gothic"/>
          <w:sz w:val="20"/>
          <w:szCs w:val="20"/>
        </w:rPr>
        <w:t xml:space="preserve">Strategic </w:t>
      </w:r>
      <w:r w:rsidRPr="5264589C">
        <w:rPr>
          <w:rFonts w:ascii="Century Gothic" w:eastAsia="Century Gothic" w:hAnsi="Century Gothic" w:cs="Century Gothic"/>
          <w:sz w:val="20"/>
          <w:szCs w:val="20"/>
        </w:rPr>
        <w:t>Technology plans. Districtwide initiatives are captured in the</w:t>
      </w:r>
      <w:r w:rsidR="00AD4EE8">
        <w:rPr>
          <w:rFonts w:ascii="Century Gothic" w:eastAsia="Century Gothic" w:hAnsi="Century Gothic" w:cs="Century Gothic"/>
          <w:sz w:val="20"/>
          <w:szCs w:val="20"/>
        </w:rPr>
        <w:t xml:space="preserve"> Districtwide </w:t>
      </w:r>
      <w:r w:rsidRPr="5264589C">
        <w:rPr>
          <w:rFonts w:ascii="Century Gothic" w:eastAsia="Century Gothic" w:hAnsi="Century Gothic" w:cs="Century Gothic"/>
          <w:sz w:val="20"/>
          <w:szCs w:val="20"/>
        </w:rPr>
        <w:t>Strategic Technology Plan developed by TAG, while College specific initiatives are included in the College Technology plans developed by SACTAC and SCCTEC.</w:t>
      </w:r>
    </w:p>
    <w:p w14:paraId="2BE9E764" w14:textId="7B27D16E" w:rsidR="00BE57EC" w:rsidRDefault="1C6819B0" w:rsidP="6CB3EC8B">
      <w:pPr>
        <w:jc w:val="center"/>
      </w:pPr>
      <w:r>
        <w:rPr>
          <w:noProof/>
        </w:rPr>
        <w:lastRenderedPageBreak/>
        <w:drawing>
          <wp:inline distT="0" distB="0" distL="0" distR="0" wp14:anchorId="0090DC21" wp14:editId="6C9C1241">
            <wp:extent cx="5867398" cy="4519863"/>
            <wp:effectExtent l="0" t="0" r="0" b="0"/>
            <wp:docPr id="1515081185" name="Picture 1" descr="Diagram of a hierarchy with the Strategic Technology Plan at the top, flowing down to districtwide Strategic Themes, then flowing from there to districtwide Goals, then flowing to a layer with each college's plan and initiatives and the district's initiatives. This forms the Strategic Layer. Each of those initiatives flows to the projects in the bottom layer of the hierarchy, which is the Operational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867398" cy="4519863"/>
                    </a:xfrm>
                    <a:prstGeom prst="rect">
                      <a:avLst/>
                    </a:prstGeom>
                  </pic:spPr>
                </pic:pic>
              </a:graphicData>
            </a:graphic>
          </wp:inline>
        </w:drawing>
      </w:r>
    </w:p>
    <w:p w14:paraId="71749747" w14:textId="4B555CA5" w:rsidR="00D930B2" w:rsidRDefault="0583E404" w:rsidP="7DC859E4">
      <w:pPr>
        <w:pStyle w:val="Caption"/>
        <w:jc w:val="center"/>
      </w:pPr>
      <w:r>
        <w:t>Figure 3 Strategic Technology Plan Structure</w:t>
      </w:r>
    </w:p>
    <w:p w14:paraId="567444CA" w14:textId="5050596C" w:rsidR="00D930B2" w:rsidRPr="00612C17" w:rsidRDefault="0583E404" w:rsidP="00612C17">
      <w:pPr>
        <w:pStyle w:val="Heading3"/>
      </w:pPr>
      <w:bookmarkStart w:id="14" w:name="_Toc200355700"/>
      <w:r w:rsidRPr="00612C17">
        <w:t>Strategic Elements Duration and Review</w:t>
      </w:r>
      <w:bookmarkEnd w:id="14"/>
    </w:p>
    <w:p w14:paraId="7F3E9FAE" w14:textId="74D3D3FC" w:rsidR="00D930B2" w:rsidRDefault="0583E404" w:rsidP="5264589C">
      <w:pPr>
        <w:rPr>
          <w:rFonts w:ascii="Century Gothic" w:eastAsia="Century Gothic" w:hAnsi="Century Gothic" w:cs="Century Gothic"/>
          <w:sz w:val="20"/>
          <w:szCs w:val="20"/>
        </w:rPr>
      </w:pPr>
      <w:r w:rsidRPr="5264589C">
        <w:rPr>
          <w:rFonts w:ascii="Century Gothic" w:eastAsia="Century Gothic" w:hAnsi="Century Gothic" w:cs="Century Gothic"/>
          <w:sz w:val="20"/>
          <w:szCs w:val="20"/>
        </w:rPr>
        <w:t xml:space="preserve">Strategic Themes, being broader and longer term are designed to last longer than every other element. The timeframes </w:t>
      </w:r>
      <w:r w:rsidR="6601D4D1" w:rsidRPr="7DC859E4">
        <w:rPr>
          <w:rFonts w:ascii="Century Gothic" w:eastAsia="Century Gothic" w:hAnsi="Century Gothic" w:cs="Century Gothic"/>
          <w:sz w:val="20"/>
          <w:szCs w:val="20"/>
        </w:rPr>
        <w:t>are shortened</w:t>
      </w:r>
      <w:r w:rsidRPr="5264589C">
        <w:rPr>
          <w:rFonts w:ascii="Century Gothic" w:eastAsia="Century Gothic" w:hAnsi="Century Gothic" w:cs="Century Gothic"/>
          <w:sz w:val="20"/>
          <w:szCs w:val="20"/>
        </w:rPr>
        <w:t xml:space="preserve"> further down the hierarchy tree:</w:t>
      </w:r>
    </w:p>
    <w:p w14:paraId="0AEBECD8" w14:textId="58A59530" w:rsidR="00D930B2" w:rsidRDefault="0583E404" w:rsidP="5264589C">
      <w:r w:rsidRPr="5264589C">
        <w:rPr>
          <w:rFonts w:ascii="Century Gothic" w:eastAsia="Century Gothic" w:hAnsi="Century Gothic" w:cs="Century Gothic"/>
          <w:sz w:val="20"/>
          <w:szCs w:val="20"/>
        </w:rPr>
        <w:t xml:space="preserve"> </w:t>
      </w:r>
    </w:p>
    <w:tbl>
      <w:tblPr>
        <w:tblW w:w="0" w:type="auto"/>
        <w:tblLayout w:type="fixed"/>
        <w:tblLook w:val="04A0" w:firstRow="1" w:lastRow="0" w:firstColumn="1" w:lastColumn="0" w:noHBand="0" w:noVBand="1"/>
      </w:tblPr>
      <w:tblGrid>
        <w:gridCol w:w="1921"/>
        <w:gridCol w:w="1932"/>
        <w:gridCol w:w="1689"/>
        <w:gridCol w:w="2160"/>
        <w:gridCol w:w="1648"/>
      </w:tblGrid>
      <w:tr w:rsidR="5264589C" w14:paraId="18D3AE04" w14:textId="77777777" w:rsidTr="00E42B6A">
        <w:trPr>
          <w:trHeight w:val="300"/>
        </w:trPr>
        <w:tc>
          <w:tcPr>
            <w:tcW w:w="1921" w:type="dxa"/>
            <w:tcBorders>
              <w:top w:val="single" w:sz="8" w:space="0" w:color="FFFFFF" w:themeColor="background1"/>
              <w:left w:val="single" w:sz="8" w:space="0" w:color="FFFFFF" w:themeColor="background1"/>
              <w:bottom w:val="single" w:sz="8" w:space="0" w:color="FFFFFF" w:themeColor="background1"/>
              <w:right w:val="nil"/>
            </w:tcBorders>
            <w:shd w:val="clear" w:color="auto" w:fill="156082" w:themeFill="accent1"/>
            <w:tcMar>
              <w:left w:w="108" w:type="dxa"/>
              <w:right w:w="108" w:type="dxa"/>
            </w:tcMar>
          </w:tcPr>
          <w:p w14:paraId="39518E47" w14:textId="70085ED1" w:rsidR="5264589C" w:rsidRDefault="5264589C" w:rsidP="5264589C">
            <w:r w:rsidRPr="5264589C">
              <w:rPr>
                <w:rFonts w:ascii="Century Gothic" w:eastAsia="Century Gothic" w:hAnsi="Century Gothic" w:cs="Century Gothic"/>
                <w:b/>
                <w:bCs/>
                <w:color w:val="FFFFFF" w:themeColor="background1"/>
                <w:sz w:val="20"/>
                <w:szCs w:val="20"/>
              </w:rPr>
              <w:t>Strategic Element</w:t>
            </w:r>
          </w:p>
        </w:tc>
        <w:tc>
          <w:tcPr>
            <w:tcW w:w="1932" w:type="dxa"/>
            <w:tcBorders>
              <w:top w:val="single" w:sz="8" w:space="0" w:color="FFFFFF" w:themeColor="background1"/>
              <w:left w:val="nil"/>
              <w:bottom w:val="single" w:sz="8" w:space="0" w:color="FFFFFF" w:themeColor="background1"/>
              <w:right w:val="nil"/>
            </w:tcBorders>
            <w:shd w:val="clear" w:color="auto" w:fill="156082" w:themeFill="accent1"/>
            <w:tcMar>
              <w:left w:w="108" w:type="dxa"/>
              <w:right w:w="108" w:type="dxa"/>
            </w:tcMar>
          </w:tcPr>
          <w:p w14:paraId="66224EF4" w14:textId="3BE48F96" w:rsidR="5264589C" w:rsidRDefault="5264589C" w:rsidP="5264589C">
            <w:r w:rsidRPr="5264589C">
              <w:rPr>
                <w:rFonts w:ascii="Century Gothic" w:eastAsia="Century Gothic" w:hAnsi="Century Gothic" w:cs="Century Gothic"/>
                <w:b/>
                <w:bCs/>
                <w:color w:val="FFFFFF" w:themeColor="background1"/>
                <w:sz w:val="20"/>
                <w:szCs w:val="20"/>
              </w:rPr>
              <w:t>Validity Duration</w:t>
            </w:r>
          </w:p>
        </w:tc>
        <w:tc>
          <w:tcPr>
            <w:tcW w:w="1689" w:type="dxa"/>
            <w:tcBorders>
              <w:top w:val="single" w:sz="8" w:space="0" w:color="FFFFFF" w:themeColor="background1"/>
              <w:left w:val="nil"/>
              <w:bottom w:val="single" w:sz="8" w:space="0" w:color="FFFFFF" w:themeColor="background1"/>
              <w:right w:val="nil"/>
            </w:tcBorders>
            <w:shd w:val="clear" w:color="auto" w:fill="156082" w:themeFill="accent1"/>
            <w:tcMar>
              <w:left w:w="108" w:type="dxa"/>
              <w:right w:w="108" w:type="dxa"/>
            </w:tcMar>
          </w:tcPr>
          <w:p w14:paraId="36304FC1" w14:textId="6CC26897" w:rsidR="5264589C" w:rsidRDefault="5264589C" w:rsidP="5264589C">
            <w:r w:rsidRPr="5264589C">
              <w:rPr>
                <w:rFonts w:ascii="Century Gothic" w:eastAsia="Century Gothic" w:hAnsi="Century Gothic" w:cs="Century Gothic"/>
                <w:b/>
                <w:bCs/>
                <w:color w:val="FFFFFF" w:themeColor="background1"/>
                <w:sz w:val="20"/>
                <w:szCs w:val="20"/>
              </w:rPr>
              <w:t>Validity Period</w:t>
            </w:r>
          </w:p>
        </w:tc>
        <w:tc>
          <w:tcPr>
            <w:tcW w:w="2160" w:type="dxa"/>
            <w:tcBorders>
              <w:top w:val="single" w:sz="8" w:space="0" w:color="FFFFFF" w:themeColor="background1"/>
              <w:left w:val="nil"/>
              <w:bottom w:val="single" w:sz="8" w:space="0" w:color="FFFFFF" w:themeColor="background1"/>
              <w:right w:val="nil"/>
            </w:tcBorders>
            <w:shd w:val="clear" w:color="auto" w:fill="156082" w:themeFill="accent1"/>
            <w:tcMar>
              <w:left w:w="108" w:type="dxa"/>
              <w:right w:w="108" w:type="dxa"/>
            </w:tcMar>
          </w:tcPr>
          <w:p w14:paraId="0D93020D" w14:textId="6F813A19" w:rsidR="5264589C" w:rsidRDefault="5264589C" w:rsidP="5264589C">
            <w:r w:rsidRPr="5264589C">
              <w:rPr>
                <w:rFonts w:ascii="Century Gothic" w:eastAsia="Century Gothic" w:hAnsi="Century Gothic" w:cs="Century Gothic"/>
                <w:b/>
                <w:bCs/>
                <w:color w:val="FFFFFF" w:themeColor="background1"/>
                <w:sz w:val="20"/>
                <w:szCs w:val="20"/>
              </w:rPr>
              <w:t>Review Responsibility</w:t>
            </w:r>
          </w:p>
        </w:tc>
        <w:tc>
          <w:tcPr>
            <w:tcW w:w="1648" w:type="dxa"/>
            <w:tcBorders>
              <w:top w:val="single" w:sz="8" w:space="0" w:color="FFFFFF" w:themeColor="background1"/>
              <w:left w:val="nil"/>
              <w:bottom w:val="single" w:sz="8" w:space="0" w:color="FFFFFF" w:themeColor="background1"/>
              <w:right w:val="single" w:sz="8" w:space="0" w:color="FFFFFF" w:themeColor="background1"/>
            </w:tcBorders>
            <w:shd w:val="clear" w:color="auto" w:fill="156082" w:themeFill="accent1"/>
            <w:tcMar>
              <w:left w:w="108" w:type="dxa"/>
              <w:right w:w="108" w:type="dxa"/>
            </w:tcMar>
          </w:tcPr>
          <w:p w14:paraId="2F77AD3C" w14:textId="7F93734D" w:rsidR="5264589C" w:rsidRDefault="5264589C" w:rsidP="5264589C">
            <w:r w:rsidRPr="5264589C">
              <w:rPr>
                <w:rFonts w:ascii="Century Gothic" w:eastAsia="Century Gothic" w:hAnsi="Century Gothic" w:cs="Century Gothic"/>
                <w:b/>
                <w:bCs/>
                <w:color w:val="FFFFFF" w:themeColor="background1"/>
                <w:sz w:val="20"/>
                <w:szCs w:val="20"/>
              </w:rPr>
              <w:t>Review Period</w:t>
            </w:r>
          </w:p>
        </w:tc>
      </w:tr>
      <w:tr w:rsidR="5264589C" w14:paraId="35DC7144" w14:textId="77777777" w:rsidTr="00E42B6A">
        <w:trPr>
          <w:trHeight w:val="300"/>
        </w:trPr>
        <w:tc>
          <w:tcPr>
            <w:tcW w:w="19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6082" w:themeFill="accent1"/>
            <w:tcMar>
              <w:left w:w="108" w:type="dxa"/>
              <w:right w:w="108" w:type="dxa"/>
            </w:tcMar>
          </w:tcPr>
          <w:p w14:paraId="3892439B" w14:textId="6FACA74B" w:rsidR="5264589C" w:rsidRDefault="5264589C" w:rsidP="5264589C">
            <w:r w:rsidRPr="5264589C">
              <w:rPr>
                <w:rFonts w:ascii="Century Gothic" w:eastAsia="Century Gothic" w:hAnsi="Century Gothic" w:cs="Century Gothic"/>
                <w:b/>
                <w:bCs/>
                <w:color w:val="FFFFFF" w:themeColor="background1"/>
                <w:sz w:val="20"/>
                <w:szCs w:val="20"/>
              </w:rPr>
              <w:t>Strategic Themes</w:t>
            </w:r>
          </w:p>
        </w:tc>
        <w:tc>
          <w:tcPr>
            <w:tcW w:w="19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066B9F6A" w14:textId="7EAA8466" w:rsidR="5264589C" w:rsidRDefault="5264589C" w:rsidP="5264589C">
            <w:r w:rsidRPr="5264589C">
              <w:rPr>
                <w:rFonts w:ascii="Century Gothic" w:eastAsia="Century Gothic" w:hAnsi="Century Gothic" w:cs="Century Gothic"/>
                <w:color w:val="000000" w:themeColor="text1"/>
                <w:sz w:val="20"/>
                <w:szCs w:val="20"/>
              </w:rPr>
              <w:t>4 Years</w:t>
            </w:r>
          </w:p>
        </w:tc>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110EA4CD" w14:textId="0373B046" w:rsidR="5264589C" w:rsidRDefault="5264589C" w:rsidP="5264589C">
            <w:r w:rsidRPr="5264589C">
              <w:rPr>
                <w:rFonts w:ascii="Century Gothic" w:eastAsia="Century Gothic" w:hAnsi="Century Gothic" w:cs="Century Gothic"/>
                <w:color w:val="000000" w:themeColor="text1"/>
                <w:sz w:val="20"/>
                <w:szCs w:val="20"/>
              </w:rPr>
              <w:t>J</w:t>
            </w:r>
            <w:r w:rsidR="00612C17">
              <w:rPr>
                <w:rFonts w:ascii="Century Gothic" w:eastAsia="Century Gothic" w:hAnsi="Century Gothic" w:cs="Century Gothic"/>
                <w:color w:val="000000" w:themeColor="text1"/>
                <w:sz w:val="20"/>
                <w:szCs w:val="20"/>
              </w:rPr>
              <w:t>uly</w:t>
            </w:r>
            <w:r w:rsidR="00126248">
              <w:rPr>
                <w:rFonts w:ascii="Century Gothic" w:eastAsia="Century Gothic" w:hAnsi="Century Gothic" w:cs="Century Gothic"/>
                <w:color w:val="000000" w:themeColor="text1"/>
                <w:sz w:val="20"/>
                <w:szCs w:val="20"/>
              </w:rPr>
              <w:t xml:space="preserve"> 1</w:t>
            </w:r>
            <w:r w:rsidRPr="5264589C">
              <w:rPr>
                <w:rFonts w:ascii="Century Gothic" w:eastAsia="Century Gothic" w:hAnsi="Century Gothic" w:cs="Century Gothic"/>
                <w:color w:val="000000" w:themeColor="text1"/>
                <w:sz w:val="20"/>
                <w:szCs w:val="20"/>
              </w:rPr>
              <w:t xml:space="preserve">, </w:t>
            </w:r>
            <w:r w:rsidR="00102869" w:rsidRPr="5264589C">
              <w:rPr>
                <w:rFonts w:ascii="Century Gothic" w:eastAsia="Century Gothic" w:hAnsi="Century Gothic" w:cs="Century Gothic"/>
                <w:color w:val="000000" w:themeColor="text1"/>
                <w:sz w:val="20"/>
                <w:szCs w:val="20"/>
              </w:rPr>
              <w:t>202</w:t>
            </w:r>
            <w:r w:rsidR="00102869">
              <w:rPr>
                <w:rFonts w:ascii="Century Gothic" w:eastAsia="Century Gothic" w:hAnsi="Century Gothic" w:cs="Century Gothic"/>
                <w:color w:val="000000" w:themeColor="text1"/>
                <w:sz w:val="20"/>
                <w:szCs w:val="20"/>
              </w:rPr>
              <w:t>5,</w:t>
            </w:r>
            <w:r w:rsidRPr="5264589C">
              <w:rPr>
                <w:rFonts w:ascii="Century Gothic" w:eastAsia="Century Gothic" w:hAnsi="Century Gothic" w:cs="Century Gothic"/>
                <w:color w:val="000000" w:themeColor="text1"/>
                <w:sz w:val="20"/>
                <w:szCs w:val="20"/>
              </w:rPr>
              <w:t xml:space="preserve"> to</w:t>
            </w:r>
            <w:r w:rsidR="00612C17">
              <w:rPr>
                <w:rFonts w:ascii="Century Gothic" w:eastAsia="Century Gothic" w:hAnsi="Century Gothic" w:cs="Century Gothic"/>
                <w:color w:val="000000" w:themeColor="text1"/>
                <w:sz w:val="20"/>
                <w:szCs w:val="20"/>
              </w:rPr>
              <w:t xml:space="preserve"> June 30, 2029</w:t>
            </w:r>
          </w:p>
        </w:tc>
        <w:tc>
          <w:tcPr>
            <w:tcW w:w="21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327260EB" w14:textId="2107A564" w:rsidR="5264589C" w:rsidRDefault="5264589C" w:rsidP="5264589C">
            <w:r w:rsidRPr="5264589C">
              <w:rPr>
                <w:rFonts w:ascii="Century Gothic" w:eastAsia="Century Gothic" w:hAnsi="Century Gothic" w:cs="Century Gothic"/>
                <w:color w:val="000000" w:themeColor="text1"/>
                <w:sz w:val="20"/>
                <w:szCs w:val="20"/>
              </w:rPr>
              <w:t>Technology committees</w:t>
            </w:r>
          </w:p>
        </w:tc>
        <w:tc>
          <w:tcPr>
            <w:tcW w:w="16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00B7A09F" w14:textId="2168D86A" w:rsidR="5264589C" w:rsidRDefault="5264589C" w:rsidP="5264589C">
            <w:r w:rsidRPr="5264589C">
              <w:rPr>
                <w:rFonts w:ascii="Century Gothic" w:eastAsia="Century Gothic" w:hAnsi="Century Gothic" w:cs="Century Gothic"/>
                <w:color w:val="000000" w:themeColor="text1"/>
                <w:sz w:val="20"/>
                <w:szCs w:val="20"/>
              </w:rPr>
              <w:t>Every 4 years</w:t>
            </w:r>
          </w:p>
        </w:tc>
      </w:tr>
      <w:tr w:rsidR="5264589C" w14:paraId="67CCEB95" w14:textId="77777777" w:rsidTr="00E42B6A">
        <w:trPr>
          <w:trHeight w:val="300"/>
        </w:trPr>
        <w:tc>
          <w:tcPr>
            <w:tcW w:w="19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6082" w:themeFill="accent1"/>
            <w:tcMar>
              <w:left w:w="108" w:type="dxa"/>
              <w:right w:w="108" w:type="dxa"/>
            </w:tcMar>
          </w:tcPr>
          <w:p w14:paraId="63B6C1C8" w14:textId="66AB5371" w:rsidR="5264589C" w:rsidRDefault="5264589C" w:rsidP="5264589C">
            <w:r w:rsidRPr="5264589C">
              <w:rPr>
                <w:rFonts w:ascii="Century Gothic" w:eastAsia="Century Gothic" w:hAnsi="Century Gothic" w:cs="Century Gothic"/>
                <w:b/>
                <w:bCs/>
                <w:color w:val="FFFFFF" w:themeColor="background1"/>
                <w:sz w:val="20"/>
                <w:szCs w:val="20"/>
              </w:rPr>
              <w:t>Goals</w:t>
            </w:r>
          </w:p>
        </w:tc>
        <w:tc>
          <w:tcPr>
            <w:tcW w:w="19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1EC8AD5A" w14:textId="17C47068" w:rsidR="5264589C" w:rsidRDefault="5264589C" w:rsidP="5264589C">
            <w:r w:rsidRPr="5264589C">
              <w:rPr>
                <w:rFonts w:ascii="Century Gothic" w:eastAsia="Century Gothic" w:hAnsi="Century Gothic" w:cs="Century Gothic"/>
                <w:color w:val="000000" w:themeColor="text1"/>
                <w:sz w:val="20"/>
                <w:szCs w:val="20"/>
              </w:rPr>
              <w:t>2 Years</w:t>
            </w:r>
          </w:p>
        </w:tc>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6D5CC498" w14:textId="39F50BD6" w:rsidR="5264589C" w:rsidRDefault="5264589C" w:rsidP="5264589C">
            <w:r w:rsidRPr="5264589C">
              <w:rPr>
                <w:rFonts w:ascii="Century Gothic" w:eastAsia="Century Gothic" w:hAnsi="Century Gothic" w:cs="Century Gothic"/>
                <w:color w:val="000000" w:themeColor="text1"/>
                <w:sz w:val="20"/>
                <w:szCs w:val="20"/>
              </w:rPr>
              <w:t>J</w:t>
            </w:r>
            <w:r w:rsidR="00126248">
              <w:rPr>
                <w:rFonts w:ascii="Century Gothic" w:eastAsia="Century Gothic" w:hAnsi="Century Gothic" w:cs="Century Gothic"/>
                <w:color w:val="000000" w:themeColor="text1"/>
                <w:sz w:val="20"/>
                <w:szCs w:val="20"/>
              </w:rPr>
              <w:t>uly</w:t>
            </w:r>
            <w:r w:rsidRPr="5264589C">
              <w:rPr>
                <w:rFonts w:ascii="Century Gothic" w:eastAsia="Century Gothic" w:hAnsi="Century Gothic" w:cs="Century Gothic"/>
                <w:color w:val="000000" w:themeColor="text1"/>
                <w:sz w:val="20"/>
                <w:szCs w:val="20"/>
              </w:rPr>
              <w:t xml:space="preserve"> 1st, </w:t>
            </w:r>
            <w:r w:rsidR="00102869" w:rsidRPr="5264589C">
              <w:rPr>
                <w:rFonts w:ascii="Century Gothic" w:eastAsia="Century Gothic" w:hAnsi="Century Gothic" w:cs="Century Gothic"/>
                <w:color w:val="000000" w:themeColor="text1"/>
                <w:sz w:val="20"/>
                <w:szCs w:val="20"/>
              </w:rPr>
              <w:t>202</w:t>
            </w:r>
            <w:r w:rsidR="00102869">
              <w:rPr>
                <w:rFonts w:ascii="Century Gothic" w:eastAsia="Century Gothic" w:hAnsi="Century Gothic" w:cs="Century Gothic"/>
                <w:color w:val="000000" w:themeColor="text1"/>
                <w:sz w:val="20"/>
                <w:szCs w:val="20"/>
              </w:rPr>
              <w:t>5,</w:t>
            </w:r>
            <w:r w:rsidRPr="5264589C">
              <w:rPr>
                <w:rFonts w:ascii="Century Gothic" w:eastAsia="Century Gothic" w:hAnsi="Century Gothic" w:cs="Century Gothic"/>
                <w:color w:val="000000" w:themeColor="text1"/>
                <w:sz w:val="20"/>
                <w:szCs w:val="20"/>
              </w:rPr>
              <w:t xml:space="preserve"> to</w:t>
            </w:r>
          </w:p>
          <w:p w14:paraId="088567D9" w14:textId="7CF51DAD" w:rsidR="5264589C" w:rsidRDefault="5264589C" w:rsidP="5264589C">
            <w:r w:rsidRPr="5264589C">
              <w:rPr>
                <w:rFonts w:ascii="Century Gothic" w:eastAsia="Century Gothic" w:hAnsi="Century Gothic" w:cs="Century Gothic"/>
                <w:color w:val="000000" w:themeColor="text1"/>
                <w:sz w:val="20"/>
                <w:szCs w:val="20"/>
              </w:rPr>
              <w:t>June 30th, 202</w:t>
            </w:r>
            <w:r w:rsidR="00126248">
              <w:rPr>
                <w:rFonts w:ascii="Century Gothic" w:eastAsia="Century Gothic" w:hAnsi="Century Gothic" w:cs="Century Gothic"/>
                <w:color w:val="000000" w:themeColor="text1"/>
                <w:sz w:val="20"/>
                <w:szCs w:val="20"/>
              </w:rPr>
              <w:t>7</w:t>
            </w:r>
          </w:p>
        </w:tc>
        <w:tc>
          <w:tcPr>
            <w:tcW w:w="21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0871999F" w14:textId="3ECE4FE1" w:rsidR="5264589C" w:rsidRDefault="5264589C" w:rsidP="5264589C">
            <w:r w:rsidRPr="5264589C">
              <w:rPr>
                <w:rFonts w:ascii="Century Gothic" w:eastAsia="Century Gothic" w:hAnsi="Century Gothic" w:cs="Century Gothic"/>
                <w:color w:val="000000" w:themeColor="text1"/>
                <w:sz w:val="20"/>
                <w:szCs w:val="20"/>
              </w:rPr>
              <w:t>Technology committees</w:t>
            </w:r>
          </w:p>
        </w:tc>
        <w:tc>
          <w:tcPr>
            <w:tcW w:w="16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4EC1ABCC" w14:textId="26DE36E2" w:rsidR="5264589C" w:rsidRDefault="5264589C" w:rsidP="5264589C">
            <w:r w:rsidRPr="5264589C">
              <w:rPr>
                <w:rFonts w:ascii="Century Gothic" w:eastAsia="Century Gothic" w:hAnsi="Century Gothic" w:cs="Century Gothic"/>
                <w:color w:val="000000" w:themeColor="text1"/>
                <w:sz w:val="20"/>
                <w:szCs w:val="20"/>
              </w:rPr>
              <w:t>Every 2 years</w:t>
            </w:r>
          </w:p>
        </w:tc>
      </w:tr>
      <w:tr w:rsidR="5264589C" w14:paraId="79B12F57" w14:textId="77777777" w:rsidTr="00E42B6A">
        <w:trPr>
          <w:trHeight w:val="300"/>
        </w:trPr>
        <w:tc>
          <w:tcPr>
            <w:tcW w:w="19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6082" w:themeFill="accent1"/>
            <w:tcMar>
              <w:left w:w="108" w:type="dxa"/>
              <w:right w:w="108" w:type="dxa"/>
            </w:tcMar>
          </w:tcPr>
          <w:p w14:paraId="319A0D3C" w14:textId="4D4DBE04" w:rsidR="5264589C" w:rsidRDefault="5264589C" w:rsidP="5264589C">
            <w:r w:rsidRPr="5264589C">
              <w:rPr>
                <w:rFonts w:ascii="Century Gothic" w:eastAsia="Century Gothic" w:hAnsi="Century Gothic" w:cs="Century Gothic"/>
                <w:b/>
                <w:bCs/>
                <w:color w:val="FFFFFF" w:themeColor="background1"/>
                <w:sz w:val="20"/>
                <w:szCs w:val="20"/>
              </w:rPr>
              <w:t>Initiatives</w:t>
            </w:r>
          </w:p>
        </w:tc>
        <w:tc>
          <w:tcPr>
            <w:tcW w:w="19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096934E1" w14:textId="037A9254" w:rsidR="5264589C" w:rsidRDefault="5264589C" w:rsidP="5264589C">
            <w:r w:rsidRPr="5264589C">
              <w:rPr>
                <w:rFonts w:ascii="Century Gothic" w:eastAsia="Century Gothic" w:hAnsi="Century Gothic" w:cs="Century Gothic"/>
                <w:color w:val="000000" w:themeColor="text1"/>
                <w:sz w:val="20"/>
                <w:szCs w:val="20"/>
              </w:rPr>
              <w:t>1 Year</w:t>
            </w:r>
          </w:p>
        </w:tc>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3D7ACFFE" w14:textId="40B6A84A" w:rsidR="5264589C" w:rsidRDefault="5264589C" w:rsidP="5264589C">
            <w:r w:rsidRPr="5264589C">
              <w:rPr>
                <w:rFonts w:ascii="Century Gothic" w:eastAsia="Century Gothic" w:hAnsi="Century Gothic" w:cs="Century Gothic"/>
                <w:color w:val="000000" w:themeColor="text1"/>
                <w:sz w:val="20"/>
                <w:szCs w:val="20"/>
              </w:rPr>
              <w:t>July 1</w:t>
            </w:r>
            <w:r w:rsidRPr="5264589C">
              <w:rPr>
                <w:rFonts w:ascii="Century Gothic" w:eastAsia="Century Gothic" w:hAnsi="Century Gothic" w:cs="Century Gothic"/>
                <w:color w:val="000000" w:themeColor="text1"/>
                <w:sz w:val="20"/>
                <w:szCs w:val="20"/>
                <w:vertAlign w:val="superscript"/>
              </w:rPr>
              <w:t>st</w:t>
            </w:r>
            <w:r w:rsidRPr="5264589C">
              <w:rPr>
                <w:rFonts w:ascii="Century Gothic" w:eastAsia="Century Gothic" w:hAnsi="Century Gothic" w:cs="Century Gothic"/>
                <w:color w:val="000000" w:themeColor="text1"/>
                <w:sz w:val="20"/>
                <w:szCs w:val="20"/>
              </w:rPr>
              <w:t xml:space="preserve"> to June 30</w:t>
            </w:r>
            <w:r w:rsidRPr="5264589C">
              <w:rPr>
                <w:rFonts w:ascii="Century Gothic" w:eastAsia="Century Gothic" w:hAnsi="Century Gothic" w:cs="Century Gothic"/>
                <w:color w:val="000000" w:themeColor="text1"/>
                <w:sz w:val="20"/>
                <w:szCs w:val="20"/>
                <w:vertAlign w:val="superscript"/>
              </w:rPr>
              <w:t>th</w:t>
            </w:r>
            <w:r w:rsidRPr="5264589C">
              <w:rPr>
                <w:rFonts w:ascii="Century Gothic" w:eastAsia="Century Gothic" w:hAnsi="Century Gothic" w:cs="Century Gothic"/>
                <w:color w:val="000000" w:themeColor="text1"/>
                <w:sz w:val="20"/>
                <w:szCs w:val="20"/>
              </w:rPr>
              <w:t xml:space="preserve"> </w:t>
            </w:r>
          </w:p>
        </w:tc>
        <w:tc>
          <w:tcPr>
            <w:tcW w:w="21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27D3130A" w14:textId="4C019996" w:rsidR="5264589C" w:rsidRDefault="5264589C" w:rsidP="5264589C">
            <w:r w:rsidRPr="5264589C">
              <w:rPr>
                <w:rFonts w:ascii="Century Gothic" w:eastAsia="Century Gothic" w:hAnsi="Century Gothic" w:cs="Century Gothic"/>
                <w:color w:val="000000" w:themeColor="text1"/>
                <w:sz w:val="20"/>
                <w:szCs w:val="20"/>
              </w:rPr>
              <w:t>Technology committees</w:t>
            </w:r>
          </w:p>
        </w:tc>
        <w:tc>
          <w:tcPr>
            <w:tcW w:w="16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DDE8"/>
            <w:tcMar>
              <w:left w:w="108" w:type="dxa"/>
              <w:right w:w="108" w:type="dxa"/>
            </w:tcMar>
          </w:tcPr>
          <w:p w14:paraId="41F14CC5" w14:textId="0C5CE3C9" w:rsidR="5264589C" w:rsidRDefault="5264589C" w:rsidP="5264589C">
            <w:r w:rsidRPr="5264589C">
              <w:rPr>
                <w:rFonts w:ascii="Century Gothic" w:eastAsia="Century Gothic" w:hAnsi="Century Gothic" w:cs="Century Gothic"/>
                <w:color w:val="000000" w:themeColor="text1"/>
                <w:sz w:val="20"/>
                <w:szCs w:val="20"/>
              </w:rPr>
              <w:t>Every year</w:t>
            </w:r>
          </w:p>
        </w:tc>
      </w:tr>
      <w:tr w:rsidR="5264589C" w14:paraId="34270855" w14:textId="77777777" w:rsidTr="00E42B6A">
        <w:trPr>
          <w:trHeight w:val="300"/>
        </w:trPr>
        <w:tc>
          <w:tcPr>
            <w:tcW w:w="19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6082" w:themeFill="accent1"/>
            <w:tcMar>
              <w:left w:w="108" w:type="dxa"/>
              <w:right w:w="108" w:type="dxa"/>
            </w:tcMar>
          </w:tcPr>
          <w:p w14:paraId="7EC18D23" w14:textId="5C4441E1" w:rsidR="5264589C" w:rsidRDefault="5264589C" w:rsidP="5264589C">
            <w:r w:rsidRPr="5264589C">
              <w:rPr>
                <w:rFonts w:ascii="Century Gothic" w:eastAsia="Century Gothic" w:hAnsi="Century Gothic" w:cs="Century Gothic"/>
                <w:b/>
                <w:bCs/>
                <w:color w:val="FFFFFF" w:themeColor="background1"/>
                <w:sz w:val="20"/>
                <w:szCs w:val="20"/>
              </w:rPr>
              <w:t>Projects</w:t>
            </w:r>
          </w:p>
        </w:tc>
        <w:tc>
          <w:tcPr>
            <w:tcW w:w="19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270B466A" w14:textId="262D6C1C" w:rsidR="5264589C" w:rsidRDefault="5264589C" w:rsidP="5264589C">
            <w:r w:rsidRPr="5264589C">
              <w:rPr>
                <w:rFonts w:ascii="Century Gothic" w:eastAsia="Century Gothic" w:hAnsi="Century Gothic" w:cs="Century Gothic"/>
                <w:color w:val="000000" w:themeColor="text1"/>
                <w:sz w:val="20"/>
                <w:szCs w:val="20"/>
              </w:rPr>
              <w:t>As needed to complete</w:t>
            </w:r>
          </w:p>
        </w:tc>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44146CF0" w14:textId="0DDC0452" w:rsidR="5264589C" w:rsidRDefault="5264589C" w:rsidP="5264589C">
            <w:r w:rsidRPr="5264589C">
              <w:rPr>
                <w:rFonts w:ascii="Century Gothic" w:eastAsia="Century Gothic" w:hAnsi="Century Gothic" w:cs="Century Gothic"/>
                <w:color w:val="000000" w:themeColor="text1"/>
                <w:sz w:val="20"/>
                <w:szCs w:val="20"/>
              </w:rPr>
              <w:t>As needed to complete</w:t>
            </w:r>
          </w:p>
        </w:tc>
        <w:tc>
          <w:tcPr>
            <w:tcW w:w="21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119DF0DF" w14:textId="52DD544F" w:rsidR="5264589C" w:rsidRDefault="5264589C" w:rsidP="5264589C">
            <w:r w:rsidRPr="5264589C">
              <w:rPr>
                <w:rFonts w:ascii="Century Gothic" w:eastAsia="Century Gothic" w:hAnsi="Century Gothic" w:cs="Century Gothic"/>
                <w:color w:val="000000" w:themeColor="text1"/>
                <w:sz w:val="20"/>
                <w:szCs w:val="20"/>
              </w:rPr>
              <w:t>Operational Workgroups</w:t>
            </w:r>
          </w:p>
        </w:tc>
        <w:tc>
          <w:tcPr>
            <w:tcW w:w="16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AEEF3"/>
            <w:tcMar>
              <w:left w:w="108" w:type="dxa"/>
              <w:right w:w="108" w:type="dxa"/>
            </w:tcMar>
          </w:tcPr>
          <w:p w14:paraId="33E1A10E" w14:textId="503211B0" w:rsidR="5264589C" w:rsidRDefault="5264589C" w:rsidP="5264589C">
            <w:r w:rsidRPr="5264589C">
              <w:rPr>
                <w:rFonts w:ascii="Century Gothic" w:eastAsia="Century Gothic" w:hAnsi="Century Gothic" w:cs="Century Gothic"/>
                <w:color w:val="000000" w:themeColor="text1"/>
                <w:sz w:val="20"/>
                <w:szCs w:val="20"/>
              </w:rPr>
              <w:t>Every 30 days</w:t>
            </w:r>
          </w:p>
        </w:tc>
      </w:tr>
    </w:tbl>
    <w:p w14:paraId="455CB231" w14:textId="21180AEA" w:rsidR="00D930B2" w:rsidRDefault="0583E404" w:rsidP="5264589C">
      <w:r w:rsidRPr="5264589C">
        <w:rPr>
          <w:rFonts w:ascii="Century Gothic" w:eastAsia="Century Gothic" w:hAnsi="Century Gothic" w:cs="Century Gothic"/>
          <w:sz w:val="20"/>
          <w:szCs w:val="20"/>
        </w:rPr>
        <w:t xml:space="preserve"> </w:t>
      </w:r>
    </w:p>
    <w:p w14:paraId="6E213497" w14:textId="568DE411" w:rsidR="00D930B2" w:rsidRDefault="0583E404" w:rsidP="003C3511">
      <w:r w:rsidRPr="5264589C">
        <w:rPr>
          <w:rFonts w:ascii="Century Gothic" w:eastAsia="Century Gothic" w:hAnsi="Century Gothic" w:cs="Century Gothic"/>
          <w:sz w:val="20"/>
          <w:szCs w:val="20"/>
        </w:rPr>
        <w:t xml:space="preserve"> </w:t>
      </w:r>
      <w:r w:rsidRPr="4EA0B5B1">
        <w:t xml:space="preserve"> </w:t>
      </w:r>
    </w:p>
    <w:p w14:paraId="7D23CDA9" w14:textId="7B1367B0" w:rsidR="00D930B2" w:rsidRPr="009D5AC6" w:rsidRDefault="0583E404" w:rsidP="4EA0B5B1">
      <w:pPr>
        <w:pStyle w:val="Heading1"/>
      </w:pPr>
      <w:bookmarkStart w:id="15" w:name="_Toc200355701"/>
      <w:r w:rsidRPr="009D5AC6">
        <w:lastRenderedPageBreak/>
        <w:t>Strategic Planning Process</w:t>
      </w:r>
      <w:bookmarkEnd w:id="15"/>
    </w:p>
    <w:p w14:paraId="77BFCDB0" w14:textId="7C506A26" w:rsidR="00D930B2" w:rsidRDefault="003B0605" w:rsidP="5264589C">
      <w:r w:rsidRPr="5264589C">
        <w:rPr>
          <w:rFonts w:ascii="Century Gothic" w:eastAsia="Century Gothic" w:hAnsi="Century Gothic" w:cs="Century Gothic"/>
          <w:sz w:val="20"/>
          <w:szCs w:val="20"/>
        </w:rPr>
        <w:t>To</w:t>
      </w:r>
      <w:r w:rsidR="0583E404" w:rsidRPr="5264589C">
        <w:rPr>
          <w:rFonts w:ascii="Century Gothic" w:eastAsia="Century Gothic" w:hAnsi="Century Gothic" w:cs="Century Gothic"/>
          <w:sz w:val="20"/>
          <w:szCs w:val="20"/>
        </w:rPr>
        <w:t xml:space="preserve"> start the planning process that would lead to the development of Strategic Themes, an environmental analysis was conducted. The purpose of the analysis is to consider both internal and external factors and identify patterns that can be grouped into broad strategies to guide the technology plan.</w:t>
      </w:r>
    </w:p>
    <w:p w14:paraId="17A19546" w14:textId="4D7DC3B1" w:rsidR="7DC859E4" w:rsidRDefault="7DC859E4" w:rsidP="7DC859E4">
      <w:pPr>
        <w:rPr>
          <w:rFonts w:ascii="Century Gothic" w:eastAsia="Century Gothic" w:hAnsi="Century Gothic" w:cs="Century Gothic"/>
          <w:sz w:val="20"/>
          <w:szCs w:val="20"/>
        </w:rPr>
      </w:pPr>
    </w:p>
    <w:p w14:paraId="68CCF06F" w14:textId="7E9AF060" w:rsidR="00D930B2" w:rsidRDefault="0583E404" w:rsidP="00985D7B">
      <w:pPr>
        <w:pStyle w:val="Heading2"/>
      </w:pPr>
      <w:bookmarkStart w:id="16" w:name="_Toc200355702"/>
      <w:r w:rsidRPr="4EA0B5B1">
        <w:t xml:space="preserve">External </w:t>
      </w:r>
      <w:r w:rsidR="004B6420">
        <w:t>E</w:t>
      </w:r>
      <w:r w:rsidRPr="4EA0B5B1">
        <w:t>nvironment</w:t>
      </w:r>
      <w:r w:rsidR="000109EB">
        <w:t>al</w:t>
      </w:r>
      <w:r w:rsidRPr="4EA0B5B1">
        <w:t xml:space="preserve"> </w:t>
      </w:r>
      <w:r w:rsidR="004B6420">
        <w:t>A</w:t>
      </w:r>
      <w:r w:rsidRPr="4EA0B5B1">
        <w:t>nalysis</w:t>
      </w:r>
      <w:bookmarkEnd w:id="16"/>
    </w:p>
    <w:p w14:paraId="178B9C1F" w14:textId="2B5E2D9E" w:rsidR="00725610" w:rsidRPr="00294816" w:rsidRDefault="00D65F33" w:rsidP="00725610">
      <w:pPr>
        <w:rPr>
          <w:rFonts w:ascii="Century Gothic" w:eastAsia="Century Gothic" w:hAnsi="Century Gothic" w:cs="Century Gothic"/>
          <w:sz w:val="20"/>
          <w:szCs w:val="20"/>
        </w:rPr>
      </w:pPr>
      <w:r w:rsidRPr="00294816">
        <w:rPr>
          <w:rFonts w:ascii="Century Gothic" w:eastAsia="Century Gothic" w:hAnsi="Century Gothic" w:cs="Century Gothic"/>
          <w:sz w:val="20"/>
          <w:szCs w:val="20"/>
        </w:rPr>
        <w:t xml:space="preserve">The </w:t>
      </w:r>
      <w:r w:rsidRPr="00C26476">
        <w:rPr>
          <w:rFonts w:ascii="Century Gothic" w:eastAsia="Century Gothic" w:hAnsi="Century Gothic" w:cs="Century Gothic"/>
          <w:sz w:val="20"/>
          <w:szCs w:val="20"/>
        </w:rPr>
        <w:t xml:space="preserve">following sources were </w:t>
      </w:r>
      <w:r w:rsidRPr="00294816">
        <w:rPr>
          <w:rFonts w:ascii="Century Gothic" w:eastAsia="Century Gothic" w:hAnsi="Century Gothic" w:cs="Century Gothic"/>
          <w:sz w:val="20"/>
          <w:szCs w:val="20"/>
        </w:rPr>
        <w:t>used as part of the external environmental analysis:</w:t>
      </w:r>
    </w:p>
    <w:p w14:paraId="2076F310" w14:textId="3916FFD0" w:rsidR="7DC859E4" w:rsidRDefault="7DC859E4" w:rsidP="7DC859E4">
      <w:pPr>
        <w:rPr>
          <w:rFonts w:ascii="Century Gothic" w:eastAsia="Century Gothic" w:hAnsi="Century Gothic" w:cs="Century Gothic"/>
          <w:sz w:val="20"/>
          <w:szCs w:val="20"/>
        </w:rPr>
      </w:pPr>
    </w:p>
    <w:p w14:paraId="61F11F1C" w14:textId="77777777" w:rsidR="00725610" w:rsidRPr="00C152F2" w:rsidRDefault="00725610" w:rsidP="00725610">
      <w:pPr>
        <w:rPr>
          <w:rFonts w:ascii="Century Gothic" w:eastAsia="Century Gothic" w:hAnsi="Century Gothic"/>
          <w:b/>
          <w:sz w:val="20"/>
          <w:szCs w:val="20"/>
          <w:u w:val="single"/>
        </w:rPr>
      </w:pPr>
      <w:r w:rsidRPr="00C152F2">
        <w:rPr>
          <w:rFonts w:ascii="Century Gothic" w:eastAsia="Century Gothic" w:hAnsi="Century Gothic"/>
          <w:b/>
          <w:sz w:val="20"/>
          <w:szCs w:val="20"/>
          <w:u w:val="single"/>
        </w:rPr>
        <w:t xml:space="preserve">EDUCAUSE </w:t>
      </w:r>
    </w:p>
    <w:p w14:paraId="6D16A13E" w14:textId="3963F073" w:rsidR="007C0BD9" w:rsidRPr="004527C1" w:rsidRDefault="00725610" w:rsidP="00725610">
      <w:pPr>
        <w:rPr>
          <w:rFonts w:ascii="Century Gothic" w:eastAsia="Century Gothic" w:hAnsi="Century Gothic" w:cs="Century Gothic"/>
          <w:sz w:val="20"/>
          <w:szCs w:val="20"/>
        </w:rPr>
      </w:pPr>
      <w:r w:rsidRPr="004527C1">
        <w:rPr>
          <w:rFonts w:ascii="Century Gothic" w:eastAsia="Century Gothic" w:hAnsi="Century Gothic" w:cs="Century Gothic"/>
          <w:sz w:val="20"/>
          <w:szCs w:val="20"/>
        </w:rPr>
        <w:t xml:space="preserve">EDUCAUSE, a nonprofit association and one of the largest communities serving higher education IT professionals, releases </w:t>
      </w:r>
      <w:r w:rsidR="00C360A0" w:rsidRPr="004527C1">
        <w:rPr>
          <w:rFonts w:ascii="Century Gothic" w:eastAsia="Century Gothic" w:hAnsi="Century Gothic" w:cs="Century Gothic"/>
          <w:sz w:val="20"/>
          <w:szCs w:val="20"/>
        </w:rPr>
        <w:t>multiple reports and studies</w:t>
      </w:r>
      <w:r w:rsidR="007831CD" w:rsidRPr="004527C1">
        <w:rPr>
          <w:rFonts w:ascii="Century Gothic" w:eastAsia="Century Gothic" w:hAnsi="Century Gothic" w:cs="Century Gothic"/>
          <w:sz w:val="20"/>
          <w:szCs w:val="20"/>
        </w:rPr>
        <w:t xml:space="preserve"> that highlight trends and issues affecting </w:t>
      </w:r>
      <w:r w:rsidR="00D46F8F" w:rsidRPr="004527C1">
        <w:rPr>
          <w:rFonts w:ascii="Century Gothic" w:eastAsia="Century Gothic" w:hAnsi="Century Gothic" w:cs="Century Gothic"/>
          <w:sz w:val="20"/>
          <w:szCs w:val="20"/>
        </w:rPr>
        <w:t>technology within higher education</w:t>
      </w:r>
      <w:r w:rsidR="005D05AC" w:rsidRPr="004527C1">
        <w:rPr>
          <w:rFonts w:ascii="Century Gothic" w:eastAsia="Century Gothic" w:hAnsi="Century Gothic" w:cs="Century Gothic"/>
          <w:sz w:val="20"/>
          <w:szCs w:val="20"/>
        </w:rPr>
        <w:t>:</w:t>
      </w:r>
      <w:r w:rsidR="00D46F8F" w:rsidRPr="004527C1">
        <w:rPr>
          <w:rFonts w:ascii="Century Gothic" w:eastAsia="Century Gothic" w:hAnsi="Century Gothic" w:cs="Century Gothic"/>
          <w:sz w:val="20"/>
          <w:szCs w:val="20"/>
        </w:rPr>
        <w:t xml:space="preserve"> </w:t>
      </w:r>
    </w:p>
    <w:p w14:paraId="0544E597" w14:textId="03ACC4EE" w:rsidR="0014008A" w:rsidRPr="00294816" w:rsidRDefault="00E14D73" w:rsidP="003C5B71">
      <w:pPr>
        <w:rPr>
          <w:rFonts w:ascii="Century Gothic" w:eastAsia="Century Gothic" w:hAnsi="Century Gothic" w:cs="Century Gothic"/>
          <w:sz w:val="20"/>
          <w:szCs w:val="20"/>
        </w:rPr>
      </w:pPr>
      <w:hyperlink r:id="rId18" w:history="1">
        <w:r w:rsidRPr="00294816">
          <w:rPr>
            <w:rStyle w:val="Hyperlink"/>
            <w:rFonts w:ascii="Century Gothic" w:eastAsia="Century Gothic" w:hAnsi="Century Gothic"/>
            <w:sz w:val="20"/>
            <w:szCs w:val="20"/>
          </w:rPr>
          <w:t>T</w:t>
        </w:r>
        <w:r w:rsidR="00725610" w:rsidRPr="00294816">
          <w:rPr>
            <w:rStyle w:val="Hyperlink"/>
            <w:rFonts w:ascii="Century Gothic" w:eastAsia="Century Gothic" w:hAnsi="Century Gothic"/>
            <w:sz w:val="20"/>
            <w:szCs w:val="20"/>
          </w:rPr>
          <w:t xml:space="preserve">he </w:t>
        </w:r>
        <w:r w:rsidR="00920725" w:rsidRPr="00294816">
          <w:rPr>
            <w:rStyle w:val="Hyperlink"/>
            <w:rFonts w:ascii="Century Gothic" w:eastAsia="Century Gothic" w:hAnsi="Century Gothic"/>
            <w:sz w:val="20"/>
            <w:szCs w:val="20"/>
          </w:rPr>
          <w:t xml:space="preserve">2025 </w:t>
        </w:r>
        <w:r w:rsidR="00683D66" w:rsidRPr="00294816">
          <w:rPr>
            <w:rStyle w:val="Hyperlink"/>
            <w:rFonts w:ascii="Century Gothic" w:eastAsia="Century Gothic" w:hAnsi="Century Gothic"/>
            <w:sz w:val="20"/>
            <w:szCs w:val="20"/>
          </w:rPr>
          <w:t>EDUCAU</w:t>
        </w:r>
        <w:r w:rsidR="00F37608" w:rsidRPr="00294816">
          <w:rPr>
            <w:rStyle w:val="Hyperlink"/>
            <w:rFonts w:ascii="Century Gothic" w:eastAsia="Century Gothic" w:hAnsi="Century Gothic"/>
            <w:sz w:val="20"/>
            <w:szCs w:val="20"/>
          </w:rPr>
          <w:t>SE Top 10</w:t>
        </w:r>
      </w:hyperlink>
      <w:r w:rsidR="00AD20DC" w:rsidRPr="003C5B71">
        <w:rPr>
          <w:rFonts w:eastAsia="Century Gothic"/>
        </w:rPr>
        <w:t xml:space="preserve"> </w:t>
      </w:r>
      <w:r w:rsidR="008849FB" w:rsidRPr="00294816">
        <w:rPr>
          <w:rFonts w:ascii="Century Gothic" w:eastAsia="Century Gothic" w:hAnsi="Century Gothic" w:cs="Century Gothic"/>
          <w:sz w:val="20"/>
          <w:szCs w:val="20"/>
        </w:rPr>
        <w:t>include</w:t>
      </w:r>
      <w:r w:rsidR="003C5B71" w:rsidRPr="00294816">
        <w:rPr>
          <w:rFonts w:ascii="Century Gothic" w:eastAsia="Century Gothic" w:hAnsi="Century Gothic" w:cs="Century Gothic"/>
          <w:sz w:val="20"/>
          <w:szCs w:val="20"/>
        </w:rPr>
        <w:t>s</w:t>
      </w:r>
      <w:r w:rsidR="008849FB" w:rsidRPr="00294816">
        <w:rPr>
          <w:rFonts w:ascii="Century Gothic" w:eastAsia="Century Gothic" w:hAnsi="Century Gothic" w:cs="Century Gothic"/>
          <w:sz w:val="20"/>
          <w:szCs w:val="20"/>
        </w:rPr>
        <w:t xml:space="preserve"> the</w:t>
      </w:r>
      <w:r w:rsidR="00F37608" w:rsidRPr="00294816">
        <w:rPr>
          <w:rFonts w:ascii="Century Gothic" w:eastAsia="Century Gothic" w:hAnsi="Century Gothic" w:cs="Century Gothic"/>
          <w:sz w:val="20"/>
          <w:szCs w:val="20"/>
        </w:rPr>
        <w:t xml:space="preserve"> </w:t>
      </w:r>
      <w:r w:rsidR="00725610" w:rsidRPr="00294816">
        <w:rPr>
          <w:rFonts w:ascii="Century Gothic" w:eastAsia="Century Gothic" w:hAnsi="Century Gothic" w:cs="Century Gothic"/>
          <w:sz w:val="20"/>
          <w:szCs w:val="20"/>
        </w:rPr>
        <w:t xml:space="preserve">top 10 IT issues affecting higher education, as determined by a panel of experts comprised of IT and non-IT leaders, Chief Information Officers, and faculty members, and then voted on by EDUCAUSE members in an annual survey. </w:t>
      </w:r>
    </w:p>
    <w:p w14:paraId="76703213" w14:textId="2126B299" w:rsidR="000C4807" w:rsidRDefault="003C5B71" w:rsidP="003C5B71">
      <w:pPr>
        <w:rPr>
          <w:rFonts w:eastAsia="Century Gothic"/>
        </w:rPr>
      </w:pPr>
      <w:r w:rsidRPr="00294816">
        <w:rPr>
          <w:rFonts w:ascii="Century Gothic" w:eastAsia="Century Gothic" w:hAnsi="Century Gothic" w:cs="Century Gothic"/>
          <w:sz w:val="20"/>
          <w:szCs w:val="20"/>
        </w:rPr>
        <w:t>The</w:t>
      </w:r>
      <w:r w:rsidR="005A4ED8" w:rsidRPr="003C5B71">
        <w:rPr>
          <w:rFonts w:eastAsia="Century Gothic"/>
        </w:rPr>
        <w:t xml:space="preserve"> </w:t>
      </w:r>
      <w:hyperlink r:id="rId19" w:history="1">
        <w:r w:rsidR="005A4ED8" w:rsidRPr="00294816">
          <w:rPr>
            <w:rStyle w:val="Hyperlink"/>
            <w:rFonts w:ascii="Century Gothic" w:eastAsia="Century Gothic" w:hAnsi="Century Gothic"/>
            <w:sz w:val="20"/>
            <w:szCs w:val="20"/>
          </w:rPr>
          <w:t xml:space="preserve">Horizon </w:t>
        </w:r>
        <w:r w:rsidR="00A3748E" w:rsidRPr="00294816">
          <w:rPr>
            <w:rStyle w:val="Hyperlink"/>
            <w:rFonts w:ascii="Century Gothic" w:eastAsia="Century Gothic" w:hAnsi="Century Gothic"/>
            <w:sz w:val="20"/>
            <w:szCs w:val="20"/>
          </w:rPr>
          <w:t>Teaching and Learning report in 2024</w:t>
        </w:r>
      </w:hyperlink>
      <w:r w:rsidR="00A3748E" w:rsidRPr="003C5B71">
        <w:rPr>
          <w:rFonts w:eastAsia="Century Gothic"/>
        </w:rPr>
        <w:t xml:space="preserve"> </w:t>
      </w:r>
      <w:r w:rsidR="000C4807" w:rsidRPr="00294816">
        <w:rPr>
          <w:rFonts w:ascii="Century Gothic" w:eastAsia="Century Gothic" w:hAnsi="Century Gothic" w:cs="Century Gothic"/>
          <w:sz w:val="20"/>
          <w:szCs w:val="20"/>
        </w:rPr>
        <w:t xml:space="preserve">provides a comprehensive overview of the </w:t>
      </w:r>
      <w:r w:rsidR="000C4807" w:rsidRPr="00C26476">
        <w:rPr>
          <w:rFonts w:ascii="Century Gothic" w:eastAsia="Century Gothic" w:hAnsi="Century Gothic" w:cs="Century Gothic"/>
          <w:sz w:val="20"/>
          <w:szCs w:val="20"/>
        </w:rPr>
        <w:t>trends, technologies, and practices expected to shape the future of teaching and learning in higher education</w:t>
      </w:r>
      <w:r w:rsidR="00C26476">
        <w:rPr>
          <w:rFonts w:ascii="Century Gothic" w:eastAsia="Century Gothic" w:hAnsi="Century Gothic" w:cs="Century Gothic"/>
          <w:sz w:val="20"/>
          <w:szCs w:val="20"/>
        </w:rPr>
        <w:t>.</w:t>
      </w:r>
    </w:p>
    <w:p w14:paraId="710A8C5E" w14:textId="234527D6" w:rsidR="00147648" w:rsidRDefault="4924D10C" w:rsidP="003C5B71">
      <w:pPr>
        <w:rPr>
          <w:rFonts w:ascii="Century Gothic" w:eastAsia="Century Gothic" w:hAnsi="Century Gothic" w:cs="Century Gothic"/>
          <w:sz w:val="20"/>
          <w:szCs w:val="20"/>
        </w:rPr>
      </w:pPr>
      <w:r w:rsidRPr="7DC859E4">
        <w:rPr>
          <w:rFonts w:ascii="Century Gothic" w:eastAsia="Century Gothic" w:hAnsi="Century Gothic" w:cs="Century Gothic"/>
          <w:sz w:val="20"/>
          <w:szCs w:val="20"/>
        </w:rPr>
        <w:t xml:space="preserve">The </w:t>
      </w:r>
      <w:hyperlink r:id="rId20">
        <w:r w:rsidR="53C1EA2E" w:rsidRPr="7DC859E4">
          <w:rPr>
            <w:rStyle w:val="Hyperlink"/>
            <w:rFonts w:ascii="Century Gothic" w:eastAsia="Century Gothic" w:hAnsi="Century Gothic"/>
            <w:sz w:val="20"/>
            <w:szCs w:val="20"/>
          </w:rPr>
          <w:t>2024 Trend Watch</w:t>
        </w:r>
      </w:hyperlink>
      <w:r w:rsidR="3A6B490A" w:rsidRPr="7DC859E4">
        <w:rPr>
          <w:rFonts w:eastAsia="Century Gothic"/>
        </w:rPr>
        <w:t xml:space="preserve"> </w:t>
      </w:r>
      <w:bookmarkStart w:id="17" w:name="_Int_dAqwHJUy"/>
      <w:r w:rsidR="3A6B490A" w:rsidRPr="7DC859E4">
        <w:rPr>
          <w:rFonts w:ascii="Century Gothic" w:eastAsia="Century Gothic" w:hAnsi="Century Gothic" w:cs="Century Gothic"/>
          <w:sz w:val="20"/>
          <w:szCs w:val="20"/>
        </w:rPr>
        <w:t>showcase</w:t>
      </w:r>
      <w:r w:rsidRPr="7DC859E4">
        <w:rPr>
          <w:rFonts w:ascii="Century Gothic" w:eastAsia="Century Gothic" w:hAnsi="Century Gothic" w:cs="Century Gothic"/>
          <w:sz w:val="20"/>
          <w:szCs w:val="20"/>
        </w:rPr>
        <w:t>s</w:t>
      </w:r>
      <w:bookmarkEnd w:id="17"/>
      <w:r w:rsidR="3A6B490A" w:rsidRPr="7DC859E4">
        <w:rPr>
          <w:rFonts w:ascii="Century Gothic" w:eastAsia="Century Gothic" w:hAnsi="Century Gothic" w:cs="Century Gothic"/>
          <w:sz w:val="20"/>
          <w:szCs w:val="20"/>
        </w:rPr>
        <w:t xml:space="preserve"> trends, key </w:t>
      </w:r>
      <w:r w:rsidR="1F89F106" w:rsidRPr="7DC859E4">
        <w:rPr>
          <w:rFonts w:ascii="Century Gothic" w:eastAsia="Century Gothic" w:hAnsi="Century Gothic" w:cs="Century Gothic"/>
          <w:sz w:val="20"/>
          <w:szCs w:val="20"/>
        </w:rPr>
        <w:t>technologies,</w:t>
      </w:r>
      <w:r w:rsidR="3A6B490A" w:rsidRPr="7DC859E4">
        <w:rPr>
          <w:rFonts w:ascii="Century Gothic" w:eastAsia="Century Gothic" w:hAnsi="Century Gothic" w:cs="Century Gothic"/>
          <w:sz w:val="20"/>
          <w:szCs w:val="20"/>
        </w:rPr>
        <w:t xml:space="preserve"> and practices </w:t>
      </w:r>
      <w:r w:rsidR="1A52EDE0" w:rsidRPr="7DC859E4">
        <w:rPr>
          <w:rFonts w:ascii="Century Gothic" w:eastAsia="Century Gothic" w:hAnsi="Century Gothic" w:cs="Century Gothic"/>
          <w:sz w:val="20"/>
          <w:szCs w:val="20"/>
        </w:rPr>
        <w:t>within higher education.</w:t>
      </w:r>
    </w:p>
    <w:p w14:paraId="5BD0F907" w14:textId="77777777" w:rsidR="00F54986" w:rsidRPr="00294816" w:rsidRDefault="00F54986" w:rsidP="003C5B71">
      <w:pPr>
        <w:rPr>
          <w:rFonts w:ascii="Century Gothic" w:eastAsia="Century Gothic" w:hAnsi="Century Gothic" w:cs="Century Gothic"/>
          <w:sz w:val="20"/>
          <w:szCs w:val="20"/>
        </w:rPr>
      </w:pPr>
    </w:p>
    <w:p w14:paraId="7E08C3BE" w14:textId="563BFDAD" w:rsidR="00AB1F04" w:rsidRPr="00C152F2" w:rsidRDefault="00AB1F04" w:rsidP="00AB1F04">
      <w:pPr>
        <w:rPr>
          <w:rFonts w:ascii="Century Gothic" w:eastAsia="Century Gothic" w:hAnsi="Century Gothic"/>
          <w:b/>
          <w:sz w:val="20"/>
          <w:szCs w:val="20"/>
          <w:u w:val="single"/>
        </w:rPr>
      </w:pPr>
      <w:r w:rsidRPr="00C152F2">
        <w:rPr>
          <w:rFonts w:ascii="Century Gothic" w:eastAsia="Century Gothic" w:hAnsi="Century Gothic"/>
          <w:b/>
          <w:sz w:val="20"/>
          <w:szCs w:val="20"/>
          <w:u w:val="single"/>
        </w:rPr>
        <w:t>Gartner</w:t>
      </w:r>
    </w:p>
    <w:p w14:paraId="5CE8906C" w14:textId="7A942A46" w:rsidR="00A46EB0" w:rsidRPr="00E61F4A" w:rsidRDefault="00AB1F04" w:rsidP="00AB1F04">
      <w:pPr>
        <w:rPr>
          <w:rFonts w:ascii="Century Gothic" w:eastAsia="Century Gothic" w:hAnsi="Century Gothic" w:cs="Century Gothic"/>
          <w:sz w:val="20"/>
          <w:szCs w:val="20"/>
        </w:rPr>
      </w:pPr>
      <w:r w:rsidRPr="00E61F4A">
        <w:rPr>
          <w:rFonts w:ascii="Century Gothic" w:eastAsia="Century Gothic" w:hAnsi="Century Gothic" w:cs="Century Gothic"/>
          <w:sz w:val="20"/>
          <w:szCs w:val="20"/>
        </w:rPr>
        <w:t>Gartner</w:t>
      </w:r>
      <w:r w:rsidR="00C26476" w:rsidRPr="00E61F4A">
        <w:rPr>
          <w:rFonts w:ascii="Century Gothic" w:eastAsia="Century Gothic" w:hAnsi="Century Gothic" w:cs="Century Gothic"/>
          <w:sz w:val="20"/>
          <w:szCs w:val="20"/>
        </w:rPr>
        <w:t>,</w:t>
      </w:r>
      <w:r w:rsidRPr="00E61F4A">
        <w:rPr>
          <w:rFonts w:ascii="Century Gothic" w:eastAsia="Century Gothic" w:hAnsi="Century Gothic" w:cs="Century Gothic"/>
          <w:sz w:val="20"/>
          <w:szCs w:val="20"/>
        </w:rPr>
        <w:t xml:space="preserve"> a global </w:t>
      </w:r>
      <w:bookmarkStart w:id="18" w:name="_Int_QLXDn1v0"/>
      <w:r w:rsidRPr="00E61F4A">
        <w:rPr>
          <w:rFonts w:ascii="Century Gothic" w:eastAsia="Century Gothic" w:hAnsi="Century Gothic" w:cs="Century Gothic"/>
          <w:sz w:val="20"/>
          <w:szCs w:val="20"/>
        </w:rPr>
        <w:t>research</w:t>
      </w:r>
      <w:bookmarkEnd w:id="18"/>
      <w:r w:rsidRPr="00E61F4A">
        <w:rPr>
          <w:rFonts w:ascii="Century Gothic" w:eastAsia="Century Gothic" w:hAnsi="Century Gothic" w:cs="Century Gothic"/>
          <w:sz w:val="20"/>
          <w:szCs w:val="20"/>
        </w:rPr>
        <w:t xml:space="preserve"> and advisory firm providing information, advice, and tools for leaders in technology and other industries, produced the following </w:t>
      </w:r>
      <w:r w:rsidR="00C65C3F" w:rsidRPr="00E61F4A">
        <w:rPr>
          <w:rFonts w:ascii="Century Gothic" w:eastAsia="Century Gothic" w:hAnsi="Century Gothic" w:cs="Century Gothic"/>
          <w:sz w:val="20"/>
          <w:szCs w:val="20"/>
        </w:rPr>
        <w:t xml:space="preserve">research </w:t>
      </w:r>
      <w:r w:rsidR="00A46EB0" w:rsidRPr="00E61F4A">
        <w:rPr>
          <w:rFonts w:ascii="Century Gothic" w:eastAsia="Century Gothic" w:hAnsi="Century Gothic" w:cs="Century Gothic"/>
          <w:sz w:val="20"/>
          <w:szCs w:val="20"/>
        </w:rPr>
        <w:t>studies:</w:t>
      </w:r>
    </w:p>
    <w:p w14:paraId="0D00B6BE" w14:textId="7E907ADA" w:rsidR="00C7782C" w:rsidRPr="00A51E81" w:rsidRDefault="007730DE" w:rsidP="00A51E81">
      <w:pPr>
        <w:rPr>
          <w:rFonts w:eastAsia="Century Gothic"/>
        </w:rPr>
      </w:pPr>
      <w:hyperlink r:id="rId21" w:history="1">
        <w:r w:rsidRPr="00E61F4A">
          <w:rPr>
            <w:rStyle w:val="Hyperlink"/>
            <w:rFonts w:ascii="Century Gothic" w:eastAsia="Century Gothic" w:hAnsi="Century Gothic"/>
            <w:sz w:val="20"/>
            <w:szCs w:val="20"/>
          </w:rPr>
          <w:t xml:space="preserve">2024 </w:t>
        </w:r>
        <w:r w:rsidR="00C7782C" w:rsidRPr="00E61F4A">
          <w:rPr>
            <w:rStyle w:val="Hyperlink"/>
            <w:rFonts w:ascii="Century Gothic" w:eastAsia="Century Gothic" w:hAnsi="Century Gothic"/>
            <w:sz w:val="20"/>
            <w:szCs w:val="20"/>
          </w:rPr>
          <w:t>Top Technology Investments and Objectives for Higher Education</w:t>
        </w:r>
      </w:hyperlink>
      <w:r w:rsidR="00DC49D5" w:rsidRPr="00CD23AE">
        <w:rPr>
          <w:rFonts w:ascii="Century Gothic" w:eastAsia="Century Gothic" w:hAnsi="Century Gothic" w:cs="Century Gothic"/>
          <w:sz w:val="20"/>
          <w:szCs w:val="20"/>
        </w:rPr>
        <w:t>: This report provides insights into the most critical outcomes for digital technology investments in higher education.</w:t>
      </w:r>
    </w:p>
    <w:p w14:paraId="0748AB0D" w14:textId="4299FD80" w:rsidR="00A8486C" w:rsidRDefault="00A8486C">
      <w:hyperlink r:id="rId22" w:history="1">
        <w:r w:rsidRPr="00E61F4A">
          <w:rPr>
            <w:rStyle w:val="Hyperlink"/>
            <w:rFonts w:ascii="Century Gothic" w:eastAsia="Century Gothic" w:hAnsi="Century Gothic"/>
            <w:sz w:val="20"/>
            <w:szCs w:val="20"/>
          </w:rPr>
          <w:t>Snapshot of Innovation in Higher Education</w:t>
        </w:r>
      </w:hyperlink>
      <w:r w:rsidR="00157A66" w:rsidRPr="00CD23AE">
        <w:rPr>
          <w:rFonts w:ascii="Century Gothic" w:eastAsia="Century Gothic" w:hAnsi="Century Gothic" w:cs="Century Gothic"/>
          <w:sz w:val="20"/>
          <w:szCs w:val="20"/>
        </w:rPr>
        <w:t>: This report provides an overview of key innovation drivers and practices in higher education.</w:t>
      </w:r>
    </w:p>
    <w:p w14:paraId="73312948" w14:textId="651ADE88" w:rsidR="00AB1F04" w:rsidRDefault="00CB2F62" w:rsidP="00725610">
      <w:pPr>
        <w:rPr>
          <w:rFonts w:ascii="Century Gothic" w:eastAsia="Century Gothic" w:hAnsi="Century Gothic" w:cs="Century Gothic"/>
          <w:sz w:val="20"/>
          <w:szCs w:val="20"/>
        </w:rPr>
      </w:pPr>
      <w:hyperlink r:id="rId23" w:history="1">
        <w:r w:rsidRPr="00E61F4A">
          <w:rPr>
            <w:rStyle w:val="Hyperlink"/>
            <w:rFonts w:ascii="Century Gothic" w:eastAsia="Century Gothic" w:hAnsi="Century Gothic"/>
            <w:sz w:val="20"/>
            <w:szCs w:val="20"/>
          </w:rPr>
          <w:t>Gartner Predicts</w:t>
        </w:r>
        <w:r w:rsidR="006A4311" w:rsidRPr="00E61F4A">
          <w:rPr>
            <w:rStyle w:val="Hyperlink"/>
            <w:rFonts w:ascii="Century Gothic" w:eastAsia="Century Gothic" w:hAnsi="Century Gothic"/>
            <w:sz w:val="20"/>
            <w:szCs w:val="20"/>
          </w:rPr>
          <w:t xml:space="preserve"> 2024</w:t>
        </w:r>
        <w:r w:rsidRPr="00E61F4A">
          <w:rPr>
            <w:rStyle w:val="Hyperlink"/>
            <w:rFonts w:ascii="Century Gothic" w:eastAsia="Century Gothic" w:hAnsi="Century Gothic"/>
            <w:sz w:val="20"/>
            <w:szCs w:val="20"/>
          </w:rPr>
          <w:t>: Education Automation, Adaptability, and Acceleration</w:t>
        </w:r>
      </w:hyperlink>
      <w:r w:rsidR="006B0A87" w:rsidRPr="00CD23AE">
        <w:rPr>
          <w:rFonts w:ascii="Century Gothic" w:eastAsia="Century Gothic" w:hAnsi="Century Gothic" w:cs="Century Gothic"/>
          <w:sz w:val="20"/>
          <w:szCs w:val="20"/>
        </w:rPr>
        <w:t>: An analysis of trends and strategic planning assumptions for the education sector.</w:t>
      </w:r>
    </w:p>
    <w:p w14:paraId="6C97D5D4" w14:textId="77777777" w:rsidR="007146CE" w:rsidRDefault="007146CE" w:rsidP="00C152F2">
      <w:pPr>
        <w:rPr>
          <w:rFonts w:ascii="Century Gothic" w:eastAsia="Century Gothic" w:hAnsi="Century Gothic"/>
          <w:b/>
          <w:sz w:val="20"/>
          <w:szCs w:val="20"/>
          <w:u w:val="single"/>
        </w:rPr>
      </w:pPr>
    </w:p>
    <w:p w14:paraId="43DB33BB" w14:textId="5E0B2503" w:rsidR="00C152F2" w:rsidRPr="00C152F2" w:rsidRDefault="00C152F2" w:rsidP="00C152F2">
      <w:pPr>
        <w:rPr>
          <w:rFonts w:ascii="Century Gothic" w:eastAsia="Century Gothic" w:hAnsi="Century Gothic"/>
          <w:b/>
          <w:sz w:val="20"/>
          <w:szCs w:val="20"/>
          <w:u w:val="single"/>
        </w:rPr>
      </w:pPr>
      <w:r w:rsidRPr="00C152F2">
        <w:rPr>
          <w:rFonts w:ascii="Century Gothic" w:eastAsia="Century Gothic" w:hAnsi="Century Gothic"/>
          <w:b/>
          <w:sz w:val="20"/>
          <w:szCs w:val="20"/>
          <w:u w:val="single"/>
        </w:rPr>
        <w:t>ACCJC Accreditation Standards</w:t>
      </w:r>
    </w:p>
    <w:p w14:paraId="30D74303" w14:textId="1E327604" w:rsidR="00C152F2" w:rsidRDefault="00C152F2" w:rsidP="00C152F2">
      <w:pPr>
        <w:rPr>
          <w:rFonts w:ascii="Century Gothic" w:eastAsia="Century Gothic" w:hAnsi="Century Gothic" w:cs="Times New Roman"/>
          <w:sz w:val="20"/>
          <w:lang w:eastAsia="en-US"/>
        </w:rPr>
      </w:pPr>
      <w:r w:rsidRPr="00C152F2">
        <w:rPr>
          <w:rFonts w:ascii="Century Gothic" w:eastAsia="Century Gothic" w:hAnsi="Century Gothic" w:cs="Times New Roman"/>
          <w:sz w:val="20"/>
          <w:lang w:eastAsia="en-US"/>
        </w:rPr>
        <w:t xml:space="preserve">The Accrediting Commission for Community and Junior Colleges </w:t>
      </w:r>
      <w:r w:rsidR="00D970B9" w:rsidRPr="00D970B9">
        <w:rPr>
          <w:rFonts w:ascii="Century Gothic" w:eastAsia="Century Gothic" w:hAnsi="Century Gothic" w:cs="Times New Roman"/>
          <w:sz w:val="20"/>
          <w:lang w:eastAsia="en-US"/>
        </w:rPr>
        <w:t xml:space="preserve">established several standards to ensure the quality and effectiveness of institutions. </w:t>
      </w:r>
      <w:r w:rsidR="00D970B9">
        <w:rPr>
          <w:rFonts w:ascii="Century Gothic" w:eastAsia="Century Gothic" w:hAnsi="Century Gothic" w:cs="Times New Roman"/>
          <w:sz w:val="20"/>
          <w:lang w:eastAsia="en-US"/>
        </w:rPr>
        <w:t>T</w:t>
      </w:r>
      <w:r w:rsidR="00D970B9" w:rsidRPr="00D970B9">
        <w:rPr>
          <w:rFonts w:ascii="Century Gothic" w:eastAsia="Century Gothic" w:hAnsi="Century Gothic" w:cs="Times New Roman"/>
          <w:sz w:val="20"/>
          <w:lang w:eastAsia="en-US"/>
        </w:rPr>
        <w:t xml:space="preserve">he </w:t>
      </w:r>
      <w:r w:rsidR="00D970B9">
        <w:rPr>
          <w:rFonts w:ascii="Century Gothic" w:eastAsia="Century Gothic" w:hAnsi="Century Gothic" w:cs="Times New Roman"/>
          <w:sz w:val="20"/>
          <w:lang w:eastAsia="en-US"/>
        </w:rPr>
        <w:t xml:space="preserve">analysis considered the </w:t>
      </w:r>
      <w:hyperlink r:id="rId24" w:history="1">
        <w:r w:rsidR="00D970B9" w:rsidRPr="006F0280">
          <w:rPr>
            <w:rStyle w:val="Hyperlink"/>
            <w:rFonts w:ascii="Century Gothic" w:eastAsia="Century Gothic" w:hAnsi="Century Gothic" w:cs="Times New Roman"/>
            <w:sz w:val="20"/>
            <w:lang w:eastAsia="en-US"/>
          </w:rPr>
          <w:t>2024 ACCJC Accreditation Standards</w:t>
        </w:r>
      </w:hyperlink>
      <w:r w:rsidR="00275116">
        <w:rPr>
          <w:rFonts w:ascii="Century Gothic" w:eastAsia="Century Gothic" w:hAnsi="Century Gothic" w:cs="Times New Roman"/>
          <w:sz w:val="20"/>
          <w:lang w:eastAsia="en-US"/>
        </w:rPr>
        <w:t xml:space="preserve"> as they relate to the use of technology.</w:t>
      </w:r>
    </w:p>
    <w:p w14:paraId="36866D2E" w14:textId="77777777" w:rsidR="0012640E" w:rsidRPr="00C152F2" w:rsidRDefault="0012640E" w:rsidP="00C152F2">
      <w:pPr>
        <w:rPr>
          <w:rFonts w:ascii="Century Gothic" w:eastAsia="Century Gothic" w:hAnsi="Century Gothic" w:cs="Times New Roman"/>
          <w:sz w:val="20"/>
          <w:lang w:eastAsia="en-US"/>
        </w:rPr>
      </w:pPr>
    </w:p>
    <w:p w14:paraId="424F5F18" w14:textId="4BA2EE74" w:rsidR="0012640E" w:rsidRPr="00C152F2" w:rsidRDefault="007E46C3" w:rsidP="0012640E">
      <w:pPr>
        <w:rPr>
          <w:rFonts w:ascii="Century Gothic" w:eastAsia="Century Gothic" w:hAnsi="Century Gothic"/>
          <w:b/>
          <w:sz w:val="20"/>
          <w:szCs w:val="20"/>
          <w:u w:val="single"/>
        </w:rPr>
      </w:pPr>
      <w:r w:rsidRPr="007E46C3">
        <w:rPr>
          <w:rFonts w:ascii="Century Gothic" w:eastAsia="Century Gothic" w:hAnsi="Century Gothic"/>
          <w:b/>
          <w:sz w:val="20"/>
          <w:szCs w:val="20"/>
          <w:u w:val="single"/>
        </w:rPr>
        <w:t>California Community College</w:t>
      </w:r>
      <w:r>
        <w:rPr>
          <w:rFonts w:ascii="Century Gothic" w:eastAsia="Century Gothic" w:hAnsi="Century Gothic"/>
          <w:b/>
          <w:sz w:val="20"/>
          <w:szCs w:val="20"/>
          <w:u w:val="single"/>
        </w:rPr>
        <w:t xml:space="preserve">s Chancellor’s Office </w:t>
      </w:r>
      <w:r w:rsidR="001023FE">
        <w:rPr>
          <w:rFonts w:ascii="Century Gothic" w:eastAsia="Century Gothic" w:hAnsi="Century Gothic"/>
          <w:b/>
          <w:sz w:val="20"/>
          <w:szCs w:val="20"/>
          <w:u w:val="single"/>
        </w:rPr>
        <w:t>Vision 2030</w:t>
      </w:r>
    </w:p>
    <w:p w14:paraId="479BA872" w14:textId="6042D042" w:rsidR="00BA72F1" w:rsidRDefault="00F701FA" w:rsidP="0012640E">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Vision 2030 is a collaborative action plan that provides focus, equity, and direction to community colleges. It guides field practice, removes barriers, fosters policy reform, and supports college implementation. And it responds to technological and environmental changes facing our community while holistically addressing the needs of colleges and students.</w:t>
      </w:r>
      <w:r w:rsidR="0012640E" w:rsidRPr="7DC859E4">
        <w:rPr>
          <w:rFonts w:ascii="Century Gothic" w:eastAsia="Century Gothic" w:hAnsi="Century Gothic" w:cs="Times New Roman"/>
          <w:sz w:val="20"/>
          <w:szCs w:val="20"/>
          <w:lang w:eastAsia="en-US"/>
        </w:rPr>
        <w:t xml:space="preserve"> </w:t>
      </w:r>
      <w:r w:rsidR="00112AF9" w:rsidRPr="7DC859E4">
        <w:rPr>
          <w:rFonts w:ascii="Century Gothic" w:eastAsia="Century Gothic" w:hAnsi="Century Gothic" w:cs="Times New Roman"/>
          <w:sz w:val="20"/>
          <w:szCs w:val="20"/>
          <w:lang w:eastAsia="en-US"/>
        </w:rPr>
        <w:t>The goals, outcomes</w:t>
      </w:r>
      <w:r w:rsidR="4EEF91A0" w:rsidRPr="7DC859E4">
        <w:rPr>
          <w:rFonts w:ascii="Century Gothic" w:eastAsia="Century Gothic" w:hAnsi="Century Gothic" w:cs="Times New Roman"/>
          <w:sz w:val="20"/>
          <w:szCs w:val="20"/>
          <w:lang w:eastAsia="en-US"/>
        </w:rPr>
        <w:t>,</w:t>
      </w:r>
      <w:r w:rsidR="00112AF9" w:rsidRPr="7DC859E4">
        <w:rPr>
          <w:rFonts w:ascii="Century Gothic" w:eastAsia="Century Gothic" w:hAnsi="Century Gothic" w:cs="Times New Roman"/>
          <w:sz w:val="20"/>
          <w:szCs w:val="20"/>
          <w:lang w:eastAsia="en-US"/>
        </w:rPr>
        <w:t xml:space="preserve"> and metrics of</w:t>
      </w:r>
      <w:r w:rsidR="009D47FA" w:rsidRPr="7DC859E4">
        <w:rPr>
          <w:rFonts w:ascii="Century Gothic" w:eastAsia="Century Gothic" w:hAnsi="Century Gothic" w:cs="Times New Roman"/>
          <w:sz w:val="20"/>
          <w:szCs w:val="20"/>
          <w:lang w:eastAsia="en-US"/>
        </w:rPr>
        <w:t xml:space="preserve"> </w:t>
      </w:r>
      <w:hyperlink r:id="rId25">
        <w:r w:rsidR="19D77B5D" w:rsidRPr="7DC859E4">
          <w:rPr>
            <w:rStyle w:val="Hyperlink"/>
            <w:rFonts w:ascii="Century Gothic" w:eastAsia="Century Gothic" w:hAnsi="Century Gothic" w:cs="Times New Roman"/>
            <w:sz w:val="20"/>
            <w:szCs w:val="20"/>
            <w:lang w:eastAsia="en-US"/>
          </w:rPr>
          <w:t>Vision 2030</w:t>
        </w:r>
      </w:hyperlink>
      <w:r w:rsidR="009D47FA" w:rsidRPr="7DC859E4">
        <w:rPr>
          <w:rFonts w:ascii="Century Gothic" w:eastAsia="Century Gothic" w:hAnsi="Century Gothic" w:cs="Times New Roman"/>
          <w:sz w:val="20"/>
          <w:szCs w:val="20"/>
          <w:lang w:eastAsia="en-US"/>
        </w:rPr>
        <w:t xml:space="preserve"> were considered as part of the external analysis.</w:t>
      </w:r>
    </w:p>
    <w:p w14:paraId="189CCED8" w14:textId="77777777" w:rsidR="00024C7C" w:rsidRDefault="00024C7C" w:rsidP="0012640E">
      <w:pPr>
        <w:rPr>
          <w:rFonts w:ascii="Century Gothic" w:eastAsia="Century Gothic" w:hAnsi="Century Gothic" w:cs="Times New Roman"/>
          <w:sz w:val="20"/>
          <w:lang w:eastAsia="en-US"/>
        </w:rPr>
      </w:pPr>
    </w:p>
    <w:p w14:paraId="18095377" w14:textId="1752AFF2" w:rsidR="00BA72F1" w:rsidRPr="00C152F2" w:rsidRDefault="00BA72F1" w:rsidP="00BA72F1">
      <w:pPr>
        <w:rPr>
          <w:rFonts w:ascii="Century Gothic" w:eastAsia="Century Gothic" w:hAnsi="Century Gothic"/>
          <w:b/>
          <w:sz w:val="20"/>
          <w:szCs w:val="20"/>
          <w:u w:val="single"/>
        </w:rPr>
      </w:pPr>
      <w:r w:rsidRPr="007E46C3">
        <w:rPr>
          <w:rFonts w:ascii="Century Gothic" w:eastAsia="Century Gothic" w:hAnsi="Century Gothic"/>
          <w:b/>
          <w:sz w:val="20"/>
          <w:szCs w:val="20"/>
          <w:u w:val="single"/>
        </w:rPr>
        <w:t>California Community College</w:t>
      </w:r>
      <w:r>
        <w:rPr>
          <w:rFonts w:ascii="Century Gothic" w:eastAsia="Century Gothic" w:hAnsi="Century Gothic"/>
          <w:b/>
          <w:sz w:val="20"/>
          <w:szCs w:val="20"/>
          <w:u w:val="single"/>
        </w:rPr>
        <w:t xml:space="preserve">s Chancellor’s Office </w:t>
      </w:r>
      <w:r w:rsidR="00024C7C">
        <w:rPr>
          <w:rFonts w:ascii="Century Gothic" w:eastAsia="Century Gothic" w:hAnsi="Century Gothic"/>
          <w:b/>
          <w:sz w:val="20"/>
          <w:szCs w:val="20"/>
          <w:u w:val="single"/>
        </w:rPr>
        <w:t>2023 Distance Education Report</w:t>
      </w:r>
    </w:p>
    <w:p w14:paraId="014A3CC0" w14:textId="291C2FFE" w:rsidR="00BA72F1" w:rsidRDefault="797A998A" w:rsidP="004B1D91">
      <w:pPr>
        <w:rPr>
          <w:rFonts w:ascii="Century Gothic" w:eastAsia="Century Gothic" w:hAnsi="Century Gothic" w:cs="Times New Roman"/>
          <w:sz w:val="20"/>
          <w:szCs w:val="20"/>
          <w:lang w:eastAsia="en-US"/>
        </w:rPr>
      </w:pPr>
      <w:hyperlink r:id="rId26">
        <w:r w:rsidRPr="7DC859E4">
          <w:rPr>
            <w:rStyle w:val="Hyperlink"/>
            <w:rFonts w:ascii="Century Gothic" w:eastAsia="Century Gothic" w:hAnsi="Century Gothic" w:cs="Times New Roman"/>
            <w:sz w:val="20"/>
            <w:szCs w:val="20"/>
            <w:lang w:eastAsia="en-US"/>
          </w:rPr>
          <w:t>The 2023 Distance Education Report</w:t>
        </w:r>
      </w:hyperlink>
      <w:r w:rsidR="004B1D91" w:rsidRPr="7DC859E4">
        <w:rPr>
          <w:rFonts w:ascii="Century Gothic" w:eastAsia="Century Gothic" w:hAnsi="Century Gothic" w:cs="Times New Roman"/>
          <w:sz w:val="20"/>
          <w:szCs w:val="20"/>
          <w:lang w:eastAsia="en-US"/>
        </w:rPr>
        <w:t xml:space="preserve"> </w:t>
      </w:r>
      <w:r w:rsidR="00074454" w:rsidRPr="7DC859E4">
        <w:rPr>
          <w:rFonts w:ascii="Century Gothic" w:eastAsia="Century Gothic" w:hAnsi="Century Gothic" w:cs="Times New Roman"/>
          <w:sz w:val="20"/>
          <w:szCs w:val="20"/>
          <w:lang w:eastAsia="en-US"/>
        </w:rPr>
        <w:t>analyze</w:t>
      </w:r>
      <w:r w:rsidR="004B1D91" w:rsidRPr="7DC859E4">
        <w:rPr>
          <w:rFonts w:ascii="Century Gothic" w:eastAsia="Century Gothic" w:hAnsi="Century Gothic" w:cs="Times New Roman"/>
          <w:sz w:val="20"/>
          <w:szCs w:val="20"/>
          <w:lang w:eastAsia="en-US"/>
        </w:rPr>
        <w:t>s pre- and post- pandemic data (2017-18 to 2022-23) to demonstrate the changes to distance education in California</w:t>
      </w:r>
      <w:r w:rsidR="00074454" w:rsidRPr="7DC859E4">
        <w:rPr>
          <w:rFonts w:ascii="Century Gothic" w:eastAsia="Century Gothic" w:hAnsi="Century Gothic" w:cs="Times New Roman"/>
          <w:sz w:val="20"/>
          <w:szCs w:val="20"/>
          <w:lang w:eastAsia="en-US"/>
        </w:rPr>
        <w:t xml:space="preserve"> </w:t>
      </w:r>
      <w:r w:rsidR="004B1D91" w:rsidRPr="7DC859E4">
        <w:rPr>
          <w:rFonts w:ascii="Century Gothic" w:eastAsia="Century Gothic" w:hAnsi="Century Gothic" w:cs="Times New Roman"/>
          <w:sz w:val="20"/>
          <w:szCs w:val="20"/>
          <w:lang w:eastAsia="en-US"/>
        </w:rPr>
        <w:t>Community Colleges prior to and following the significant impact of COVID-19</w:t>
      </w:r>
      <w:r w:rsidR="00074454" w:rsidRPr="7DC859E4">
        <w:rPr>
          <w:rFonts w:ascii="Century Gothic" w:eastAsia="Century Gothic" w:hAnsi="Century Gothic" w:cs="Times New Roman"/>
          <w:sz w:val="20"/>
          <w:szCs w:val="20"/>
          <w:lang w:eastAsia="en-US"/>
        </w:rPr>
        <w:t xml:space="preserve">. Given the technology </w:t>
      </w:r>
      <w:r w:rsidR="00816DD0" w:rsidRPr="7DC859E4">
        <w:rPr>
          <w:rFonts w:ascii="Century Gothic" w:eastAsia="Century Gothic" w:hAnsi="Century Gothic" w:cs="Times New Roman"/>
          <w:sz w:val="20"/>
          <w:szCs w:val="20"/>
          <w:lang w:eastAsia="en-US"/>
        </w:rPr>
        <w:t>implications</w:t>
      </w:r>
      <w:r w:rsidR="00074454" w:rsidRPr="7DC859E4">
        <w:rPr>
          <w:rFonts w:ascii="Century Gothic" w:eastAsia="Century Gothic" w:hAnsi="Century Gothic" w:cs="Times New Roman"/>
          <w:sz w:val="20"/>
          <w:szCs w:val="20"/>
          <w:lang w:eastAsia="en-US"/>
        </w:rPr>
        <w:t xml:space="preserve"> associated with distance education</w:t>
      </w:r>
      <w:r w:rsidR="00816DD0" w:rsidRPr="7DC859E4">
        <w:rPr>
          <w:rFonts w:ascii="Century Gothic" w:eastAsia="Century Gothic" w:hAnsi="Century Gothic" w:cs="Times New Roman"/>
          <w:sz w:val="20"/>
          <w:szCs w:val="20"/>
          <w:lang w:eastAsia="en-US"/>
        </w:rPr>
        <w:t xml:space="preserve">, the data </w:t>
      </w:r>
      <w:r w:rsidR="60BF43E9" w:rsidRPr="7DC859E4">
        <w:rPr>
          <w:rFonts w:ascii="Century Gothic" w:eastAsia="Century Gothic" w:hAnsi="Century Gothic" w:cs="Times New Roman"/>
          <w:sz w:val="20"/>
          <w:szCs w:val="20"/>
          <w:lang w:eastAsia="en-US"/>
        </w:rPr>
        <w:t>in</w:t>
      </w:r>
      <w:r w:rsidR="00816DD0" w:rsidRPr="7DC859E4">
        <w:rPr>
          <w:rFonts w:ascii="Century Gothic" w:eastAsia="Century Gothic" w:hAnsi="Century Gothic" w:cs="Times New Roman"/>
          <w:sz w:val="20"/>
          <w:szCs w:val="20"/>
          <w:lang w:eastAsia="en-US"/>
        </w:rPr>
        <w:t xml:space="preserve"> this report plays a critical role to understand and plan for the changes that California Community Colleges will be required to support</w:t>
      </w:r>
      <w:r w:rsidR="00AC5EA8" w:rsidRPr="7DC859E4">
        <w:rPr>
          <w:rFonts w:ascii="Century Gothic" w:eastAsia="Century Gothic" w:hAnsi="Century Gothic" w:cs="Times New Roman"/>
          <w:sz w:val="20"/>
          <w:szCs w:val="20"/>
          <w:lang w:eastAsia="en-US"/>
        </w:rPr>
        <w:t>.</w:t>
      </w:r>
    </w:p>
    <w:p w14:paraId="08CF53CD" w14:textId="77777777" w:rsidR="00CF308A" w:rsidRDefault="00CF308A" w:rsidP="00CF308A">
      <w:pPr>
        <w:rPr>
          <w:rFonts w:ascii="Century Gothic" w:eastAsia="Century Gothic" w:hAnsi="Century Gothic" w:cs="Times New Roman"/>
          <w:sz w:val="20"/>
          <w:lang w:eastAsia="en-US"/>
        </w:rPr>
      </w:pPr>
    </w:p>
    <w:p w14:paraId="14CEA1F0" w14:textId="6B9B9D6F" w:rsidR="00CF308A" w:rsidRPr="00C152F2" w:rsidRDefault="00752331" w:rsidP="00CF308A">
      <w:pPr>
        <w:rPr>
          <w:rFonts w:ascii="Century Gothic" w:eastAsia="Century Gothic" w:hAnsi="Century Gothic"/>
          <w:b/>
          <w:sz w:val="20"/>
          <w:szCs w:val="20"/>
          <w:u w:val="single"/>
        </w:rPr>
      </w:pPr>
      <w:r w:rsidRPr="00752331">
        <w:rPr>
          <w:rFonts w:ascii="Century Gothic" w:eastAsia="Century Gothic" w:hAnsi="Century Gothic"/>
          <w:b/>
          <w:sz w:val="20"/>
          <w:szCs w:val="20"/>
          <w:u w:val="single"/>
        </w:rPr>
        <w:lastRenderedPageBreak/>
        <w:t>Gramm-Leach-Bliley Act</w:t>
      </w:r>
      <w:r>
        <w:rPr>
          <w:rFonts w:ascii="Century Gothic" w:eastAsia="Century Gothic" w:hAnsi="Century Gothic"/>
          <w:b/>
          <w:sz w:val="20"/>
          <w:szCs w:val="20"/>
          <w:u w:val="single"/>
        </w:rPr>
        <w:t xml:space="preserve"> (GLBA)</w:t>
      </w:r>
      <w:r w:rsidR="000505F6" w:rsidRPr="000505F6">
        <w:t xml:space="preserve"> </w:t>
      </w:r>
      <w:r w:rsidR="000505F6" w:rsidRPr="000505F6">
        <w:rPr>
          <w:rFonts w:ascii="Century Gothic" w:eastAsia="Century Gothic" w:hAnsi="Century Gothic"/>
          <w:b/>
          <w:sz w:val="20"/>
          <w:szCs w:val="20"/>
          <w:u w:val="single"/>
        </w:rPr>
        <w:t>P</w:t>
      </w:r>
      <w:r w:rsidR="000505F6">
        <w:rPr>
          <w:rFonts w:ascii="Century Gothic" w:eastAsia="Century Gothic" w:hAnsi="Century Gothic"/>
          <w:b/>
          <w:sz w:val="20"/>
          <w:szCs w:val="20"/>
          <w:u w:val="single"/>
        </w:rPr>
        <w:t>art</w:t>
      </w:r>
      <w:r w:rsidR="000505F6" w:rsidRPr="000505F6">
        <w:rPr>
          <w:rFonts w:ascii="Century Gothic" w:eastAsia="Century Gothic" w:hAnsi="Century Gothic"/>
          <w:b/>
          <w:sz w:val="20"/>
          <w:szCs w:val="20"/>
          <w:u w:val="single"/>
        </w:rPr>
        <w:t xml:space="preserve"> 31</w:t>
      </w:r>
      <w:r w:rsidR="000505F6">
        <w:rPr>
          <w:rFonts w:ascii="Century Gothic" w:eastAsia="Century Gothic" w:hAnsi="Century Gothic"/>
          <w:b/>
          <w:sz w:val="20"/>
          <w:szCs w:val="20"/>
          <w:u w:val="single"/>
        </w:rPr>
        <w:t xml:space="preserve">4 - </w:t>
      </w:r>
      <w:r w:rsidR="000505F6" w:rsidRPr="000505F6">
        <w:rPr>
          <w:rFonts w:ascii="Century Gothic" w:eastAsia="Century Gothic" w:hAnsi="Century Gothic"/>
          <w:b/>
          <w:sz w:val="20"/>
          <w:szCs w:val="20"/>
          <w:u w:val="single"/>
        </w:rPr>
        <w:t>S</w:t>
      </w:r>
      <w:r w:rsidR="000505F6">
        <w:rPr>
          <w:rFonts w:ascii="Century Gothic" w:eastAsia="Century Gothic" w:hAnsi="Century Gothic"/>
          <w:b/>
          <w:sz w:val="20"/>
          <w:szCs w:val="20"/>
          <w:u w:val="single"/>
        </w:rPr>
        <w:t>tandards</w:t>
      </w:r>
      <w:r w:rsidR="000505F6" w:rsidRPr="000505F6">
        <w:rPr>
          <w:rFonts w:ascii="Century Gothic" w:eastAsia="Century Gothic" w:hAnsi="Century Gothic"/>
          <w:b/>
          <w:sz w:val="20"/>
          <w:szCs w:val="20"/>
          <w:u w:val="single"/>
        </w:rPr>
        <w:t xml:space="preserve"> </w:t>
      </w:r>
      <w:r w:rsidR="00F432A9" w:rsidRPr="000505F6">
        <w:rPr>
          <w:rFonts w:ascii="Century Gothic" w:eastAsia="Century Gothic" w:hAnsi="Century Gothic"/>
          <w:b/>
          <w:sz w:val="20"/>
          <w:szCs w:val="20"/>
          <w:u w:val="single"/>
        </w:rPr>
        <w:t>for</w:t>
      </w:r>
      <w:r w:rsidR="000505F6" w:rsidRPr="000505F6">
        <w:rPr>
          <w:rFonts w:ascii="Century Gothic" w:eastAsia="Century Gothic" w:hAnsi="Century Gothic"/>
          <w:b/>
          <w:sz w:val="20"/>
          <w:szCs w:val="20"/>
          <w:u w:val="single"/>
        </w:rPr>
        <w:t xml:space="preserve"> S</w:t>
      </w:r>
      <w:r w:rsidR="000505F6">
        <w:rPr>
          <w:rFonts w:ascii="Century Gothic" w:eastAsia="Century Gothic" w:hAnsi="Century Gothic"/>
          <w:b/>
          <w:sz w:val="20"/>
          <w:szCs w:val="20"/>
          <w:u w:val="single"/>
        </w:rPr>
        <w:t>afeguarding</w:t>
      </w:r>
      <w:r w:rsidR="000505F6" w:rsidRPr="000505F6">
        <w:rPr>
          <w:rFonts w:ascii="Century Gothic" w:eastAsia="Century Gothic" w:hAnsi="Century Gothic"/>
          <w:b/>
          <w:sz w:val="20"/>
          <w:szCs w:val="20"/>
          <w:u w:val="single"/>
        </w:rPr>
        <w:t xml:space="preserve"> C</w:t>
      </w:r>
      <w:r w:rsidR="000505F6">
        <w:rPr>
          <w:rFonts w:ascii="Century Gothic" w:eastAsia="Century Gothic" w:hAnsi="Century Gothic"/>
          <w:b/>
          <w:sz w:val="20"/>
          <w:szCs w:val="20"/>
          <w:u w:val="single"/>
        </w:rPr>
        <w:t>ustomer</w:t>
      </w:r>
      <w:r w:rsidR="000505F6" w:rsidRPr="000505F6">
        <w:rPr>
          <w:rFonts w:ascii="Century Gothic" w:eastAsia="Century Gothic" w:hAnsi="Century Gothic"/>
          <w:b/>
          <w:sz w:val="20"/>
          <w:szCs w:val="20"/>
          <w:u w:val="single"/>
        </w:rPr>
        <w:t xml:space="preserve"> I</w:t>
      </w:r>
      <w:r w:rsidR="000505F6">
        <w:rPr>
          <w:rFonts w:ascii="Century Gothic" w:eastAsia="Century Gothic" w:hAnsi="Century Gothic"/>
          <w:b/>
          <w:sz w:val="20"/>
          <w:szCs w:val="20"/>
          <w:u w:val="single"/>
        </w:rPr>
        <w:t>nformation</w:t>
      </w:r>
    </w:p>
    <w:p w14:paraId="6BECB2DC" w14:textId="12DCDD89" w:rsidR="00980314" w:rsidRDefault="00770BBA" w:rsidP="00CF308A">
      <w:pPr>
        <w:rPr>
          <w:rFonts w:ascii="Century Gothic" w:eastAsia="Century Gothic" w:hAnsi="Century Gothic" w:cs="Times New Roman"/>
          <w:sz w:val="20"/>
          <w:lang w:eastAsia="en-US"/>
        </w:rPr>
      </w:pPr>
      <w:r>
        <w:rPr>
          <w:rFonts w:ascii="Century Gothic" w:eastAsia="Century Gothic" w:hAnsi="Century Gothic" w:cs="Times New Roman"/>
          <w:sz w:val="20"/>
          <w:lang w:eastAsia="en-US"/>
        </w:rPr>
        <w:t>H</w:t>
      </w:r>
      <w:r w:rsidRPr="00C95621">
        <w:rPr>
          <w:rFonts w:ascii="Century Gothic" w:eastAsia="Century Gothic" w:hAnsi="Century Gothic" w:cs="Times New Roman"/>
          <w:sz w:val="20"/>
          <w:lang w:eastAsia="en-US"/>
        </w:rPr>
        <w:t>igher education institutions</w:t>
      </w:r>
      <w:r>
        <w:rPr>
          <w:rFonts w:ascii="Century Gothic" w:eastAsia="Century Gothic" w:hAnsi="Century Gothic" w:cs="Times New Roman"/>
          <w:sz w:val="20"/>
          <w:lang w:eastAsia="en-US"/>
        </w:rPr>
        <w:t xml:space="preserve"> in the US are responsible for complying with the </w:t>
      </w:r>
      <w:r w:rsidRPr="00C95621">
        <w:rPr>
          <w:rFonts w:ascii="Century Gothic" w:eastAsia="Century Gothic" w:hAnsi="Century Gothic" w:cs="Times New Roman"/>
          <w:sz w:val="20"/>
          <w:lang w:eastAsia="en-US"/>
        </w:rPr>
        <w:t xml:space="preserve">privacy and information security provisions </w:t>
      </w:r>
      <w:r>
        <w:rPr>
          <w:rFonts w:ascii="Century Gothic" w:eastAsia="Century Gothic" w:hAnsi="Century Gothic" w:cs="Times New Roman"/>
          <w:sz w:val="20"/>
          <w:lang w:eastAsia="en-US"/>
        </w:rPr>
        <w:t>of t</w:t>
      </w:r>
      <w:r w:rsidR="00C95621" w:rsidRPr="00C95621">
        <w:rPr>
          <w:rFonts w:ascii="Century Gothic" w:eastAsia="Century Gothic" w:hAnsi="Century Gothic" w:cs="Times New Roman"/>
          <w:sz w:val="20"/>
          <w:lang w:eastAsia="en-US"/>
        </w:rPr>
        <w:t>he Gramm-Leach-Bliley Act (GLBA)</w:t>
      </w:r>
      <w:r w:rsidR="00F7543B">
        <w:rPr>
          <w:rFonts w:ascii="Century Gothic" w:eastAsia="Century Gothic" w:hAnsi="Century Gothic" w:cs="Times New Roman"/>
          <w:sz w:val="20"/>
          <w:lang w:eastAsia="en-US"/>
        </w:rPr>
        <w:t xml:space="preserve">. </w:t>
      </w:r>
      <w:hyperlink r:id="rId27" w:history="1">
        <w:r w:rsidR="002B593D" w:rsidRPr="00B84DD6">
          <w:rPr>
            <w:rStyle w:val="Hyperlink"/>
            <w:rFonts w:ascii="Century Gothic" w:eastAsia="Century Gothic" w:hAnsi="Century Gothic" w:cs="Times New Roman"/>
            <w:sz w:val="20"/>
            <w:lang w:eastAsia="en-US"/>
          </w:rPr>
          <w:t>Part 314</w:t>
        </w:r>
      </w:hyperlink>
      <w:r w:rsidR="002B593D">
        <w:rPr>
          <w:rFonts w:ascii="Century Gothic" w:eastAsia="Century Gothic" w:hAnsi="Century Gothic" w:cs="Times New Roman"/>
          <w:sz w:val="20"/>
          <w:lang w:eastAsia="en-US"/>
        </w:rPr>
        <w:t>,</w:t>
      </w:r>
      <w:r w:rsidR="002B593D" w:rsidRPr="002B593D">
        <w:t xml:space="preserve"> </w:t>
      </w:r>
      <w:r w:rsidR="002B593D" w:rsidRPr="002B593D">
        <w:rPr>
          <w:rFonts w:ascii="Century Gothic" w:eastAsia="Century Gothic" w:hAnsi="Century Gothic" w:cs="Times New Roman"/>
          <w:sz w:val="20"/>
          <w:lang w:eastAsia="en-US"/>
        </w:rPr>
        <w:t xml:space="preserve">which implements </w:t>
      </w:r>
      <w:r w:rsidR="00980314">
        <w:rPr>
          <w:rFonts w:ascii="Century Gothic" w:eastAsia="Century Gothic" w:hAnsi="Century Gothic" w:cs="Times New Roman"/>
          <w:sz w:val="20"/>
          <w:lang w:eastAsia="en-US"/>
        </w:rPr>
        <w:t xml:space="preserve">GLBA </w:t>
      </w:r>
      <w:r w:rsidR="002B593D" w:rsidRPr="002B593D">
        <w:rPr>
          <w:rFonts w:ascii="Century Gothic" w:eastAsia="Century Gothic" w:hAnsi="Century Gothic" w:cs="Times New Roman"/>
          <w:sz w:val="20"/>
          <w:lang w:eastAsia="en-US"/>
        </w:rPr>
        <w:t>sections 501</w:t>
      </w:r>
      <w:r w:rsidR="002B593D">
        <w:rPr>
          <w:rFonts w:ascii="Century Gothic" w:eastAsia="Century Gothic" w:hAnsi="Century Gothic" w:cs="Times New Roman"/>
          <w:sz w:val="20"/>
          <w:lang w:eastAsia="en-US"/>
        </w:rPr>
        <w:t xml:space="preserve"> </w:t>
      </w:r>
      <w:r w:rsidR="002B593D" w:rsidRPr="002B593D">
        <w:rPr>
          <w:rFonts w:ascii="Century Gothic" w:eastAsia="Century Gothic" w:hAnsi="Century Gothic" w:cs="Times New Roman"/>
          <w:sz w:val="20"/>
          <w:lang w:eastAsia="en-US"/>
        </w:rPr>
        <w:t xml:space="preserve">and 505(b)(2), sets forth standards for </w:t>
      </w:r>
      <w:r w:rsidR="002B593D">
        <w:rPr>
          <w:rFonts w:ascii="Century Gothic" w:eastAsia="Century Gothic" w:hAnsi="Century Gothic" w:cs="Times New Roman"/>
          <w:sz w:val="20"/>
          <w:lang w:eastAsia="en-US"/>
        </w:rPr>
        <w:t>higher education</w:t>
      </w:r>
      <w:r w:rsidR="0067169E">
        <w:rPr>
          <w:rFonts w:ascii="Century Gothic" w:eastAsia="Century Gothic" w:hAnsi="Century Gothic" w:cs="Times New Roman"/>
          <w:sz w:val="20"/>
          <w:lang w:eastAsia="en-US"/>
        </w:rPr>
        <w:t xml:space="preserve"> institutions to </w:t>
      </w:r>
      <w:r w:rsidR="002B593D" w:rsidRPr="002B593D">
        <w:rPr>
          <w:rFonts w:ascii="Century Gothic" w:eastAsia="Century Gothic" w:hAnsi="Century Gothic" w:cs="Times New Roman"/>
          <w:sz w:val="20"/>
          <w:lang w:eastAsia="en-US"/>
        </w:rPr>
        <w:t xml:space="preserve">develop, implement, and maintain reasonable administrative, technical, and physical safeguards to protect the security, confidentiality, and integrity of </w:t>
      </w:r>
      <w:r w:rsidR="0067169E">
        <w:rPr>
          <w:rFonts w:ascii="Century Gothic" w:eastAsia="Century Gothic" w:hAnsi="Century Gothic" w:cs="Times New Roman"/>
          <w:sz w:val="20"/>
          <w:lang w:eastAsia="en-US"/>
        </w:rPr>
        <w:t xml:space="preserve">student </w:t>
      </w:r>
      <w:r w:rsidR="002B593D" w:rsidRPr="002B593D">
        <w:rPr>
          <w:rFonts w:ascii="Century Gothic" w:eastAsia="Century Gothic" w:hAnsi="Century Gothic" w:cs="Times New Roman"/>
          <w:sz w:val="20"/>
          <w:lang w:eastAsia="en-US"/>
        </w:rPr>
        <w:t>information</w:t>
      </w:r>
      <w:r w:rsidR="00980314">
        <w:rPr>
          <w:rFonts w:ascii="Century Gothic" w:eastAsia="Century Gothic" w:hAnsi="Century Gothic" w:cs="Times New Roman"/>
          <w:sz w:val="20"/>
          <w:lang w:eastAsia="en-US"/>
        </w:rPr>
        <w:t>.</w:t>
      </w:r>
    </w:p>
    <w:p w14:paraId="7E88C70A" w14:textId="77777777" w:rsidR="00D10563" w:rsidRDefault="00D10563" w:rsidP="007D256A">
      <w:pPr>
        <w:rPr>
          <w:rFonts w:ascii="Century Gothic" w:eastAsia="Century Gothic" w:hAnsi="Century Gothic"/>
          <w:b/>
          <w:sz w:val="20"/>
          <w:szCs w:val="20"/>
          <w:u w:val="single"/>
        </w:rPr>
      </w:pPr>
    </w:p>
    <w:p w14:paraId="776AC605" w14:textId="41A8A9D9" w:rsidR="007D256A" w:rsidRPr="00C152F2" w:rsidRDefault="007D256A" w:rsidP="007D256A">
      <w:pPr>
        <w:rPr>
          <w:rFonts w:ascii="Century Gothic" w:eastAsia="Century Gothic" w:hAnsi="Century Gothic"/>
          <w:b/>
          <w:sz w:val="20"/>
          <w:szCs w:val="20"/>
          <w:u w:val="single"/>
        </w:rPr>
      </w:pPr>
      <w:r>
        <w:rPr>
          <w:rFonts w:ascii="Century Gothic" w:eastAsia="Century Gothic" w:hAnsi="Century Gothic"/>
          <w:b/>
          <w:sz w:val="20"/>
          <w:szCs w:val="20"/>
          <w:u w:val="single"/>
        </w:rPr>
        <w:t xml:space="preserve">Strategic </w:t>
      </w:r>
      <w:r w:rsidR="00E10731">
        <w:rPr>
          <w:rFonts w:ascii="Century Gothic" w:eastAsia="Century Gothic" w:hAnsi="Century Gothic"/>
          <w:b/>
          <w:sz w:val="20"/>
          <w:szCs w:val="20"/>
          <w:u w:val="single"/>
        </w:rPr>
        <w:t>T</w:t>
      </w:r>
      <w:r>
        <w:rPr>
          <w:rFonts w:ascii="Century Gothic" w:eastAsia="Century Gothic" w:hAnsi="Century Gothic"/>
          <w:b/>
          <w:sz w:val="20"/>
          <w:szCs w:val="20"/>
          <w:u w:val="single"/>
        </w:rPr>
        <w:t xml:space="preserve">echnology </w:t>
      </w:r>
      <w:r w:rsidR="00E10731">
        <w:rPr>
          <w:rFonts w:ascii="Century Gothic" w:eastAsia="Century Gothic" w:hAnsi="Century Gothic"/>
          <w:b/>
          <w:sz w:val="20"/>
          <w:szCs w:val="20"/>
          <w:u w:val="single"/>
        </w:rPr>
        <w:t>P</w:t>
      </w:r>
      <w:r>
        <w:rPr>
          <w:rFonts w:ascii="Century Gothic" w:eastAsia="Century Gothic" w:hAnsi="Century Gothic"/>
          <w:b/>
          <w:sz w:val="20"/>
          <w:szCs w:val="20"/>
          <w:u w:val="single"/>
        </w:rPr>
        <w:t>lans</w:t>
      </w:r>
      <w:r w:rsidR="00E10731">
        <w:rPr>
          <w:rFonts w:ascii="Century Gothic" w:eastAsia="Century Gothic" w:hAnsi="Century Gothic"/>
          <w:b/>
          <w:sz w:val="20"/>
          <w:szCs w:val="20"/>
          <w:u w:val="single"/>
        </w:rPr>
        <w:t xml:space="preserve"> from other California Community College Districts</w:t>
      </w:r>
    </w:p>
    <w:p w14:paraId="5E6A9F82" w14:textId="77777777" w:rsidR="00F053E8" w:rsidRDefault="00D10563" w:rsidP="007D256A">
      <w:pPr>
        <w:rPr>
          <w:rFonts w:ascii="Century Gothic" w:eastAsia="Century Gothic" w:hAnsi="Century Gothic" w:cs="Times New Roman"/>
          <w:sz w:val="20"/>
          <w:lang w:eastAsia="en-US"/>
        </w:rPr>
      </w:pPr>
      <w:r>
        <w:rPr>
          <w:rFonts w:ascii="Century Gothic" w:eastAsia="Century Gothic" w:hAnsi="Century Gothic" w:cs="Times New Roman"/>
          <w:sz w:val="20"/>
          <w:lang w:eastAsia="en-US"/>
        </w:rPr>
        <w:t xml:space="preserve">Understanding that California Community Colleges deal with similar issues, it was important to assess </w:t>
      </w:r>
      <w:r w:rsidR="009D67A3">
        <w:rPr>
          <w:rFonts w:ascii="Century Gothic" w:eastAsia="Century Gothic" w:hAnsi="Century Gothic" w:cs="Times New Roman"/>
          <w:sz w:val="20"/>
          <w:lang w:eastAsia="en-US"/>
        </w:rPr>
        <w:t>the common themes established by recently developed Stra</w:t>
      </w:r>
      <w:r w:rsidR="00F053E8">
        <w:rPr>
          <w:rFonts w:ascii="Century Gothic" w:eastAsia="Century Gothic" w:hAnsi="Century Gothic" w:cs="Times New Roman"/>
          <w:sz w:val="20"/>
          <w:lang w:eastAsia="en-US"/>
        </w:rPr>
        <w:t>tegic Technology Plans from other districts. The external environment assessment analyzed the data in the following documents:</w:t>
      </w:r>
    </w:p>
    <w:p w14:paraId="31F0874B" w14:textId="47D55C03" w:rsidR="009A4795" w:rsidRDefault="00C70B08" w:rsidP="007D256A">
      <w:pPr>
        <w:rPr>
          <w:rFonts w:ascii="Century Gothic" w:eastAsia="Century Gothic" w:hAnsi="Century Gothic" w:cs="Times New Roman"/>
          <w:sz w:val="20"/>
          <w:lang w:eastAsia="en-US"/>
        </w:rPr>
      </w:pPr>
      <w:hyperlink r:id="rId28" w:history="1">
        <w:r w:rsidRPr="00E644FA">
          <w:rPr>
            <w:rStyle w:val="Hyperlink"/>
            <w:rFonts w:ascii="Century Gothic" w:eastAsia="Century Gothic" w:hAnsi="Century Gothic" w:cs="Times New Roman"/>
            <w:sz w:val="20"/>
            <w:lang w:eastAsia="en-US"/>
          </w:rPr>
          <w:t xml:space="preserve">Foothill De Anza </w:t>
        </w:r>
        <w:r w:rsidR="006E0E10" w:rsidRPr="00E644FA">
          <w:rPr>
            <w:rStyle w:val="Hyperlink"/>
            <w:rFonts w:ascii="Century Gothic" w:eastAsia="Century Gothic" w:hAnsi="Century Gothic" w:cs="Times New Roman"/>
            <w:sz w:val="20"/>
            <w:lang w:eastAsia="en-US"/>
          </w:rPr>
          <w:t>Community College</w:t>
        </w:r>
        <w:r w:rsidR="009A4795" w:rsidRPr="00E644FA">
          <w:rPr>
            <w:rStyle w:val="Hyperlink"/>
            <w:rFonts w:ascii="Century Gothic" w:eastAsia="Century Gothic" w:hAnsi="Century Gothic" w:cs="Times New Roman"/>
            <w:sz w:val="20"/>
            <w:lang w:eastAsia="en-US"/>
          </w:rPr>
          <w:t xml:space="preserve"> District Technology Plan 2021-2024</w:t>
        </w:r>
      </w:hyperlink>
    </w:p>
    <w:p w14:paraId="6AFAC738" w14:textId="6D108C75" w:rsidR="006E0E10" w:rsidRDefault="006E0E10" w:rsidP="007D256A">
      <w:pPr>
        <w:rPr>
          <w:rFonts w:ascii="Century Gothic" w:eastAsia="Century Gothic" w:hAnsi="Century Gothic" w:cs="Times New Roman"/>
          <w:sz w:val="20"/>
          <w:lang w:eastAsia="en-US"/>
        </w:rPr>
      </w:pPr>
      <w:hyperlink r:id="rId29" w:history="1">
        <w:r w:rsidRPr="00E45AA2">
          <w:rPr>
            <w:rStyle w:val="Hyperlink"/>
            <w:rFonts w:ascii="Century Gothic" w:eastAsia="Century Gothic" w:hAnsi="Century Gothic" w:cs="Times New Roman"/>
            <w:sz w:val="20"/>
            <w:lang w:eastAsia="en-US"/>
          </w:rPr>
          <w:t>Los Rios Community College District Technology Strategic Plan 2024-20</w:t>
        </w:r>
        <w:r w:rsidR="00B66111" w:rsidRPr="00E45AA2">
          <w:rPr>
            <w:rStyle w:val="Hyperlink"/>
            <w:rFonts w:ascii="Century Gothic" w:eastAsia="Century Gothic" w:hAnsi="Century Gothic" w:cs="Times New Roman"/>
            <w:sz w:val="20"/>
            <w:lang w:eastAsia="en-US"/>
          </w:rPr>
          <w:t>30</w:t>
        </w:r>
      </w:hyperlink>
    </w:p>
    <w:p w14:paraId="29ED4F04" w14:textId="49CD5B92" w:rsidR="002B54C3" w:rsidRDefault="002B54C3" w:rsidP="007D256A">
      <w:pPr>
        <w:rPr>
          <w:rFonts w:ascii="Century Gothic" w:eastAsia="Century Gothic" w:hAnsi="Century Gothic" w:cs="Times New Roman"/>
          <w:sz w:val="20"/>
          <w:lang w:eastAsia="en-US"/>
        </w:rPr>
      </w:pPr>
      <w:hyperlink r:id="rId30" w:history="1">
        <w:r w:rsidRPr="00A74042">
          <w:rPr>
            <w:rStyle w:val="Hyperlink"/>
            <w:rFonts w:ascii="Century Gothic" w:eastAsia="Century Gothic" w:hAnsi="Century Gothic" w:cs="Times New Roman"/>
            <w:sz w:val="20"/>
            <w:lang w:eastAsia="en-US"/>
          </w:rPr>
          <w:t>Mira</w:t>
        </w:r>
        <w:r w:rsidR="00932DB4" w:rsidRPr="00A74042">
          <w:rPr>
            <w:rStyle w:val="Hyperlink"/>
            <w:rFonts w:ascii="Century Gothic" w:eastAsia="Century Gothic" w:hAnsi="Century Gothic" w:cs="Times New Roman"/>
            <w:sz w:val="20"/>
            <w:lang w:eastAsia="en-US"/>
          </w:rPr>
          <w:t xml:space="preserve">Costa </w:t>
        </w:r>
        <w:r w:rsidRPr="00A74042">
          <w:rPr>
            <w:rStyle w:val="Hyperlink"/>
            <w:rFonts w:ascii="Century Gothic" w:eastAsia="Century Gothic" w:hAnsi="Century Gothic" w:cs="Times New Roman"/>
            <w:sz w:val="20"/>
            <w:lang w:eastAsia="en-US"/>
          </w:rPr>
          <w:t>Community College District Technology Plan</w:t>
        </w:r>
        <w:r w:rsidR="00932DB4" w:rsidRPr="00A74042">
          <w:rPr>
            <w:rStyle w:val="Hyperlink"/>
            <w:rFonts w:ascii="Century Gothic" w:eastAsia="Century Gothic" w:hAnsi="Century Gothic" w:cs="Times New Roman"/>
            <w:sz w:val="20"/>
            <w:lang w:eastAsia="en-US"/>
          </w:rPr>
          <w:t xml:space="preserve"> 2022-2027</w:t>
        </w:r>
      </w:hyperlink>
    </w:p>
    <w:p w14:paraId="18678B79" w14:textId="242343EA" w:rsidR="009E5075" w:rsidRDefault="70307C1C" w:rsidP="007D256A">
      <w:pPr>
        <w:rPr>
          <w:rFonts w:ascii="Century Gothic" w:eastAsia="Century Gothic" w:hAnsi="Century Gothic" w:cs="Times New Roman"/>
          <w:sz w:val="20"/>
          <w:lang w:eastAsia="en-US"/>
        </w:rPr>
      </w:pPr>
      <w:hyperlink r:id="rId31">
        <w:r w:rsidRPr="7DC859E4">
          <w:rPr>
            <w:rStyle w:val="Hyperlink"/>
            <w:rFonts w:ascii="Century Gothic" w:eastAsia="Century Gothic" w:hAnsi="Century Gothic" w:cs="Times New Roman"/>
            <w:sz w:val="20"/>
            <w:szCs w:val="20"/>
            <w:lang w:eastAsia="en-US"/>
          </w:rPr>
          <w:t>San Diego Mesa College</w:t>
        </w:r>
        <w:r w:rsidR="031BEBB3" w:rsidRPr="7DC859E4">
          <w:rPr>
            <w:rStyle w:val="Hyperlink"/>
            <w:rFonts w:ascii="Century Gothic" w:eastAsia="Century Gothic" w:hAnsi="Century Gothic" w:cs="Times New Roman"/>
            <w:sz w:val="20"/>
            <w:szCs w:val="20"/>
            <w:lang w:eastAsia="en-US"/>
          </w:rPr>
          <w:t xml:space="preserve"> Technology Strategic Plan 2023-2025</w:t>
        </w:r>
      </w:hyperlink>
    </w:p>
    <w:p w14:paraId="4F5F004D" w14:textId="5D083F2C" w:rsidR="7DC859E4" w:rsidRDefault="7DC859E4" w:rsidP="7DC859E4">
      <w:pPr>
        <w:rPr>
          <w:rFonts w:ascii="Century Gothic" w:eastAsia="Century Gothic" w:hAnsi="Century Gothic" w:cs="Times New Roman"/>
          <w:sz w:val="20"/>
          <w:szCs w:val="20"/>
          <w:lang w:eastAsia="en-US"/>
        </w:rPr>
      </w:pPr>
    </w:p>
    <w:p w14:paraId="53210B77" w14:textId="32B32820" w:rsidR="009E5075" w:rsidRDefault="009E5075" w:rsidP="009E5075">
      <w:pPr>
        <w:pStyle w:val="Heading2"/>
      </w:pPr>
      <w:bookmarkStart w:id="19" w:name="_Toc200355703"/>
      <w:r>
        <w:t>In</w:t>
      </w:r>
      <w:r w:rsidRPr="4EA0B5B1">
        <w:t xml:space="preserve">ternal </w:t>
      </w:r>
      <w:r w:rsidR="004B6420">
        <w:t>E</w:t>
      </w:r>
      <w:r w:rsidRPr="4EA0B5B1">
        <w:t>nvironment</w:t>
      </w:r>
      <w:r w:rsidR="000109EB">
        <w:t>al</w:t>
      </w:r>
      <w:r w:rsidRPr="4EA0B5B1">
        <w:t xml:space="preserve"> </w:t>
      </w:r>
      <w:r w:rsidR="004B6420">
        <w:t>A</w:t>
      </w:r>
      <w:r w:rsidRPr="4EA0B5B1">
        <w:t>nalysis</w:t>
      </w:r>
      <w:bookmarkEnd w:id="19"/>
    </w:p>
    <w:p w14:paraId="33546DEF" w14:textId="77777777" w:rsidR="0015790E" w:rsidRDefault="000109EB" w:rsidP="007D256A">
      <w:pPr>
        <w:rPr>
          <w:rFonts w:ascii="Century Gothic" w:eastAsia="Century Gothic" w:hAnsi="Century Gothic" w:cs="Times New Roman"/>
          <w:sz w:val="20"/>
          <w:lang w:eastAsia="en-US"/>
        </w:rPr>
      </w:pPr>
      <w:r w:rsidRPr="7DC859E4">
        <w:rPr>
          <w:rFonts w:ascii="Century Gothic" w:eastAsia="Century Gothic" w:hAnsi="Century Gothic" w:cs="Times New Roman"/>
          <w:sz w:val="20"/>
          <w:szCs w:val="20"/>
          <w:lang w:eastAsia="en-US"/>
        </w:rPr>
        <w:t>The internal analysis considered</w:t>
      </w:r>
      <w:r w:rsidR="0015790E" w:rsidRPr="7DC859E4">
        <w:rPr>
          <w:rFonts w:ascii="Century Gothic" w:eastAsia="Century Gothic" w:hAnsi="Century Gothic" w:cs="Times New Roman"/>
          <w:sz w:val="20"/>
          <w:szCs w:val="20"/>
          <w:lang w:eastAsia="en-US"/>
        </w:rPr>
        <w:t xml:space="preserve"> the following internal documents:</w:t>
      </w:r>
    </w:p>
    <w:p w14:paraId="3607C5F6" w14:textId="639ED545" w:rsidR="7DC859E4" w:rsidRDefault="7DC859E4" w:rsidP="7DC859E4">
      <w:pPr>
        <w:rPr>
          <w:rFonts w:ascii="Century Gothic" w:eastAsia="Century Gothic" w:hAnsi="Century Gothic" w:cs="Times New Roman"/>
          <w:sz w:val="20"/>
          <w:szCs w:val="20"/>
          <w:lang w:eastAsia="en-US"/>
        </w:rPr>
      </w:pPr>
    </w:p>
    <w:p w14:paraId="1F79504B" w14:textId="22F876DB" w:rsidR="00C96756" w:rsidRDefault="0015790E" w:rsidP="007D256A">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 xml:space="preserve">The </w:t>
      </w:r>
      <w:hyperlink r:id="rId32">
        <w:r w:rsidR="6C39EC2D" w:rsidRPr="7DC859E4">
          <w:rPr>
            <w:rStyle w:val="Hyperlink"/>
            <w:rFonts w:ascii="Century Gothic" w:eastAsia="Century Gothic" w:hAnsi="Century Gothic" w:cs="Times New Roman"/>
            <w:sz w:val="20"/>
            <w:szCs w:val="20"/>
            <w:lang w:eastAsia="en-US"/>
          </w:rPr>
          <w:t xml:space="preserve">RSCCD’s </w:t>
        </w:r>
        <w:r w:rsidR="6FFAFAED" w:rsidRPr="7DC859E4">
          <w:rPr>
            <w:rStyle w:val="Hyperlink"/>
            <w:rFonts w:ascii="Century Gothic" w:eastAsia="Century Gothic" w:hAnsi="Century Gothic" w:cs="Times New Roman"/>
            <w:sz w:val="20"/>
            <w:szCs w:val="20"/>
            <w:lang w:eastAsia="en-US"/>
          </w:rPr>
          <w:t>2024-</w:t>
        </w:r>
        <w:r w:rsidR="579EF725" w:rsidRPr="7DC859E4">
          <w:rPr>
            <w:rStyle w:val="Hyperlink"/>
            <w:rFonts w:ascii="Century Gothic" w:eastAsia="Century Gothic" w:hAnsi="Century Gothic" w:cs="Times New Roman"/>
            <w:sz w:val="20"/>
            <w:szCs w:val="20"/>
            <w:lang w:eastAsia="en-US"/>
          </w:rPr>
          <w:t>20</w:t>
        </w:r>
        <w:r w:rsidR="4B6C0C76" w:rsidRPr="7DC859E4">
          <w:rPr>
            <w:rStyle w:val="Hyperlink"/>
            <w:rFonts w:ascii="Century Gothic" w:eastAsia="Century Gothic" w:hAnsi="Century Gothic" w:cs="Times New Roman"/>
            <w:sz w:val="20"/>
            <w:szCs w:val="20"/>
            <w:lang w:eastAsia="en-US"/>
          </w:rPr>
          <w:t xml:space="preserve">32 </w:t>
        </w:r>
        <w:r w:rsidR="6C39EC2D" w:rsidRPr="7DC859E4">
          <w:rPr>
            <w:rStyle w:val="Hyperlink"/>
            <w:rFonts w:ascii="Century Gothic" w:eastAsia="Century Gothic" w:hAnsi="Century Gothic" w:cs="Times New Roman"/>
            <w:sz w:val="20"/>
            <w:szCs w:val="20"/>
            <w:lang w:eastAsia="en-US"/>
          </w:rPr>
          <w:t>Comprehensive Plan</w:t>
        </w:r>
      </w:hyperlink>
      <w:r w:rsidR="000109EB" w:rsidRPr="7DC859E4">
        <w:rPr>
          <w:rFonts w:ascii="Century Gothic" w:eastAsia="Century Gothic" w:hAnsi="Century Gothic" w:cs="Times New Roman"/>
          <w:sz w:val="20"/>
          <w:szCs w:val="20"/>
          <w:lang w:eastAsia="en-US"/>
        </w:rPr>
        <w:t>,</w:t>
      </w:r>
      <w:r w:rsidR="0001185E" w:rsidRPr="0001185E">
        <w:t xml:space="preserve"> </w:t>
      </w:r>
      <w:r w:rsidR="00F85D6F" w:rsidRPr="7DC859E4">
        <w:rPr>
          <w:rFonts w:ascii="Century Gothic" w:eastAsia="Century Gothic" w:hAnsi="Century Gothic" w:cs="Times New Roman"/>
          <w:sz w:val="20"/>
          <w:szCs w:val="20"/>
          <w:lang w:eastAsia="en-US"/>
        </w:rPr>
        <w:t xml:space="preserve">which contains four strategic directions </w:t>
      </w:r>
      <w:r w:rsidR="00AB11E0" w:rsidRPr="7DC859E4">
        <w:rPr>
          <w:rFonts w:ascii="Century Gothic" w:eastAsia="Century Gothic" w:hAnsi="Century Gothic" w:cs="Times New Roman"/>
          <w:sz w:val="20"/>
          <w:szCs w:val="20"/>
          <w:lang w:eastAsia="en-US"/>
        </w:rPr>
        <w:t xml:space="preserve">that </w:t>
      </w:r>
      <w:r w:rsidR="0001185E" w:rsidRPr="7DC859E4">
        <w:rPr>
          <w:rFonts w:ascii="Century Gothic" w:eastAsia="Century Gothic" w:hAnsi="Century Gothic" w:cs="Times New Roman"/>
          <w:sz w:val="20"/>
          <w:szCs w:val="20"/>
          <w:lang w:eastAsia="en-US"/>
        </w:rPr>
        <w:t xml:space="preserve">outline the roadmap </w:t>
      </w:r>
      <w:r w:rsidR="00891AF8" w:rsidRPr="7DC859E4">
        <w:rPr>
          <w:rFonts w:ascii="Century Gothic" w:eastAsia="Century Gothic" w:hAnsi="Century Gothic" w:cs="Times New Roman"/>
          <w:sz w:val="20"/>
          <w:szCs w:val="20"/>
          <w:lang w:eastAsia="en-US"/>
        </w:rPr>
        <w:t>to position</w:t>
      </w:r>
      <w:r w:rsidR="000A6098" w:rsidRPr="7DC859E4">
        <w:rPr>
          <w:rFonts w:ascii="Century Gothic" w:eastAsia="Century Gothic" w:hAnsi="Century Gothic" w:cs="Times New Roman"/>
          <w:sz w:val="20"/>
          <w:szCs w:val="20"/>
          <w:lang w:eastAsia="en-US"/>
        </w:rPr>
        <w:t xml:space="preserve"> the district</w:t>
      </w:r>
      <w:r w:rsidR="00891AF8" w:rsidRPr="7DC859E4">
        <w:rPr>
          <w:rFonts w:ascii="Century Gothic" w:eastAsia="Century Gothic" w:hAnsi="Century Gothic" w:cs="Times New Roman"/>
          <w:sz w:val="20"/>
          <w:szCs w:val="20"/>
          <w:lang w:eastAsia="en-US"/>
        </w:rPr>
        <w:t xml:space="preserve"> as a leader in educational excellence, community engagement, and continuous improvement</w:t>
      </w:r>
      <w:r w:rsidRPr="7DC859E4">
        <w:rPr>
          <w:rFonts w:ascii="Century Gothic" w:eastAsia="Century Gothic" w:hAnsi="Century Gothic" w:cs="Times New Roman"/>
          <w:sz w:val="20"/>
          <w:szCs w:val="20"/>
          <w:lang w:eastAsia="en-US"/>
        </w:rPr>
        <w:t xml:space="preserve"> </w:t>
      </w:r>
    </w:p>
    <w:p w14:paraId="6B7C1223" w14:textId="3351BEB3" w:rsidR="7DC859E4" w:rsidRDefault="7DC859E4" w:rsidP="7DC859E4">
      <w:pPr>
        <w:rPr>
          <w:rFonts w:ascii="Century Gothic" w:eastAsia="Century Gothic" w:hAnsi="Century Gothic" w:cs="Times New Roman"/>
          <w:sz w:val="20"/>
          <w:szCs w:val="20"/>
          <w:lang w:eastAsia="en-US"/>
        </w:rPr>
      </w:pPr>
    </w:p>
    <w:p w14:paraId="1F7F7DC4" w14:textId="73CBB5CF" w:rsidR="001318B0" w:rsidRDefault="6C39EC2D" w:rsidP="007D256A">
      <w:pPr>
        <w:rPr>
          <w:rFonts w:ascii="Century Gothic" w:eastAsia="Century Gothic" w:hAnsi="Century Gothic" w:cs="Times New Roman"/>
          <w:sz w:val="20"/>
          <w:lang w:eastAsia="en-US"/>
        </w:rPr>
      </w:pPr>
      <w:hyperlink r:id="rId33">
        <w:r w:rsidRPr="7DC859E4">
          <w:rPr>
            <w:rStyle w:val="Hyperlink"/>
            <w:rFonts w:ascii="Century Gothic" w:eastAsia="Century Gothic" w:hAnsi="Century Gothic" w:cs="Times New Roman"/>
            <w:sz w:val="20"/>
            <w:szCs w:val="20"/>
            <w:lang w:eastAsia="en-US"/>
          </w:rPr>
          <w:t>SAC</w:t>
        </w:r>
        <w:r w:rsidR="0E83EDB6" w:rsidRPr="7DC859E4">
          <w:rPr>
            <w:rStyle w:val="Hyperlink"/>
            <w:rFonts w:ascii="Century Gothic" w:eastAsia="Century Gothic" w:hAnsi="Century Gothic" w:cs="Times New Roman"/>
            <w:sz w:val="20"/>
            <w:szCs w:val="20"/>
            <w:lang w:eastAsia="en-US"/>
          </w:rPr>
          <w:t>’s 2024-20</w:t>
        </w:r>
        <w:r w:rsidR="3E0EE86D" w:rsidRPr="7DC859E4">
          <w:rPr>
            <w:rStyle w:val="Hyperlink"/>
            <w:rFonts w:ascii="Century Gothic" w:eastAsia="Century Gothic" w:hAnsi="Century Gothic" w:cs="Times New Roman"/>
            <w:sz w:val="20"/>
            <w:szCs w:val="20"/>
            <w:lang w:eastAsia="en-US"/>
          </w:rPr>
          <w:t>28</w:t>
        </w:r>
        <w:r w:rsidR="0B102FC5" w:rsidRPr="7DC859E4">
          <w:rPr>
            <w:rStyle w:val="Hyperlink"/>
            <w:rFonts w:ascii="Century Gothic" w:eastAsia="Century Gothic" w:hAnsi="Century Gothic" w:cs="Times New Roman"/>
            <w:sz w:val="20"/>
            <w:szCs w:val="20"/>
            <w:lang w:eastAsia="en-US"/>
          </w:rPr>
          <w:t xml:space="preserve"> </w:t>
        </w:r>
        <w:r w:rsidR="2C843289" w:rsidRPr="7DC859E4">
          <w:rPr>
            <w:rStyle w:val="Hyperlink"/>
            <w:rFonts w:ascii="Century Gothic" w:eastAsia="Century Gothic" w:hAnsi="Century Gothic" w:cs="Times New Roman"/>
            <w:sz w:val="20"/>
            <w:szCs w:val="20"/>
            <w:lang w:eastAsia="en-US"/>
          </w:rPr>
          <w:t>Compr</w:t>
        </w:r>
        <w:r w:rsidR="60B12E82" w:rsidRPr="7DC859E4">
          <w:rPr>
            <w:rStyle w:val="Hyperlink"/>
            <w:rFonts w:ascii="Century Gothic" w:eastAsia="Century Gothic" w:hAnsi="Century Gothic" w:cs="Times New Roman"/>
            <w:sz w:val="20"/>
            <w:szCs w:val="20"/>
            <w:lang w:eastAsia="en-US"/>
          </w:rPr>
          <w:t>ehen</w:t>
        </w:r>
        <w:r w:rsidR="050B3DF9" w:rsidRPr="7DC859E4">
          <w:rPr>
            <w:rStyle w:val="Hyperlink"/>
            <w:rFonts w:ascii="Century Gothic" w:eastAsia="Century Gothic" w:hAnsi="Century Gothic" w:cs="Times New Roman"/>
            <w:sz w:val="20"/>
            <w:szCs w:val="20"/>
            <w:lang w:eastAsia="en-US"/>
          </w:rPr>
          <w:t>sive Educational Plan</w:t>
        </w:r>
      </w:hyperlink>
      <w:r w:rsidR="008C542C" w:rsidRPr="7DC859E4">
        <w:rPr>
          <w:rFonts w:ascii="Century Gothic" w:eastAsia="Century Gothic" w:hAnsi="Century Gothic" w:cs="Times New Roman"/>
          <w:sz w:val="20"/>
          <w:szCs w:val="20"/>
          <w:lang w:eastAsia="en-US"/>
        </w:rPr>
        <w:t>,</w:t>
      </w:r>
      <w:r w:rsidR="008A52B3" w:rsidRPr="7DC859E4">
        <w:rPr>
          <w:rFonts w:ascii="Century Gothic" w:eastAsia="Century Gothic" w:hAnsi="Century Gothic" w:cs="Times New Roman"/>
          <w:sz w:val="20"/>
          <w:szCs w:val="20"/>
          <w:lang w:eastAsia="en-US"/>
        </w:rPr>
        <w:t xml:space="preserve"> which </w:t>
      </w:r>
      <w:r w:rsidR="00CD7523" w:rsidRPr="7DC859E4">
        <w:rPr>
          <w:rFonts w:ascii="Century Gothic" w:eastAsia="Century Gothic" w:hAnsi="Century Gothic" w:cs="Times New Roman"/>
          <w:sz w:val="20"/>
          <w:szCs w:val="20"/>
          <w:lang w:eastAsia="en-US"/>
        </w:rPr>
        <w:t>includes four</w:t>
      </w:r>
      <w:r w:rsidR="00E30CE2" w:rsidRPr="7DC859E4">
        <w:rPr>
          <w:rFonts w:ascii="Century Gothic" w:eastAsia="Century Gothic" w:hAnsi="Century Gothic" w:cs="Times New Roman"/>
          <w:sz w:val="20"/>
          <w:szCs w:val="20"/>
          <w:lang w:eastAsia="en-US"/>
        </w:rPr>
        <w:t xml:space="preserve"> main goals that intend </w:t>
      </w:r>
      <w:r w:rsidR="001318B0" w:rsidRPr="7DC859E4">
        <w:rPr>
          <w:rFonts w:ascii="Century Gothic" w:eastAsia="Century Gothic" w:hAnsi="Century Gothic" w:cs="Times New Roman"/>
          <w:sz w:val="20"/>
          <w:szCs w:val="20"/>
          <w:lang w:eastAsia="en-US"/>
        </w:rPr>
        <w:t>to position</w:t>
      </w:r>
      <w:r w:rsidR="00D011DD" w:rsidRPr="7DC859E4">
        <w:rPr>
          <w:rFonts w:ascii="Century Gothic" w:eastAsia="Century Gothic" w:hAnsi="Century Gothic" w:cs="Times New Roman"/>
          <w:sz w:val="20"/>
          <w:szCs w:val="20"/>
          <w:lang w:eastAsia="en-US"/>
        </w:rPr>
        <w:t xml:space="preserve"> SAC as a premier community college by focusing on student success, community </w:t>
      </w:r>
      <w:r w:rsidR="003F0AE7" w:rsidRPr="7DC859E4">
        <w:rPr>
          <w:rFonts w:ascii="Century Gothic" w:eastAsia="Century Gothic" w:hAnsi="Century Gothic" w:cs="Times New Roman"/>
          <w:sz w:val="20"/>
          <w:szCs w:val="20"/>
          <w:lang w:eastAsia="en-US"/>
        </w:rPr>
        <w:t>involvement</w:t>
      </w:r>
      <w:r w:rsidR="00D011DD" w:rsidRPr="7DC859E4">
        <w:rPr>
          <w:rFonts w:ascii="Century Gothic" w:eastAsia="Century Gothic" w:hAnsi="Century Gothic" w:cs="Times New Roman"/>
          <w:sz w:val="20"/>
          <w:szCs w:val="20"/>
          <w:lang w:eastAsia="en-US"/>
        </w:rPr>
        <w:t>, and continuous improvement</w:t>
      </w:r>
      <w:r w:rsidR="001318B0" w:rsidRPr="7DC859E4">
        <w:rPr>
          <w:rFonts w:ascii="Century Gothic" w:eastAsia="Century Gothic" w:hAnsi="Century Gothic" w:cs="Times New Roman"/>
          <w:sz w:val="20"/>
          <w:szCs w:val="20"/>
          <w:lang w:eastAsia="en-US"/>
        </w:rPr>
        <w:t>.</w:t>
      </w:r>
    </w:p>
    <w:p w14:paraId="66866141" w14:textId="7474FD81" w:rsidR="7DC859E4" w:rsidRDefault="7DC859E4" w:rsidP="7DC859E4">
      <w:pPr>
        <w:rPr>
          <w:rFonts w:ascii="Century Gothic" w:eastAsia="Century Gothic" w:hAnsi="Century Gothic" w:cs="Times New Roman"/>
          <w:sz w:val="20"/>
          <w:szCs w:val="20"/>
          <w:lang w:eastAsia="en-US"/>
        </w:rPr>
      </w:pPr>
    </w:p>
    <w:p w14:paraId="56DC1258" w14:textId="77777777" w:rsidR="00176304" w:rsidRDefault="121AFA57" w:rsidP="007D256A">
      <w:pPr>
        <w:rPr>
          <w:rFonts w:ascii="Century Gothic" w:eastAsia="Century Gothic" w:hAnsi="Century Gothic" w:cs="Times New Roman"/>
          <w:sz w:val="20"/>
          <w:szCs w:val="20"/>
          <w:lang w:eastAsia="en-US"/>
        </w:rPr>
      </w:pPr>
      <w:hyperlink r:id="rId34">
        <w:r w:rsidRPr="7DC859E4">
          <w:rPr>
            <w:rStyle w:val="Hyperlink"/>
            <w:rFonts w:ascii="Century Gothic" w:eastAsia="Century Gothic" w:hAnsi="Century Gothic" w:cs="Times New Roman"/>
            <w:sz w:val="20"/>
            <w:szCs w:val="20"/>
            <w:lang w:eastAsia="en-US"/>
          </w:rPr>
          <w:t>SCC</w:t>
        </w:r>
        <w:r w:rsidR="2D2970CF" w:rsidRPr="7DC859E4">
          <w:rPr>
            <w:rStyle w:val="Hyperlink"/>
            <w:rFonts w:ascii="Century Gothic" w:eastAsia="Century Gothic" w:hAnsi="Century Gothic" w:cs="Times New Roman"/>
            <w:sz w:val="20"/>
            <w:szCs w:val="20"/>
            <w:lang w:eastAsia="en-US"/>
          </w:rPr>
          <w:t xml:space="preserve">’s </w:t>
        </w:r>
        <w:r w:rsidR="5C0F7FED" w:rsidRPr="7DC859E4">
          <w:rPr>
            <w:rStyle w:val="Hyperlink"/>
            <w:rFonts w:ascii="Century Gothic" w:eastAsia="Century Gothic" w:hAnsi="Century Gothic" w:cs="Times New Roman"/>
            <w:sz w:val="20"/>
            <w:szCs w:val="20"/>
            <w:lang w:eastAsia="en-US"/>
          </w:rPr>
          <w:t>2024-</w:t>
        </w:r>
        <w:r w:rsidR="25132705" w:rsidRPr="7DC859E4">
          <w:rPr>
            <w:rStyle w:val="Hyperlink"/>
            <w:rFonts w:ascii="Century Gothic" w:eastAsia="Century Gothic" w:hAnsi="Century Gothic" w:cs="Times New Roman"/>
            <w:sz w:val="20"/>
            <w:szCs w:val="20"/>
            <w:lang w:eastAsia="en-US"/>
          </w:rPr>
          <w:t>2032</w:t>
        </w:r>
        <w:r w:rsidR="4B0E9FCC" w:rsidRPr="7DC859E4">
          <w:rPr>
            <w:rStyle w:val="Hyperlink"/>
            <w:rFonts w:ascii="Century Gothic" w:eastAsia="Century Gothic" w:hAnsi="Century Gothic" w:cs="Times New Roman"/>
            <w:sz w:val="20"/>
            <w:szCs w:val="20"/>
            <w:lang w:eastAsia="en-US"/>
          </w:rPr>
          <w:t xml:space="preserve"> </w:t>
        </w:r>
        <w:r w:rsidR="4462F95D" w:rsidRPr="7DC859E4">
          <w:rPr>
            <w:rStyle w:val="Hyperlink"/>
            <w:rFonts w:ascii="Century Gothic" w:eastAsia="Century Gothic" w:hAnsi="Century Gothic" w:cs="Times New Roman"/>
            <w:sz w:val="20"/>
            <w:szCs w:val="20"/>
            <w:lang w:eastAsia="en-US"/>
          </w:rPr>
          <w:t>Comprehensive</w:t>
        </w:r>
        <w:r w:rsidR="6C39EC2D" w:rsidRPr="7DC859E4">
          <w:rPr>
            <w:rStyle w:val="Hyperlink"/>
            <w:rFonts w:ascii="Century Gothic" w:eastAsia="Century Gothic" w:hAnsi="Century Gothic" w:cs="Times New Roman"/>
            <w:sz w:val="20"/>
            <w:szCs w:val="20"/>
            <w:lang w:eastAsia="en-US"/>
          </w:rPr>
          <w:t xml:space="preserve"> </w:t>
        </w:r>
        <w:r w:rsidR="4B0E9FCC" w:rsidRPr="7DC859E4">
          <w:rPr>
            <w:rStyle w:val="Hyperlink"/>
            <w:rFonts w:ascii="Century Gothic" w:eastAsia="Century Gothic" w:hAnsi="Century Gothic" w:cs="Times New Roman"/>
            <w:sz w:val="20"/>
            <w:szCs w:val="20"/>
            <w:lang w:eastAsia="en-US"/>
          </w:rPr>
          <w:t xml:space="preserve">Educational </w:t>
        </w:r>
        <w:r w:rsidR="6C39EC2D" w:rsidRPr="7DC859E4">
          <w:rPr>
            <w:rStyle w:val="Hyperlink"/>
            <w:rFonts w:ascii="Century Gothic" w:eastAsia="Century Gothic" w:hAnsi="Century Gothic" w:cs="Times New Roman"/>
            <w:sz w:val="20"/>
            <w:szCs w:val="20"/>
            <w:lang w:eastAsia="en-US"/>
          </w:rPr>
          <w:t>Plan</w:t>
        </w:r>
      </w:hyperlink>
      <w:r w:rsidR="000109EB" w:rsidRPr="7DC859E4">
        <w:rPr>
          <w:rFonts w:ascii="Century Gothic" w:eastAsia="Century Gothic" w:hAnsi="Century Gothic" w:cs="Times New Roman"/>
          <w:sz w:val="20"/>
          <w:szCs w:val="20"/>
          <w:lang w:eastAsia="en-US"/>
        </w:rPr>
        <w:t>,</w:t>
      </w:r>
      <w:r w:rsidR="00750449" w:rsidRPr="7DC859E4">
        <w:rPr>
          <w:rFonts w:ascii="Century Gothic" w:eastAsia="Century Gothic" w:hAnsi="Century Gothic" w:cs="Times New Roman"/>
          <w:sz w:val="20"/>
          <w:szCs w:val="20"/>
          <w:lang w:eastAsia="en-US"/>
        </w:rPr>
        <w:t xml:space="preserve"> </w:t>
      </w:r>
      <w:r w:rsidR="000956FD" w:rsidRPr="7DC859E4">
        <w:rPr>
          <w:rFonts w:ascii="Century Gothic" w:eastAsia="Century Gothic" w:hAnsi="Century Gothic" w:cs="Times New Roman"/>
          <w:sz w:val="20"/>
          <w:szCs w:val="20"/>
          <w:lang w:eastAsia="en-US"/>
        </w:rPr>
        <w:t xml:space="preserve">which includes five main </w:t>
      </w:r>
      <w:r w:rsidR="00722ABF" w:rsidRPr="7DC859E4">
        <w:rPr>
          <w:rFonts w:ascii="Century Gothic" w:eastAsia="Century Gothic" w:hAnsi="Century Gothic" w:cs="Times New Roman"/>
          <w:sz w:val="20"/>
          <w:szCs w:val="20"/>
          <w:lang w:eastAsia="en-US"/>
        </w:rPr>
        <w:t xml:space="preserve">goals </w:t>
      </w:r>
      <w:r w:rsidR="00D97F39" w:rsidRPr="7DC859E4">
        <w:rPr>
          <w:rFonts w:ascii="Century Gothic" w:eastAsia="Century Gothic" w:hAnsi="Century Gothic" w:cs="Times New Roman"/>
          <w:sz w:val="20"/>
          <w:szCs w:val="20"/>
          <w:lang w:eastAsia="en-US"/>
        </w:rPr>
        <w:t>to</w:t>
      </w:r>
      <w:r w:rsidR="00E67D4A" w:rsidRPr="7DC859E4">
        <w:rPr>
          <w:rFonts w:ascii="Century Gothic" w:eastAsia="Century Gothic" w:hAnsi="Century Gothic" w:cs="Times New Roman"/>
          <w:sz w:val="20"/>
          <w:szCs w:val="20"/>
          <w:lang w:eastAsia="en-US"/>
        </w:rPr>
        <w:t xml:space="preserve"> establish SCC as a leading community college by </w:t>
      </w:r>
      <w:r w:rsidR="00D97F39" w:rsidRPr="7DC859E4">
        <w:rPr>
          <w:rFonts w:ascii="Century Gothic" w:eastAsia="Century Gothic" w:hAnsi="Century Gothic" w:cs="Times New Roman"/>
          <w:sz w:val="20"/>
          <w:szCs w:val="20"/>
          <w:lang w:eastAsia="en-US"/>
        </w:rPr>
        <w:t>foster</w:t>
      </w:r>
      <w:r w:rsidR="00E67D4A" w:rsidRPr="7DC859E4">
        <w:rPr>
          <w:rFonts w:ascii="Century Gothic" w:eastAsia="Century Gothic" w:hAnsi="Century Gothic" w:cs="Times New Roman"/>
          <w:sz w:val="20"/>
          <w:szCs w:val="20"/>
          <w:lang w:eastAsia="en-US"/>
        </w:rPr>
        <w:t>ing</w:t>
      </w:r>
      <w:r w:rsidR="00D97F39" w:rsidRPr="7DC859E4">
        <w:rPr>
          <w:rFonts w:ascii="Century Gothic" w:eastAsia="Century Gothic" w:hAnsi="Century Gothic" w:cs="Times New Roman"/>
          <w:sz w:val="20"/>
          <w:szCs w:val="20"/>
          <w:lang w:eastAsia="en-US"/>
        </w:rPr>
        <w:t xml:space="preserve"> student success</w:t>
      </w:r>
      <w:r w:rsidR="00FD5CCB" w:rsidRPr="7DC859E4">
        <w:rPr>
          <w:rFonts w:ascii="Century Gothic" w:eastAsia="Century Gothic" w:hAnsi="Century Gothic" w:cs="Times New Roman"/>
          <w:sz w:val="20"/>
          <w:szCs w:val="20"/>
          <w:lang w:eastAsia="en-US"/>
        </w:rPr>
        <w:t>,</w:t>
      </w:r>
      <w:r w:rsidR="006968A2" w:rsidRPr="7DC859E4">
        <w:rPr>
          <w:rFonts w:ascii="Century Gothic" w:eastAsia="Century Gothic" w:hAnsi="Century Gothic" w:cs="Times New Roman"/>
          <w:sz w:val="20"/>
          <w:szCs w:val="20"/>
          <w:lang w:eastAsia="en-US"/>
        </w:rPr>
        <w:t xml:space="preserve"> </w:t>
      </w:r>
      <w:r w:rsidR="00FD5CCB" w:rsidRPr="7DC859E4">
        <w:rPr>
          <w:rFonts w:ascii="Century Gothic" w:eastAsia="Century Gothic" w:hAnsi="Century Gothic" w:cs="Times New Roman"/>
          <w:sz w:val="20"/>
          <w:szCs w:val="20"/>
          <w:lang w:eastAsia="en-US"/>
        </w:rPr>
        <w:t>maintain</w:t>
      </w:r>
      <w:r w:rsidR="00BF073D" w:rsidRPr="7DC859E4">
        <w:rPr>
          <w:rFonts w:ascii="Century Gothic" w:eastAsia="Century Gothic" w:hAnsi="Century Gothic" w:cs="Times New Roman"/>
          <w:sz w:val="20"/>
          <w:szCs w:val="20"/>
          <w:lang w:eastAsia="en-US"/>
        </w:rPr>
        <w:t>ing</w:t>
      </w:r>
      <w:r w:rsidR="00FD5CCB" w:rsidRPr="7DC859E4">
        <w:rPr>
          <w:rFonts w:ascii="Century Gothic" w:eastAsia="Century Gothic" w:hAnsi="Century Gothic" w:cs="Times New Roman"/>
          <w:sz w:val="20"/>
          <w:szCs w:val="20"/>
          <w:lang w:eastAsia="en-US"/>
        </w:rPr>
        <w:t xml:space="preserve"> standards of excellence, </w:t>
      </w:r>
      <w:r w:rsidR="00176304" w:rsidRPr="7DC859E4">
        <w:rPr>
          <w:rFonts w:ascii="Century Gothic" w:eastAsia="Century Gothic" w:hAnsi="Century Gothic" w:cs="Times New Roman"/>
          <w:sz w:val="20"/>
          <w:szCs w:val="20"/>
          <w:lang w:eastAsia="en-US"/>
        </w:rPr>
        <w:t>enhancing community engagement, and pursuing continuous improvement.</w:t>
      </w:r>
    </w:p>
    <w:p w14:paraId="5C4C5C28" w14:textId="14D25C94" w:rsidR="7DC859E4" w:rsidRDefault="7DC859E4" w:rsidP="7DC859E4">
      <w:pPr>
        <w:rPr>
          <w:rFonts w:ascii="Century Gothic" w:eastAsia="Century Gothic" w:hAnsi="Century Gothic" w:cs="Times New Roman"/>
          <w:sz w:val="20"/>
          <w:szCs w:val="20"/>
          <w:lang w:eastAsia="en-US"/>
        </w:rPr>
      </w:pPr>
    </w:p>
    <w:p w14:paraId="3495A427" w14:textId="1AEEC1A5" w:rsidR="00CC1CDF" w:rsidRDefault="00CC1CDF" w:rsidP="007D256A">
      <w:pPr>
        <w:rPr>
          <w:rFonts w:ascii="Century Gothic" w:eastAsia="Century Gothic" w:hAnsi="Century Gothic" w:cs="Times New Roman"/>
          <w:sz w:val="20"/>
          <w:lang w:eastAsia="en-US"/>
        </w:rPr>
      </w:pPr>
      <w:r>
        <w:rPr>
          <w:rFonts w:ascii="Century Gothic" w:eastAsia="Century Gothic" w:hAnsi="Century Gothic" w:cs="Times New Roman"/>
          <w:sz w:val="20"/>
          <w:lang w:eastAsia="en-US"/>
        </w:rPr>
        <w:t xml:space="preserve">The </w:t>
      </w:r>
      <w:hyperlink r:id="rId35" w:history="1">
        <w:r w:rsidR="00682AB0" w:rsidRPr="00682AB0">
          <w:rPr>
            <w:rStyle w:val="Hyperlink"/>
            <w:rFonts w:ascii="Century Gothic" w:eastAsia="Century Gothic" w:hAnsi="Century Gothic" w:cs="Times New Roman"/>
            <w:sz w:val="20"/>
            <w:lang w:eastAsia="en-US"/>
          </w:rPr>
          <w:t xml:space="preserve">2024-2028 </w:t>
        </w:r>
        <w:r w:rsidRPr="00682AB0">
          <w:rPr>
            <w:rStyle w:val="Hyperlink"/>
            <w:rFonts w:ascii="Century Gothic" w:eastAsia="Century Gothic" w:hAnsi="Century Gothic" w:cs="Times New Roman"/>
            <w:sz w:val="20"/>
            <w:lang w:eastAsia="en-US"/>
          </w:rPr>
          <w:t>District Services and Operations (DSO) Plan</w:t>
        </w:r>
      </w:hyperlink>
      <w:r w:rsidR="005C6C5A">
        <w:t xml:space="preserve">, </w:t>
      </w:r>
      <w:r w:rsidR="005C6C5A" w:rsidRPr="005C6C5A">
        <w:rPr>
          <w:rFonts w:ascii="Century Gothic" w:eastAsia="Century Gothic" w:hAnsi="Century Gothic" w:cs="Times New Roman"/>
          <w:sz w:val="20"/>
          <w:lang w:eastAsia="en-US"/>
        </w:rPr>
        <w:t>which</w:t>
      </w:r>
      <w:r w:rsidR="00D379F7">
        <w:rPr>
          <w:rFonts w:ascii="Century Gothic" w:eastAsia="Century Gothic" w:hAnsi="Century Gothic" w:cs="Times New Roman"/>
          <w:sz w:val="20"/>
          <w:lang w:eastAsia="en-US"/>
        </w:rPr>
        <w:t xml:space="preserve"> </w:t>
      </w:r>
      <w:r w:rsidR="007F166B">
        <w:rPr>
          <w:rFonts w:ascii="Century Gothic" w:eastAsia="Century Gothic" w:hAnsi="Century Gothic" w:cs="Times New Roman"/>
          <w:sz w:val="20"/>
          <w:lang w:eastAsia="en-US"/>
        </w:rPr>
        <w:t xml:space="preserve">aims to align with all other plans </w:t>
      </w:r>
      <w:r w:rsidR="00DC0002">
        <w:rPr>
          <w:rFonts w:ascii="Century Gothic" w:eastAsia="Century Gothic" w:hAnsi="Century Gothic" w:cs="Times New Roman"/>
          <w:sz w:val="20"/>
          <w:lang w:eastAsia="en-US"/>
        </w:rPr>
        <w:t xml:space="preserve">in support of </w:t>
      </w:r>
      <w:r w:rsidR="000B38FC">
        <w:rPr>
          <w:rFonts w:ascii="Century Gothic" w:eastAsia="Century Gothic" w:hAnsi="Century Gothic" w:cs="Times New Roman"/>
          <w:sz w:val="20"/>
          <w:lang w:eastAsia="en-US"/>
        </w:rPr>
        <w:t>institutional mission and objectives carried out by D</w:t>
      </w:r>
      <w:r w:rsidR="00103499">
        <w:rPr>
          <w:rFonts w:ascii="Century Gothic" w:eastAsia="Century Gothic" w:hAnsi="Century Gothic" w:cs="Times New Roman"/>
          <w:sz w:val="20"/>
          <w:lang w:eastAsia="en-US"/>
        </w:rPr>
        <w:t>SO resources.</w:t>
      </w:r>
    </w:p>
    <w:p w14:paraId="2176517E" w14:textId="1DBFCCD5" w:rsidR="009E5075" w:rsidRDefault="007073A3" w:rsidP="007D256A">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 xml:space="preserve">The </w:t>
      </w:r>
      <w:r w:rsidR="006968A2" w:rsidRPr="7DC859E4">
        <w:rPr>
          <w:rFonts w:ascii="Century Gothic" w:eastAsia="Century Gothic" w:hAnsi="Century Gothic" w:cs="Times New Roman"/>
          <w:sz w:val="20"/>
          <w:szCs w:val="20"/>
          <w:lang w:eastAsia="en-US"/>
        </w:rPr>
        <w:t>202</w:t>
      </w:r>
      <w:r w:rsidR="009E72D9" w:rsidRPr="7DC859E4">
        <w:rPr>
          <w:rFonts w:ascii="Century Gothic" w:eastAsia="Century Gothic" w:hAnsi="Century Gothic" w:cs="Times New Roman"/>
          <w:sz w:val="20"/>
          <w:szCs w:val="20"/>
          <w:lang w:eastAsia="en-US"/>
        </w:rPr>
        <w:t>4</w:t>
      </w:r>
      <w:r w:rsidR="006968A2" w:rsidRPr="7DC859E4">
        <w:rPr>
          <w:rFonts w:ascii="Century Gothic" w:eastAsia="Century Gothic" w:hAnsi="Century Gothic" w:cs="Times New Roman"/>
          <w:sz w:val="20"/>
          <w:szCs w:val="20"/>
          <w:lang w:eastAsia="en-US"/>
        </w:rPr>
        <w:t>FA EDUCAUSE Student Surve</w:t>
      </w:r>
      <w:r w:rsidR="008660AA" w:rsidRPr="7DC859E4">
        <w:rPr>
          <w:rFonts w:ascii="Century Gothic" w:eastAsia="Century Gothic" w:hAnsi="Century Gothic" w:cs="Times New Roman"/>
          <w:sz w:val="20"/>
          <w:szCs w:val="20"/>
          <w:lang w:eastAsia="en-US"/>
        </w:rPr>
        <w:t>y</w:t>
      </w:r>
      <w:r w:rsidR="00CB51E7" w:rsidRPr="7DC859E4">
        <w:rPr>
          <w:rStyle w:val="FootnoteReference"/>
          <w:rFonts w:ascii="Century Gothic" w:eastAsia="Century Gothic" w:hAnsi="Century Gothic" w:cs="Times New Roman"/>
          <w:sz w:val="20"/>
          <w:szCs w:val="20"/>
          <w:lang w:eastAsia="en-US"/>
        </w:rPr>
        <w:footnoteReference w:id="2"/>
      </w:r>
      <w:r w:rsidR="00AF0EE3" w:rsidRPr="7DC859E4">
        <w:rPr>
          <w:rFonts w:ascii="Century Gothic" w:eastAsia="Century Gothic" w:hAnsi="Century Gothic" w:cs="Times New Roman"/>
          <w:sz w:val="20"/>
          <w:szCs w:val="20"/>
          <w:lang w:eastAsia="en-US"/>
        </w:rPr>
        <w:t xml:space="preserve">, </w:t>
      </w:r>
      <w:r w:rsidR="00531481" w:rsidRPr="7DC859E4">
        <w:rPr>
          <w:rFonts w:ascii="Century Gothic" w:eastAsia="Century Gothic" w:hAnsi="Century Gothic" w:cs="Times New Roman"/>
          <w:sz w:val="20"/>
          <w:szCs w:val="20"/>
          <w:lang w:eastAsia="en-US"/>
        </w:rPr>
        <w:t>which was conducted at Santa Ana College to identif</w:t>
      </w:r>
      <w:r w:rsidR="00C17C20" w:rsidRPr="7DC859E4">
        <w:rPr>
          <w:rFonts w:ascii="Century Gothic" w:eastAsia="Century Gothic" w:hAnsi="Century Gothic" w:cs="Times New Roman"/>
          <w:sz w:val="20"/>
          <w:szCs w:val="20"/>
          <w:lang w:eastAsia="en-US"/>
        </w:rPr>
        <w:t>y students</w:t>
      </w:r>
      <w:r w:rsidR="007F7DB7" w:rsidRPr="7DC859E4">
        <w:rPr>
          <w:rFonts w:ascii="Century Gothic" w:eastAsia="Century Gothic" w:hAnsi="Century Gothic" w:cs="Times New Roman"/>
          <w:sz w:val="20"/>
          <w:szCs w:val="20"/>
          <w:lang w:eastAsia="en-US"/>
        </w:rPr>
        <w:t>’</w:t>
      </w:r>
      <w:r w:rsidR="00C17C20" w:rsidRPr="7DC859E4">
        <w:rPr>
          <w:rFonts w:ascii="Century Gothic" w:eastAsia="Century Gothic" w:hAnsi="Century Gothic" w:cs="Times New Roman"/>
          <w:sz w:val="20"/>
          <w:szCs w:val="20"/>
          <w:lang w:eastAsia="en-US"/>
        </w:rPr>
        <w:t xml:space="preserve"> levels of satisfaction with the technology available to them.</w:t>
      </w:r>
    </w:p>
    <w:p w14:paraId="3FF9661A" w14:textId="19054197" w:rsidR="7DC859E4" w:rsidRDefault="7DC859E4" w:rsidP="7DC859E4">
      <w:pPr>
        <w:rPr>
          <w:rFonts w:ascii="Century Gothic" w:eastAsia="Century Gothic" w:hAnsi="Century Gothic" w:cs="Times New Roman"/>
          <w:sz w:val="20"/>
          <w:szCs w:val="20"/>
          <w:lang w:eastAsia="en-US"/>
        </w:rPr>
      </w:pPr>
    </w:p>
    <w:p w14:paraId="35EEA8DD" w14:textId="51856F10" w:rsidR="009362E3" w:rsidRDefault="00344010" w:rsidP="007D256A">
      <w:pPr>
        <w:rPr>
          <w:rFonts w:ascii="Century Gothic" w:eastAsia="Century Gothic" w:hAnsi="Century Gothic" w:cs="Times New Roman"/>
          <w:sz w:val="20"/>
          <w:lang w:eastAsia="en-US"/>
        </w:rPr>
      </w:pPr>
      <w:r>
        <w:rPr>
          <w:rFonts w:ascii="Century Gothic" w:eastAsia="Century Gothic" w:hAnsi="Century Gothic" w:cs="Times New Roman"/>
          <w:sz w:val="20"/>
          <w:lang w:eastAsia="en-US"/>
        </w:rPr>
        <w:t xml:space="preserve">The Shape our </w:t>
      </w:r>
      <w:r w:rsidR="00E250EA">
        <w:rPr>
          <w:rFonts w:ascii="Century Gothic" w:eastAsia="Century Gothic" w:hAnsi="Century Gothic" w:cs="Times New Roman"/>
          <w:sz w:val="20"/>
          <w:lang w:eastAsia="en-US"/>
        </w:rPr>
        <w:t xml:space="preserve">Tech </w:t>
      </w:r>
      <w:r>
        <w:rPr>
          <w:rFonts w:ascii="Century Gothic" w:eastAsia="Century Gothic" w:hAnsi="Century Gothic" w:cs="Times New Roman"/>
          <w:sz w:val="20"/>
          <w:lang w:eastAsia="en-US"/>
        </w:rPr>
        <w:t>Futu</w:t>
      </w:r>
      <w:r w:rsidR="00E250EA">
        <w:rPr>
          <w:rFonts w:ascii="Century Gothic" w:eastAsia="Century Gothic" w:hAnsi="Century Gothic" w:cs="Times New Roman"/>
          <w:sz w:val="20"/>
          <w:lang w:eastAsia="en-US"/>
        </w:rPr>
        <w:t>re Survey</w:t>
      </w:r>
      <w:r w:rsidR="00E250EA">
        <w:rPr>
          <w:rStyle w:val="FootnoteReference"/>
          <w:rFonts w:ascii="Century Gothic" w:eastAsia="Century Gothic" w:hAnsi="Century Gothic" w:cs="Times New Roman"/>
          <w:sz w:val="20"/>
          <w:lang w:eastAsia="en-US"/>
        </w:rPr>
        <w:footnoteReference w:id="3"/>
      </w:r>
      <w:r w:rsidR="00AF0EE3">
        <w:rPr>
          <w:rFonts w:ascii="Century Gothic" w:eastAsia="Century Gothic" w:hAnsi="Century Gothic" w:cs="Times New Roman"/>
          <w:sz w:val="20"/>
          <w:lang w:eastAsia="en-US"/>
        </w:rPr>
        <w:t xml:space="preserve">, which was conducted by </w:t>
      </w:r>
      <w:r w:rsidR="00730298">
        <w:rPr>
          <w:rFonts w:ascii="Century Gothic" w:eastAsia="Century Gothic" w:hAnsi="Century Gothic" w:cs="Times New Roman"/>
          <w:sz w:val="20"/>
          <w:lang w:eastAsia="en-US"/>
        </w:rPr>
        <w:t xml:space="preserve">the </w:t>
      </w:r>
      <w:r w:rsidR="00AF0EE3">
        <w:rPr>
          <w:rFonts w:ascii="Century Gothic" w:eastAsia="Century Gothic" w:hAnsi="Century Gothic" w:cs="Times New Roman"/>
          <w:sz w:val="20"/>
          <w:lang w:eastAsia="en-US"/>
        </w:rPr>
        <w:t>Strategic Technology Plan Task Force</w:t>
      </w:r>
      <w:r w:rsidR="00730298">
        <w:rPr>
          <w:rFonts w:ascii="Century Gothic" w:eastAsia="Century Gothic" w:hAnsi="Century Gothic" w:cs="Times New Roman"/>
          <w:sz w:val="20"/>
          <w:lang w:eastAsia="en-US"/>
        </w:rPr>
        <w:t xml:space="preserve"> to ensure the Strategic Themes and Goals that the group d</w:t>
      </w:r>
      <w:r w:rsidR="00650F9B">
        <w:rPr>
          <w:rFonts w:ascii="Century Gothic" w:eastAsia="Century Gothic" w:hAnsi="Century Gothic" w:cs="Times New Roman"/>
          <w:sz w:val="20"/>
          <w:lang w:eastAsia="en-US"/>
        </w:rPr>
        <w:t xml:space="preserve">rafted </w:t>
      </w:r>
      <w:r w:rsidR="00E33845">
        <w:rPr>
          <w:rFonts w:ascii="Century Gothic" w:eastAsia="Century Gothic" w:hAnsi="Century Gothic" w:cs="Times New Roman"/>
          <w:sz w:val="20"/>
          <w:lang w:eastAsia="en-US"/>
        </w:rPr>
        <w:t>were</w:t>
      </w:r>
      <w:r w:rsidR="00650F9B">
        <w:rPr>
          <w:rFonts w:ascii="Century Gothic" w:eastAsia="Century Gothic" w:hAnsi="Century Gothic" w:cs="Times New Roman"/>
          <w:sz w:val="20"/>
          <w:lang w:eastAsia="en-US"/>
        </w:rPr>
        <w:t xml:space="preserve"> in line with the expectations and goals of the campus community. The survey was sent to all students </w:t>
      </w:r>
      <w:r w:rsidR="00DB49AB">
        <w:rPr>
          <w:rFonts w:ascii="Century Gothic" w:eastAsia="Century Gothic" w:hAnsi="Century Gothic" w:cs="Times New Roman"/>
          <w:sz w:val="20"/>
          <w:lang w:eastAsia="en-US"/>
        </w:rPr>
        <w:t xml:space="preserve">and employees districtwide. Common trends identified within the survey responses </w:t>
      </w:r>
      <w:r w:rsidR="007B179E">
        <w:rPr>
          <w:rFonts w:ascii="Century Gothic" w:eastAsia="Century Gothic" w:hAnsi="Century Gothic" w:cs="Times New Roman"/>
          <w:sz w:val="20"/>
          <w:lang w:eastAsia="en-US"/>
        </w:rPr>
        <w:t>were</w:t>
      </w:r>
      <w:r w:rsidR="00DB49AB">
        <w:rPr>
          <w:rFonts w:ascii="Century Gothic" w:eastAsia="Century Gothic" w:hAnsi="Century Gothic" w:cs="Times New Roman"/>
          <w:sz w:val="20"/>
          <w:lang w:eastAsia="en-US"/>
        </w:rPr>
        <w:t xml:space="preserve"> used to finalize</w:t>
      </w:r>
      <w:r w:rsidR="0001340F">
        <w:rPr>
          <w:rFonts w:ascii="Century Gothic" w:eastAsia="Century Gothic" w:hAnsi="Century Gothic" w:cs="Times New Roman"/>
          <w:sz w:val="20"/>
          <w:lang w:eastAsia="en-US"/>
        </w:rPr>
        <w:t xml:space="preserve"> the</w:t>
      </w:r>
      <w:r w:rsidR="00DB49AB">
        <w:rPr>
          <w:rFonts w:ascii="Century Gothic" w:eastAsia="Century Gothic" w:hAnsi="Century Gothic" w:cs="Times New Roman"/>
          <w:sz w:val="20"/>
          <w:lang w:eastAsia="en-US"/>
        </w:rPr>
        <w:t xml:space="preserve"> Strategic Themes and G</w:t>
      </w:r>
      <w:r w:rsidR="0001340F">
        <w:rPr>
          <w:rFonts w:ascii="Century Gothic" w:eastAsia="Century Gothic" w:hAnsi="Century Gothic" w:cs="Times New Roman"/>
          <w:sz w:val="20"/>
          <w:lang w:eastAsia="en-US"/>
        </w:rPr>
        <w:t>oals within the Strategic Technology Plan.</w:t>
      </w:r>
    </w:p>
    <w:p w14:paraId="019DA061" w14:textId="77777777" w:rsidR="007D256A" w:rsidRDefault="007D256A" w:rsidP="004B1D91">
      <w:pPr>
        <w:rPr>
          <w:rFonts w:ascii="Century Gothic" w:eastAsia="Century Gothic" w:hAnsi="Century Gothic" w:cs="Times New Roman"/>
          <w:sz w:val="20"/>
          <w:lang w:eastAsia="en-US"/>
        </w:rPr>
      </w:pPr>
    </w:p>
    <w:p w14:paraId="2E23B0EC" w14:textId="77777777" w:rsidR="00CA65B7" w:rsidRDefault="00CA65B7" w:rsidP="006C5965">
      <w:bookmarkStart w:id="20" w:name="_Toc170720175"/>
    </w:p>
    <w:p w14:paraId="7D2D04AD" w14:textId="77777777" w:rsidR="00054756" w:rsidRDefault="00054756" w:rsidP="006C5965"/>
    <w:p w14:paraId="4A8D84D5" w14:textId="3AC2F91F" w:rsidR="003A5086" w:rsidRDefault="003A5086" w:rsidP="003A5086">
      <w:pPr>
        <w:pStyle w:val="Heading2"/>
      </w:pPr>
      <w:bookmarkStart w:id="21" w:name="_Toc200355704"/>
      <w:r>
        <w:lastRenderedPageBreak/>
        <w:t xml:space="preserve">Putting it </w:t>
      </w:r>
      <w:r w:rsidR="004B6420">
        <w:t>A</w:t>
      </w:r>
      <w:r>
        <w:t xml:space="preserve">ll </w:t>
      </w:r>
      <w:r w:rsidR="004B6420">
        <w:t>T</w:t>
      </w:r>
      <w:r>
        <w:t>ogether: Developing Strategic Themes for Technology</w:t>
      </w:r>
      <w:bookmarkEnd w:id="20"/>
      <w:bookmarkEnd w:id="21"/>
    </w:p>
    <w:p w14:paraId="322DC73B" w14:textId="3F079956" w:rsidR="003A5086" w:rsidRPr="004C5B89" w:rsidRDefault="003A5086" w:rsidP="003A5086">
      <w:pPr>
        <w:rPr>
          <w:rFonts w:ascii="Century Gothic" w:eastAsia="Century Gothic" w:hAnsi="Century Gothic" w:cs="Times New Roman"/>
          <w:sz w:val="20"/>
          <w:szCs w:val="20"/>
          <w:lang w:eastAsia="en-US"/>
        </w:rPr>
      </w:pPr>
      <w:bookmarkStart w:id="22" w:name="OLE_LINK1"/>
      <w:bookmarkStart w:id="23" w:name="OLE_LINK2"/>
      <w:r w:rsidRPr="7DC859E4">
        <w:rPr>
          <w:rFonts w:ascii="Century Gothic" w:eastAsia="Century Gothic" w:hAnsi="Century Gothic" w:cs="Times New Roman"/>
          <w:sz w:val="20"/>
          <w:szCs w:val="20"/>
          <w:lang w:eastAsia="en-US"/>
        </w:rPr>
        <w:t>The</w:t>
      </w:r>
      <w:bookmarkEnd w:id="22"/>
      <w:bookmarkEnd w:id="23"/>
      <w:r w:rsidRPr="7DC859E4">
        <w:rPr>
          <w:rFonts w:ascii="Century Gothic" w:eastAsia="Century Gothic" w:hAnsi="Century Gothic" w:cs="Times New Roman"/>
          <w:sz w:val="20"/>
          <w:szCs w:val="20"/>
          <w:lang w:eastAsia="en-US"/>
        </w:rPr>
        <w:t xml:space="preserve"> </w:t>
      </w:r>
      <w:r w:rsidR="00D26727" w:rsidRPr="7DC859E4">
        <w:rPr>
          <w:rFonts w:ascii="Century Gothic" w:eastAsia="Century Gothic" w:hAnsi="Century Gothic" w:cs="Times New Roman"/>
          <w:sz w:val="20"/>
          <w:szCs w:val="20"/>
          <w:lang w:eastAsia="en-US"/>
        </w:rPr>
        <w:t xml:space="preserve">trends identified </w:t>
      </w:r>
      <w:r w:rsidR="00D90107" w:rsidRPr="7DC859E4">
        <w:rPr>
          <w:rFonts w:ascii="Century Gothic" w:eastAsia="Century Gothic" w:hAnsi="Century Gothic" w:cs="Times New Roman"/>
          <w:sz w:val="20"/>
          <w:szCs w:val="20"/>
          <w:lang w:eastAsia="en-US"/>
        </w:rPr>
        <w:t xml:space="preserve">in the </w:t>
      </w:r>
      <w:r w:rsidRPr="7DC859E4">
        <w:rPr>
          <w:rFonts w:ascii="Century Gothic" w:eastAsia="Century Gothic" w:hAnsi="Century Gothic" w:cs="Times New Roman"/>
          <w:sz w:val="20"/>
          <w:szCs w:val="20"/>
          <w:lang w:eastAsia="en-US"/>
        </w:rPr>
        <w:t xml:space="preserve">environmental analysis </w:t>
      </w:r>
      <w:r w:rsidR="004C5B89" w:rsidRPr="7DC859E4">
        <w:rPr>
          <w:rFonts w:ascii="Century Gothic" w:eastAsia="Century Gothic" w:hAnsi="Century Gothic" w:cs="Times New Roman"/>
          <w:sz w:val="20"/>
          <w:szCs w:val="20"/>
          <w:lang w:eastAsia="en-US"/>
        </w:rPr>
        <w:t>resulted in the development of six</w:t>
      </w:r>
      <w:r w:rsidRPr="7DC859E4">
        <w:rPr>
          <w:rFonts w:ascii="Century Gothic" w:eastAsia="Century Gothic" w:hAnsi="Century Gothic" w:cs="Times New Roman"/>
          <w:sz w:val="20"/>
          <w:szCs w:val="20"/>
          <w:lang w:eastAsia="en-US"/>
        </w:rPr>
        <w:t xml:space="preserve"> common </w:t>
      </w:r>
      <w:r w:rsidR="00D26727" w:rsidRPr="7DC859E4">
        <w:rPr>
          <w:rFonts w:ascii="Century Gothic" w:eastAsia="Century Gothic" w:hAnsi="Century Gothic" w:cs="Times New Roman"/>
          <w:sz w:val="20"/>
          <w:szCs w:val="20"/>
          <w:lang w:eastAsia="en-US"/>
        </w:rPr>
        <w:t xml:space="preserve">strategic </w:t>
      </w:r>
      <w:r w:rsidRPr="7DC859E4">
        <w:rPr>
          <w:rFonts w:ascii="Century Gothic" w:eastAsia="Century Gothic" w:hAnsi="Century Gothic" w:cs="Times New Roman"/>
          <w:sz w:val="20"/>
          <w:szCs w:val="20"/>
          <w:lang w:eastAsia="en-US"/>
        </w:rPr>
        <w:t xml:space="preserve">themes: </w:t>
      </w:r>
    </w:p>
    <w:p w14:paraId="781D0470" w14:textId="353AA879" w:rsidR="7DC859E4" w:rsidRDefault="7DC859E4" w:rsidP="7DC859E4">
      <w:pPr>
        <w:rPr>
          <w:rFonts w:ascii="Century Gothic" w:eastAsia="Century Gothic" w:hAnsi="Century Gothic" w:cs="Times New Roman"/>
          <w:sz w:val="20"/>
          <w:szCs w:val="20"/>
          <w:lang w:eastAsia="en-US"/>
        </w:rPr>
      </w:pPr>
    </w:p>
    <w:p w14:paraId="698CCE6A" w14:textId="6B704E95" w:rsidR="00C320A5" w:rsidRPr="00C320A5" w:rsidRDefault="00C320A5" w:rsidP="001215AA">
      <w:pPr>
        <w:pStyle w:val="ListParagraph"/>
        <w:numPr>
          <w:ilvl w:val="0"/>
          <w:numId w:val="2"/>
        </w:numPr>
        <w:rPr>
          <w:rFonts w:ascii="Century Gothic" w:eastAsia="Century Gothic" w:hAnsi="Century Gothic" w:cs="Times New Roman"/>
          <w:b/>
          <w:bCs/>
        </w:rPr>
      </w:pPr>
      <w:r w:rsidRPr="00C320A5">
        <w:rPr>
          <w:rFonts w:ascii="Century Gothic" w:eastAsia="Century Gothic" w:hAnsi="Century Gothic" w:cs="Times New Roman"/>
          <w:b/>
          <w:bCs/>
        </w:rPr>
        <w:t>Student Success and Support</w:t>
      </w:r>
    </w:p>
    <w:p w14:paraId="59D79C76" w14:textId="7BB5DF6A" w:rsidR="00C320A5" w:rsidRPr="00C320A5" w:rsidRDefault="00C320A5" w:rsidP="00C320A5">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 xml:space="preserve">Providing holistic support services that address the academic, financial, and social needs of students, including mental health support and career planning, is a common trend. </w:t>
      </w:r>
      <w:r w:rsidR="009E0232" w:rsidRPr="7DC859E4">
        <w:rPr>
          <w:rFonts w:ascii="Century Gothic" w:eastAsia="Century Gothic" w:hAnsi="Century Gothic" w:cs="Times New Roman"/>
          <w:sz w:val="20"/>
          <w:szCs w:val="20"/>
          <w:lang w:eastAsia="en-US"/>
        </w:rPr>
        <w:t>F</w:t>
      </w:r>
      <w:r w:rsidRPr="7DC859E4">
        <w:rPr>
          <w:rFonts w:ascii="Century Gothic" w:eastAsia="Century Gothic" w:hAnsi="Century Gothic" w:cs="Times New Roman"/>
          <w:sz w:val="20"/>
          <w:szCs w:val="20"/>
          <w:lang w:eastAsia="en-US"/>
        </w:rPr>
        <w:t>ocus</w:t>
      </w:r>
      <w:r w:rsidR="009E0232" w:rsidRPr="7DC859E4">
        <w:rPr>
          <w:rFonts w:ascii="Century Gothic" w:eastAsia="Century Gothic" w:hAnsi="Century Gothic" w:cs="Times New Roman"/>
          <w:sz w:val="20"/>
          <w:szCs w:val="20"/>
          <w:lang w:eastAsia="en-US"/>
        </w:rPr>
        <w:t>ing</w:t>
      </w:r>
      <w:r w:rsidRPr="7DC859E4">
        <w:rPr>
          <w:rFonts w:ascii="Century Gothic" w:eastAsia="Century Gothic" w:hAnsi="Century Gothic" w:cs="Times New Roman"/>
          <w:sz w:val="20"/>
          <w:szCs w:val="20"/>
          <w:lang w:eastAsia="en-US"/>
        </w:rPr>
        <w:t xml:space="preserve"> on enhancing the student experience through personalized services and creating a sense of belonging</w:t>
      </w:r>
      <w:r w:rsidR="009E0232" w:rsidRPr="7DC859E4">
        <w:rPr>
          <w:rFonts w:ascii="Century Gothic" w:eastAsia="Century Gothic" w:hAnsi="Century Gothic" w:cs="Times New Roman"/>
          <w:sz w:val="20"/>
          <w:szCs w:val="20"/>
          <w:lang w:eastAsia="en-US"/>
        </w:rPr>
        <w:t xml:space="preserve"> is of key importance</w:t>
      </w:r>
      <w:r w:rsidRPr="7DC859E4">
        <w:rPr>
          <w:rFonts w:ascii="Century Gothic" w:eastAsia="Century Gothic" w:hAnsi="Century Gothic" w:cs="Times New Roman"/>
          <w:sz w:val="20"/>
          <w:szCs w:val="20"/>
          <w:lang w:eastAsia="en-US"/>
        </w:rPr>
        <w:t xml:space="preserve">. Externally, EDUCAUSE identified personalized services for students as a top </w:t>
      </w:r>
      <w:r w:rsidR="00EF1A30" w:rsidRPr="7DC859E4">
        <w:rPr>
          <w:rFonts w:ascii="Century Gothic" w:eastAsia="Century Gothic" w:hAnsi="Century Gothic" w:cs="Times New Roman"/>
          <w:sz w:val="20"/>
          <w:szCs w:val="20"/>
          <w:lang w:eastAsia="en-US"/>
        </w:rPr>
        <w:t>ten</w:t>
      </w:r>
      <w:r w:rsidRPr="7DC859E4">
        <w:rPr>
          <w:rFonts w:ascii="Century Gothic" w:eastAsia="Century Gothic" w:hAnsi="Century Gothic" w:cs="Times New Roman"/>
          <w:sz w:val="20"/>
          <w:szCs w:val="20"/>
          <w:lang w:eastAsia="en-US"/>
        </w:rPr>
        <w:t xml:space="preserve"> issue. Internally, district and college plans recognize the need for professional development opportunities that emphasize the effective use of integrated technology for student success and creating an ecosystem that holistically supports the student journey from recruitment to completion. The objective is to serve the whole student and tailor services to their individual needs using technology.</w:t>
      </w:r>
    </w:p>
    <w:p w14:paraId="0E8F6B68" w14:textId="2ED66401" w:rsidR="7DC859E4" w:rsidRDefault="7DC859E4" w:rsidP="7DC859E4">
      <w:pPr>
        <w:rPr>
          <w:rFonts w:ascii="Century Gothic" w:eastAsia="Century Gothic" w:hAnsi="Century Gothic" w:cs="Times New Roman"/>
          <w:sz w:val="20"/>
          <w:szCs w:val="20"/>
          <w:lang w:eastAsia="en-US"/>
        </w:rPr>
      </w:pPr>
    </w:p>
    <w:p w14:paraId="084C7994" w14:textId="0F33D54F" w:rsidR="00C320A5" w:rsidRPr="00C320A5" w:rsidRDefault="00C320A5" w:rsidP="001215AA">
      <w:pPr>
        <w:pStyle w:val="ListParagraph"/>
        <w:numPr>
          <w:ilvl w:val="0"/>
          <w:numId w:val="2"/>
        </w:numPr>
        <w:rPr>
          <w:rFonts w:ascii="Century Gothic" w:eastAsia="Century Gothic" w:hAnsi="Century Gothic" w:cs="Times New Roman"/>
          <w:b/>
          <w:bCs/>
        </w:rPr>
      </w:pPr>
      <w:r w:rsidRPr="00C320A5">
        <w:rPr>
          <w:rFonts w:ascii="Century Gothic" w:eastAsia="Century Gothic" w:hAnsi="Century Gothic" w:cs="Times New Roman"/>
          <w:b/>
          <w:bCs/>
        </w:rPr>
        <w:t>Digital Transformation and Innovation</w:t>
      </w:r>
    </w:p>
    <w:p w14:paraId="1BAB00FF" w14:textId="33FE290A" w:rsidR="00C320A5" w:rsidRPr="00C320A5" w:rsidRDefault="00C320A5" w:rsidP="00C320A5">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 xml:space="preserve">Leveraging emerging technologies such as AI, machine learning, generative AI, low-code/no-code development platforms, and distributed cloud to enhance teaching, learning, and administrative processes is central to this theme. It emphasizes modernizing infrastructure to support these technologies and encourages innovative teaching and learning methods, including virtual reality simulations and AI-based course advisors. Externally, Educause includes digital transformation and innovation within its top </w:t>
      </w:r>
      <w:r w:rsidR="00EF1A30" w:rsidRPr="7DC859E4">
        <w:rPr>
          <w:rFonts w:ascii="Century Gothic" w:eastAsia="Century Gothic" w:hAnsi="Century Gothic" w:cs="Times New Roman"/>
          <w:sz w:val="20"/>
          <w:szCs w:val="20"/>
          <w:lang w:eastAsia="en-US"/>
        </w:rPr>
        <w:t>ten</w:t>
      </w:r>
      <w:r w:rsidRPr="7DC859E4">
        <w:rPr>
          <w:rFonts w:ascii="Century Gothic" w:eastAsia="Century Gothic" w:hAnsi="Century Gothic" w:cs="Times New Roman"/>
          <w:sz w:val="20"/>
          <w:szCs w:val="20"/>
          <w:lang w:eastAsia="en-US"/>
        </w:rPr>
        <w:t xml:space="preserve"> issues, and Gartner anticipates wide adoption of these technologies by 2026. Internally, both Comprehensive Educational Plans refer to the use of cutting-edge technology and the development of virtual spaces. Strategic directions and the DSO plan promote the implementation of innovative systems and technology tools. The aim is to diversify learning opportunities, remove barriers, and improve the overall experience for students and employees.</w:t>
      </w:r>
    </w:p>
    <w:p w14:paraId="47349B06" w14:textId="145F29A5" w:rsidR="7DC859E4" w:rsidRDefault="7DC859E4" w:rsidP="7DC859E4">
      <w:pPr>
        <w:rPr>
          <w:rFonts w:ascii="Century Gothic" w:eastAsia="Century Gothic" w:hAnsi="Century Gothic" w:cs="Times New Roman"/>
          <w:sz w:val="20"/>
          <w:szCs w:val="20"/>
          <w:lang w:eastAsia="en-US"/>
        </w:rPr>
      </w:pPr>
    </w:p>
    <w:p w14:paraId="3A1BC49A" w14:textId="061A4CA3" w:rsidR="00C320A5" w:rsidRPr="00C320A5" w:rsidRDefault="00C320A5" w:rsidP="001215AA">
      <w:pPr>
        <w:pStyle w:val="ListParagraph"/>
        <w:numPr>
          <w:ilvl w:val="0"/>
          <w:numId w:val="2"/>
        </w:numPr>
        <w:rPr>
          <w:rFonts w:ascii="Century Gothic" w:eastAsia="Century Gothic" w:hAnsi="Century Gothic" w:cs="Times New Roman"/>
          <w:b/>
          <w:bCs/>
        </w:rPr>
      </w:pPr>
      <w:r w:rsidRPr="00C320A5">
        <w:rPr>
          <w:rFonts w:ascii="Century Gothic" w:eastAsia="Century Gothic" w:hAnsi="Century Gothic" w:cs="Times New Roman"/>
          <w:b/>
          <w:bCs/>
        </w:rPr>
        <w:t>Equity and Inclusion</w:t>
      </w:r>
    </w:p>
    <w:p w14:paraId="03A62B2D" w14:textId="6B36A739" w:rsidR="00C320A5" w:rsidRPr="00C320A5" w:rsidRDefault="00C320A5" w:rsidP="00C320A5">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Ensuring equitable access to technology for all students and staff</w:t>
      </w:r>
      <w:r w:rsidR="00B140F5" w:rsidRPr="7DC859E4">
        <w:rPr>
          <w:rFonts w:ascii="Century Gothic" w:eastAsia="Century Gothic" w:hAnsi="Century Gothic" w:cs="Times New Roman"/>
          <w:sz w:val="20"/>
          <w:szCs w:val="20"/>
          <w:lang w:eastAsia="en-US"/>
        </w:rPr>
        <w:t xml:space="preserve"> and </w:t>
      </w:r>
      <w:r w:rsidRPr="7DC859E4">
        <w:rPr>
          <w:rFonts w:ascii="Century Gothic" w:eastAsia="Century Gothic" w:hAnsi="Century Gothic" w:cs="Times New Roman"/>
          <w:sz w:val="20"/>
          <w:szCs w:val="20"/>
          <w:lang w:eastAsia="en-US"/>
        </w:rPr>
        <w:t xml:space="preserve">addressing digital equity barriers is the focus here. The goal is to eliminate barriers to educational opportunities and cultivate an equitable campus culture, creating inclusive learning environments that foster a sense of belonging and engagement for all students. Both internal and external analyses highlighted the importance of equity, inclusivity, and access. Externally, Educause has identified equity and inclusion as one of its top </w:t>
      </w:r>
      <w:r w:rsidR="00B527F4" w:rsidRPr="7DC859E4">
        <w:rPr>
          <w:rFonts w:ascii="Century Gothic" w:eastAsia="Century Gothic" w:hAnsi="Century Gothic" w:cs="Times New Roman"/>
          <w:sz w:val="20"/>
          <w:szCs w:val="20"/>
          <w:lang w:eastAsia="en-US"/>
        </w:rPr>
        <w:t>ten</w:t>
      </w:r>
      <w:r w:rsidRPr="7DC859E4">
        <w:rPr>
          <w:rFonts w:ascii="Century Gothic" w:eastAsia="Century Gothic" w:hAnsi="Century Gothic" w:cs="Times New Roman"/>
          <w:sz w:val="20"/>
          <w:szCs w:val="20"/>
          <w:lang w:eastAsia="en-US"/>
        </w:rPr>
        <w:t xml:space="preserve"> issues for 2025, and technology plans from other districts consistently emphasize equitable access to technology. Internally, eliminating barriers to educational opportunities is a common goal across the SAC and SCC Comprehensive Educational Plans. The DSO Plan aims to foster an equitable environment, and supporting accessible virtual spaces is a strategic direction within RSCCD’s Comprehensive Plan.</w:t>
      </w:r>
    </w:p>
    <w:p w14:paraId="2D8FC348" w14:textId="7A623233" w:rsidR="7DC859E4" w:rsidRDefault="7DC859E4" w:rsidP="7DC859E4">
      <w:pPr>
        <w:rPr>
          <w:rFonts w:ascii="Century Gothic" w:eastAsia="Century Gothic" w:hAnsi="Century Gothic" w:cs="Times New Roman"/>
          <w:sz w:val="20"/>
          <w:szCs w:val="20"/>
          <w:lang w:eastAsia="en-US"/>
        </w:rPr>
      </w:pPr>
    </w:p>
    <w:p w14:paraId="6336E332" w14:textId="5A94C7FE" w:rsidR="00C320A5" w:rsidRPr="00C320A5" w:rsidRDefault="00C320A5" w:rsidP="001215AA">
      <w:pPr>
        <w:pStyle w:val="ListParagraph"/>
        <w:numPr>
          <w:ilvl w:val="0"/>
          <w:numId w:val="2"/>
        </w:numPr>
        <w:rPr>
          <w:rFonts w:ascii="Century Gothic" w:eastAsia="Century Gothic" w:hAnsi="Century Gothic" w:cs="Times New Roman"/>
          <w:b/>
          <w:bCs/>
        </w:rPr>
      </w:pPr>
      <w:r w:rsidRPr="00C320A5">
        <w:rPr>
          <w:rFonts w:ascii="Century Gothic" w:eastAsia="Century Gothic" w:hAnsi="Century Gothic" w:cs="Times New Roman"/>
          <w:b/>
          <w:bCs/>
        </w:rPr>
        <w:t>Data-Driven Decision Making</w:t>
      </w:r>
    </w:p>
    <w:p w14:paraId="74F6F7C9" w14:textId="31FB2A1E" w:rsidR="00C320A5" w:rsidRDefault="00C320A5" w:rsidP="00C320A5">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Leveraging data, analytics, and AI to inform decision-making processes, increase student success, and improve operational efficiency is crucial. Externally, EDUCAUSE and peer college plans highlight the necessity of empowering institutions through data governance, analytics, and AI. Internally, college and district plans include goals for implementing practices to ensure confidentiality, integrity, and availability of institutional data. The objective is to use accurate and reliable information to guide decision-making and improve educational outcomes.</w:t>
      </w:r>
    </w:p>
    <w:p w14:paraId="40621966" w14:textId="77777777" w:rsidR="00054756" w:rsidRPr="00C320A5" w:rsidRDefault="00054756" w:rsidP="00C320A5">
      <w:pPr>
        <w:rPr>
          <w:rFonts w:ascii="Century Gothic" w:eastAsia="Century Gothic" w:hAnsi="Century Gothic" w:cs="Times New Roman"/>
          <w:sz w:val="20"/>
          <w:szCs w:val="20"/>
          <w:lang w:eastAsia="en-US"/>
        </w:rPr>
      </w:pPr>
    </w:p>
    <w:p w14:paraId="2FF12FCC" w14:textId="0951D80A" w:rsidR="7DC859E4" w:rsidRDefault="7DC859E4" w:rsidP="7DC859E4">
      <w:pPr>
        <w:rPr>
          <w:rFonts w:ascii="Century Gothic" w:eastAsia="Century Gothic" w:hAnsi="Century Gothic" w:cs="Times New Roman"/>
          <w:sz w:val="20"/>
          <w:szCs w:val="20"/>
          <w:lang w:eastAsia="en-US"/>
        </w:rPr>
      </w:pPr>
    </w:p>
    <w:p w14:paraId="7BDED5FF" w14:textId="6E6CE326" w:rsidR="00C320A5" w:rsidRPr="00C320A5" w:rsidRDefault="00C320A5" w:rsidP="001215AA">
      <w:pPr>
        <w:pStyle w:val="ListParagraph"/>
        <w:numPr>
          <w:ilvl w:val="0"/>
          <w:numId w:val="2"/>
        </w:numPr>
        <w:rPr>
          <w:rFonts w:ascii="Century Gothic" w:eastAsia="Century Gothic" w:hAnsi="Century Gothic" w:cs="Times New Roman"/>
          <w:b/>
          <w:bCs/>
        </w:rPr>
      </w:pPr>
      <w:r w:rsidRPr="00C320A5">
        <w:rPr>
          <w:rFonts w:ascii="Century Gothic" w:eastAsia="Century Gothic" w:hAnsi="Century Gothic" w:cs="Times New Roman"/>
          <w:b/>
          <w:bCs/>
        </w:rPr>
        <w:t>Cybersecurity and Privacy</w:t>
      </w:r>
    </w:p>
    <w:p w14:paraId="5307152E" w14:textId="77777777" w:rsidR="00C320A5" w:rsidRPr="00C320A5" w:rsidRDefault="00C320A5" w:rsidP="00C320A5">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 xml:space="preserve">Developing and maintaining a comprehensive information security program that includes risk assessment, implementation of safeguards, regular monitoring and testing, and an incident </w:t>
      </w:r>
      <w:r w:rsidRPr="7DC859E4">
        <w:rPr>
          <w:rFonts w:ascii="Century Gothic" w:eastAsia="Century Gothic" w:hAnsi="Century Gothic" w:cs="Times New Roman"/>
          <w:sz w:val="20"/>
          <w:szCs w:val="20"/>
          <w:lang w:eastAsia="en-US"/>
        </w:rPr>
        <w:lastRenderedPageBreak/>
        <w:t>response plan is essential. Externally, regulatory requirements such as the GLBA and sources including peer technology plans, EDUCAUSE, and Gartner reports demonstrate a critical need for investment in comprehensive information security that is responsive to ever-increasing risks to institutional data. Internally, college and district comprehensive plans emphasize the effectiveness of data-informed processes, centering data security as a critical component of the institution of the future. Standards compliance and proactive defense are crucial to maintain accreditation, protect privacy, and ensure that the institution is future-ready.</w:t>
      </w:r>
    </w:p>
    <w:p w14:paraId="54D7F7B2" w14:textId="627C0B7C" w:rsidR="7DC859E4" w:rsidRDefault="7DC859E4" w:rsidP="7DC859E4">
      <w:pPr>
        <w:rPr>
          <w:rFonts w:ascii="Century Gothic" w:eastAsia="Century Gothic" w:hAnsi="Century Gothic" w:cs="Times New Roman"/>
          <w:sz w:val="20"/>
          <w:szCs w:val="20"/>
          <w:lang w:eastAsia="en-US"/>
        </w:rPr>
      </w:pPr>
    </w:p>
    <w:p w14:paraId="3AAFB67C" w14:textId="2CF51592" w:rsidR="000E7A26" w:rsidRPr="000E7A26" w:rsidRDefault="000E7A26" w:rsidP="001215AA">
      <w:pPr>
        <w:pStyle w:val="ListParagraph"/>
        <w:numPr>
          <w:ilvl w:val="0"/>
          <w:numId w:val="2"/>
        </w:numPr>
        <w:rPr>
          <w:rFonts w:ascii="Century Gothic" w:eastAsia="Century Gothic" w:hAnsi="Century Gothic" w:cs="Times New Roman"/>
          <w:b/>
          <w:bCs/>
        </w:rPr>
      </w:pPr>
      <w:r w:rsidRPr="000E7A26">
        <w:rPr>
          <w:rFonts w:ascii="Century Gothic" w:eastAsia="Century Gothic" w:hAnsi="Century Gothic" w:cs="Times New Roman"/>
          <w:b/>
          <w:bCs/>
        </w:rPr>
        <w:t>Standardization and Resilience</w:t>
      </w:r>
    </w:p>
    <w:p w14:paraId="507DF686" w14:textId="0AB84AFC" w:rsidR="00D30C82" w:rsidRDefault="000E7A26" w:rsidP="003A5086">
      <w:pPr>
        <w:rPr>
          <w:rFonts w:ascii="Century Gothic" w:eastAsia="Century Gothic" w:hAnsi="Century Gothic" w:cs="Times New Roman"/>
          <w:sz w:val="20"/>
          <w:lang w:eastAsia="en-US"/>
        </w:rPr>
      </w:pPr>
      <w:r w:rsidRPr="000E7A26">
        <w:rPr>
          <w:rFonts w:ascii="Century Gothic" w:eastAsia="Century Gothic" w:hAnsi="Century Gothic" w:cs="Times New Roman"/>
          <w:sz w:val="20"/>
          <w:lang w:eastAsia="en-US"/>
        </w:rPr>
        <w:t>Implementing sustainable practices in technology operations to reduce environmental impact and promote responsible stewardship aligns with accreditation standards to provide safe and effective physical resources. EDUCAUSE recognizes a rising need for institutional efforts to prepare for and address a growing number and range of risks, ensuring continuity of operations.</w:t>
      </w:r>
      <w:r w:rsidR="00920351">
        <w:rPr>
          <w:rFonts w:ascii="Century Gothic" w:eastAsia="Century Gothic" w:hAnsi="Century Gothic" w:cs="Times New Roman"/>
          <w:sz w:val="20"/>
          <w:lang w:eastAsia="en-US"/>
        </w:rPr>
        <w:t xml:space="preserve"> I</w:t>
      </w:r>
      <w:r w:rsidRPr="000E7A26">
        <w:rPr>
          <w:rFonts w:ascii="Century Gothic" w:eastAsia="Century Gothic" w:hAnsi="Century Gothic" w:cs="Times New Roman"/>
          <w:sz w:val="20"/>
          <w:lang w:eastAsia="en-US"/>
        </w:rPr>
        <w:t>mproving physical and virtual infrastructure in a modern, sustainable way is a common goal across the colleges’ comprehensive educational plans. The ultimate objective is to enable resilience and effectiveness through sustainable standards.</w:t>
      </w:r>
    </w:p>
    <w:p w14:paraId="5FBF5EE7" w14:textId="77777777" w:rsidR="00321EBC" w:rsidRDefault="00321EBC" w:rsidP="003A5086">
      <w:pPr>
        <w:rPr>
          <w:rFonts w:ascii="Century Gothic" w:eastAsia="Century Gothic" w:hAnsi="Century Gothic" w:cs="Times New Roman"/>
          <w:sz w:val="20"/>
          <w:lang w:eastAsia="en-US"/>
        </w:rPr>
      </w:pPr>
    </w:p>
    <w:tbl>
      <w:tblPr>
        <w:tblStyle w:val="GridTable5Dark-Accent51"/>
        <w:tblW w:w="10170" w:type="dxa"/>
        <w:tblInd w:w="-275" w:type="dxa"/>
        <w:tblLayout w:type="fixed"/>
        <w:tblLook w:val="04A0" w:firstRow="1" w:lastRow="0" w:firstColumn="1" w:lastColumn="0" w:noHBand="0" w:noVBand="1"/>
        <w:tblCaption w:val="External Environment"/>
      </w:tblPr>
      <w:tblGrid>
        <w:gridCol w:w="1800"/>
        <w:gridCol w:w="1620"/>
        <w:gridCol w:w="1530"/>
        <w:gridCol w:w="1620"/>
        <w:gridCol w:w="1620"/>
        <w:gridCol w:w="1980"/>
      </w:tblGrid>
      <w:tr w:rsidR="007C17D9" w:rsidRPr="007E7FE8" w14:paraId="00041DF6" w14:textId="64E8C1E3" w:rsidTr="7DC859E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170" w:type="dxa"/>
            <w:gridSpan w:val="6"/>
            <w:shd w:val="clear" w:color="auto" w:fill="156082" w:themeFill="accent1"/>
          </w:tcPr>
          <w:p w14:paraId="5790025A" w14:textId="19F8535F" w:rsidR="003F4F08" w:rsidRPr="007E7FE8" w:rsidRDefault="003F4F08" w:rsidP="003F4F08">
            <w:pPr>
              <w:jc w:val="center"/>
            </w:pPr>
            <w:r w:rsidRPr="005E71C9">
              <w:rPr>
                <w:rFonts w:ascii="Century Gothic" w:hAnsi="Century Gothic"/>
              </w:rPr>
              <w:t>External Environment</w:t>
            </w:r>
          </w:p>
        </w:tc>
      </w:tr>
      <w:tr w:rsidR="00693748" w:rsidRPr="007E7FE8" w14:paraId="6679EFFB" w14:textId="77777777" w:rsidTr="7DC859E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noWrap/>
            <w:hideMark/>
          </w:tcPr>
          <w:p w14:paraId="69793D11" w14:textId="77777777" w:rsidR="00EF253E" w:rsidRPr="007E7FE8" w:rsidRDefault="00EF253E" w:rsidP="00EF253E">
            <w:pPr>
              <w:rPr>
                <w:rFonts w:ascii="Century Gothic" w:hAnsi="Century Gothic"/>
              </w:rPr>
            </w:pPr>
          </w:p>
        </w:tc>
        <w:tc>
          <w:tcPr>
            <w:tcW w:w="1620" w:type="dxa"/>
            <w:hideMark/>
          </w:tcPr>
          <w:p w14:paraId="6B28996D" w14:textId="6C824CD8"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F123F8">
              <w:rPr>
                <w:rFonts w:ascii="Century Gothic" w:hAnsi="Century Gothic"/>
                <w:b/>
                <w:u w:val="single"/>
              </w:rPr>
              <w:t>EDUCAUSE 2025 Top 10</w:t>
            </w:r>
            <w:r>
              <w:rPr>
                <w:rFonts w:ascii="Century Gothic" w:hAnsi="Century Gothic"/>
                <w:b/>
                <w:u w:val="single"/>
              </w:rPr>
              <w:t xml:space="preserve"> Issues; </w:t>
            </w:r>
            <w:r w:rsidRPr="003827A3">
              <w:rPr>
                <w:rFonts w:ascii="Century Gothic" w:hAnsi="Century Gothic"/>
                <w:b/>
                <w:u w:val="single"/>
              </w:rPr>
              <w:t>2024 Horizon and Trend Watch</w:t>
            </w:r>
            <w:r>
              <w:rPr>
                <w:rFonts w:ascii="Century Gothic" w:hAnsi="Century Gothic"/>
                <w:b/>
                <w:u w:val="single"/>
              </w:rPr>
              <w:t xml:space="preserve"> reports</w:t>
            </w:r>
          </w:p>
        </w:tc>
        <w:tc>
          <w:tcPr>
            <w:tcW w:w="1530" w:type="dxa"/>
          </w:tcPr>
          <w:p w14:paraId="11D57497" w14:textId="014A19A9"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7E7FE8">
              <w:rPr>
                <w:rFonts w:ascii="Century Gothic" w:hAnsi="Century Gothic"/>
                <w:b/>
                <w:u w:val="single"/>
              </w:rPr>
              <w:t xml:space="preserve">Gartner </w:t>
            </w:r>
            <w:r w:rsidRPr="0040297C">
              <w:rPr>
                <w:rFonts w:ascii="Century Gothic" w:hAnsi="Century Gothic"/>
                <w:b/>
                <w:u w:val="single"/>
              </w:rPr>
              <w:t xml:space="preserve">2024 </w:t>
            </w:r>
            <w:r>
              <w:rPr>
                <w:rFonts w:ascii="Century Gothic" w:hAnsi="Century Gothic"/>
                <w:b/>
                <w:u w:val="single"/>
              </w:rPr>
              <w:t xml:space="preserve">Predicts, </w:t>
            </w:r>
            <w:r w:rsidRPr="0040297C">
              <w:rPr>
                <w:rFonts w:ascii="Century Gothic" w:hAnsi="Century Gothic"/>
                <w:b/>
                <w:u w:val="single"/>
              </w:rPr>
              <w:t>Top Technology Investments</w:t>
            </w:r>
            <w:r>
              <w:rPr>
                <w:rFonts w:ascii="Century Gothic" w:hAnsi="Century Gothic"/>
                <w:b/>
                <w:u w:val="single"/>
              </w:rPr>
              <w:t xml:space="preserve"> and S</w:t>
            </w:r>
            <w:r w:rsidRPr="0040297C">
              <w:rPr>
                <w:rFonts w:ascii="Century Gothic" w:hAnsi="Century Gothic"/>
                <w:b/>
                <w:u w:val="single"/>
              </w:rPr>
              <w:t>napshot of Innovation</w:t>
            </w:r>
          </w:p>
        </w:tc>
        <w:tc>
          <w:tcPr>
            <w:tcW w:w="1620" w:type="dxa"/>
            <w:hideMark/>
          </w:tcPr>
          <w:p w14:paraId="0F92EC27" w14:textId="0FAFDCF1"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7E7FE8">
              <w:rPr>
                <w:rFonts w:ascii="Century Gothic" w:hAnsi="Century Gothic"/>
                <w:b/>
                <w:u w:val="single"/>
              </w:rPr>
              <w:t>ACCJC</w:t>
            </w:r>
            <w:r>
              <w:rPr>
                <w:rFonts w:ascii="Century Gothic" w:hAnsi="Century Gothic"/>
                <w:b/>
                <w:u w:val="single"/>
              </w:rPr>
              <w:t xml:space="preserve"> 2024</w:t>
            </w:r>
            <w:r w:rsidRPr="007E7FE8">
              <w:rPr>
                <w:rFonts w:ascii="Century Gothic" w:hAnsi="Century Gothic"/>
                <w:b/>
                <w:u w:val="single"/>
              </w:rPr>
              <w:t xml:space="preserve"> Accreditation Standards</w:t>
            </w:r>
          </w:p>
        </w:tc>
        <w:tc>
          <w:tcPr>
            <w:tcW w:w="1620" w:type="dxa"/>
            <w:hideMark/>
          </w:tcPr>
          <w:p w14:paraId="127A49E5" w14:textId="0569660E"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7E7FE8">
              <w:rPr>
                <w:rFonts w:ascii="Century Gothic" w:hAnsi="Century Gothic"/>
                <w:b/>
                <w:u w:val="single"/>
              </w:rPr>
              <w:t>CCCC</w:t>
            </w:r>
            <w:r>
              <w:rPr>
                <w:rFonts w:ascii="Century Gothic" w:hAnsi="Century Gothic"/>
                <w:b/>
                <w:u w:val="single"/>
              </w:rPr>
              <w:t xml:space="preserve">O </w:t>
            </w:r>
            <w:r w:rsidRPr="00B90DD6">
              <w:rPr>
                <w:rFonts w:ascii="Century Gothic" w:hAnsi="Century Gothic"/>
                <w:b/>
                <w:u w:val="single"/>
              </w:rPr>
              <w:t>Vision 2030</w:t>
            </w:r>
            <w:r>
              <w:rPr>
                <w:rFonts w:ascii="Century Gothic" w:hAnsi="Century Gothic"/>
                <w:b/>
                <w:u w:val="single"/>
              </w:rPr>
              <w:t xml:space="preserve"> and </w:t>
            </w:r>
            <w:r w:rsidRPr="00122362">
              <w:rPr>
                <w:rFonts w:ascii="Century Gothic" w:hAnsi="Century Gothic"/>
                <w:b/>
                <w:u w:val="single"/>
              </w:rPr>
              <w:t>Distance Ed Satisfaction Survey</w:t>
            </w:r>
          </w:p>
        </w:tc>
        <w:tc>
          <w:tcPr>
            <w:tcW w:w="1980" w:type="dxa"/>
            <w:hideMark/>
          </w:tcPr>
          <w:p w14:paraId="38170725" w14:textId="47770C89"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187F40">
              <w:rPr>
                <w:rFonts w:ascii="Century Gothic" w:hAnsi="Century Gothic"/>
                <w:b/>
                <w:u w:val="single"/>
              </w:rPr>
              <w:t xml:space="preserve">Strategic Technology Plans from other California </w:t>
            </w:r>
            <w:r>
              <w:rPr>
                <w:rFonts w:ascii="Century Gothic" w:hAnsi="Century Gothic"/>
                <w:b/>
                <w:u w:val="single"/>
              </w:rPr>
              <w:t xml:space="preserve">CCDs and GLBA </w:t>
            </w:r>
            <w:r w:rsidRPr="001F5A35">
              <w:rPr>
                <w:rFonts w:ascii="Century Gothic" w:hAnsi="Century Gothic"/>
                <w:b/>
                <w:u w:val="single"/>
              </w:rPr>
              <w:t>Standards</w:t>
            </w:r>
          </w:p>
        </w:tc>
      </w:tr>
      <w:tr w:rsidR="00693748" w:rsidRPr="007E7FE8" w14:paraId="69793EFD" w14:textId="77777777" w:rsidTr="7DC859E4">
        <w:trPr>
          <w:trHeight w:val="21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6EF84C58" w14:textId="2284D375" w:rsidR="00EF253E" w:rsidRPr="007E7FE8" w:rsidRDefault="00EF253E" w:rsidP="00EF253E">
            <w:pPr>
              <w:rPr>
                <w:rFonts w:ascii="Century Gothic" w:hAnsi="Century Gothic"/>
              </w:rPr>
            </w:pPr>
            <w:r w:rsidRPr="007E7FE8">
              <w:rPr>
                <w:rFonts w:ascii="Century Gothic" w:hAnsi="Century Gothic"/>
              </w:rPr>
              <w:t xml:space="preserve">Student </w:t>
            </w:r>
            <w:r>
              <w:rPr>
                <w:rFonts w:ascii="Century Gothic" w:hAnsi="Century Gothic"/>
              </w:rPr>
              <w:t>Success and Support</w:t>
            </w:r>
          </w:p>
        </w:tc>
        <w:tc>
          <w:tcPr>
            <w:tcW w:w="1620" w:type="dxa"/>
          </w:tcPr>
          <w:p w14:paraId="7E21FFC7" w14:textId="6128B263"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401C">
              <w:rPr>
                <w:rFonts w:ascii="Century Gothic" w:hAnsi="Century Gothic"/>
              </w:rPr>
              <w:t>Supporting mental health for students and staff</w:t>
            </w:r>
            <w:r>
              <w:rPr>
                <w:rFonts w:ascii="Century Gothic" w:hAnsi="Century Gothic"/>
              </w:rPr>
              <w:t>.</w:t>
            </w:r>
          </w:p>
          <w:p w14:paraId="3863D429"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695B5D8" w14:textId="71600BF7"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I</w:t>
            </w:r>
            <w:r w:rsidRPr="0052402D">
              <w:rPr>
                <w:rFonts w:ascii="Century Gothic" w:hAnsi="Century Gothic"/>
              </w:rPr>
              <w:t>ncreasing demand for anytime, anywhere learning</w:t>
            </w:r>
            <w:r>
              <w:rPr>
                <w:rFonts w:ascii="Century Gothic" w:hAnsi="Century Gothic"/>
              </w:rPr>
              <w:t>.</w:t>
            </w:r>
          </w:p>
        </w:tc>
        <w:tc>
          <w:tcPr>
            <w:tcW w:w="1530" w:type="dxa"/>
          </w:tcPr>
          <w:p w14:paraId="08FA8F1C" w14:textId="715068A3"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w:t>
            </w:r>
            <w:r w:rsidRPr="00C72AC4">
              <w:rPr>
                <w:rFonts w:ascii="Century Gothic" w:hAnsi="Century Gothic"/>
              </w:rPr>
              <w:t>eaching and learning, student experience and success</w:t>
            </w:r>
            <w:r>
              <w:rPr>
                <w:rFonts w:ascii="Century Gothic" w:hAnsi="Century Gothic"/>
              </w:rPr>
              <w:t>.</w:t>
            </w:r>
          </w:p>
        </w:tc>
        <w:tc>
          <w:tcPr>
            <w:tcW w:w="1620" w:type="dxa"/>
          </w:tcPr>
          <w:p w14:paraId="1328ABA2"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3.2</w:t>
            </w:r>
          </w:p>
          <w:p w14:paraId="79F33AB3"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3.8</w:t>
            </w:r>
          </w:p>
          <w:p w14:paraId="786DEC44" w14:textId="65794FB2"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3.9</w:t>
            </w:r>
          </w:p>
        </w:tc>
        <w:tc>
          <w:tcPr>
            <w:tcW w:w="1620" w:type="dxa"/>
          </w:tcPr>
          <w:p w14:paraId="6E3FDAA5"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F73378">
              <w:rPr>
                <w:rFonts w:ascii="Century Gothic" w:hAnsi="Century Gothic"/>
              </w:rPr>
              <w:t>Ensuring academic and career success for all students.</w:t>
            </w:r>
          </w:p>
          <w:p w14:paraId="6B68B9E8"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2C0DF3E0" w14:textId="10DB2DDE"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0" w:type="dxa"/>
          </w:tcPr>
          <w:p w14:paraId="0D574EDD" w14:textId="34CB2BE7"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713C1">
              <w:rPr>
                <w:rFonts w:ascii="Century Gothic" w:hAnsi="Century Gothic"/>
              </w:rPr>
              <w:t>Providing training and professional development opportunities</w:t>
            </w:r>
            <w:r>
              <w:rPr>
                <w:rFonts w:ascii="Century Gothic" w:hAnsi="Century Gothic"/>
              </w:rPr>
              <w:t>.</w:t>
            </w:r>
          </w:p>
        </w:tc>
      </w:tr>
      <w:tr w:rsidR="00693748" w:rsidRPr="007E7FE8" w14:paraId="48CEAEB7" w14:textId="77777777" w:rsidTr="7DC859E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6B724D6B" w14:textId="46F89969" w:rsidR="00EF253E" w:rsidRPr="007E7FE8" w:rsidRDefault="00EF253E" w:rsidP="00EF253E">
            <w:pPr>
              <w:rPr>
                <w:rFonts w:ascii="Century Gothic" w:hAnsi="Century Gothic"/>
              </w:rPr>
            </w:pPr>
            <w:r w:rsidRPr="009D36FF">
              <w:rPr>
                <w:rFonts w:ascii="Century Gothic" w:hAnsi="Century Gothic"/>
              </w:rPr>
              <w:t>Digital</w:t>
            </w:r>
            <w:r>
              <w:rPr>
                <w:rFonts w:ascii="Century Gothic" w:hAnsi="Century Gothic"/>
              </w:rPr>
              <w:t xml:space="preserve"> </w:t>
            </w:r>
            <w:r w:rsidRPr="009D36FF">
              <w:rPr>
                <w:rFonts w:ascii="Century Gothic" w:hAnsi="Century Gothic"/>
              </w:rPr>
              <w:t>Transformation and Innovation</w:t>
            </w:r>
          </w:p>
        </w:tc>
        <w:tc>
          <w:tcPr>
            <w:tcW w:w="1620" w:type="dxa"/>
          </w:tcPr>
          <w:p w14:paraId="29F12AA6" w14:textId="77777777" w:rsidR="00EF253E" w:rsidRPr="006419FB"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419FB">
              <w:rPr>
                <w:rFonts w:ascii="Century Gothic" w:hAnsi="Century Gothic"/>
              </w:rPr>
              <w:t xml:space="preserve">Smoothing the Student Journey: Using technology and data to improve and personalize student services. </w:t>
            </w:r>
          </w:p>
          <w:p w14:paraId="23FDE824" w14:textId="77777777" w:rsidR="00EF253E" w:rsidRPr="006419FB"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9F88A10" w14:textId="77777777" w:rsidR="00EF253E"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419FB">
              <w:rPr>
                <w:rFonts w:ascii="Century Gothic" w:hAnsi="Century Gothic"/>
              </w:rPr>
              <w:t xml:space="preserve">Putting People First: Helping staff adapt, upskill, and thrive in </w:t>
            </w:r>
            <w:r w:rsidRPr="006419FB">
              <w:rPr>
                <w:rFonts w:ascii="Century Gothic" w:hAnsi="Century Gothic"/>
              </w:rPr>
              <w:lastRenderedPageBreak/>
              <w:t>an era of rapid change.</w:t>
            </w:r>
          </w:p>
          <w:p w14:paraId="4471E835" w14:textId="77777777" w:rsidR="00EF253E"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B10F616" w14:textId="00018922"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1D2102">
              <w:rPr>
                <w:rFonts w:ascii="Century Gothic" w:hAnsi="Century Gothic"/>
              </w:rPr>
              <w:t>Digital transformation in higher education. </w:t>
            </w:r>
          </w:p>
        </w:tc>
        <w:tc>
          <w:tcPr>
            <w:tcW w:w="1530" w:type="dxa"/>
          </w:tcPr>
          <w:p w14:paraId="34DDB89D" w14:textId="672994F6"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810FF">
              <w:rPr>
                <w:rFonts w:ascii="Century Gothic" w:hAnsi="Century Gothic"/>
              </w:rPr>
              <w:lastRenderedPageBreak/>
              <w:t>AI, machine learning, generative AI, low-code/no-code development platforms, and distributed cloud are expected to be widely implemented by 2026.</w:t>
            </w:r>
          </w:p>
        </w:tc>
        <w:tc>
          <w:tcPr>
            <w:tcW w:w="1620" w:type="dxa"/>
          </w:tcPr>
          <w:p w14:paraId="42677B55" w14:textId="77777777" w:rsidR="00EF253E"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3.8</w:t>
            </w:r>
          </w:p>
          <w:p w14:paraId="74BD7957" w14:textId="447FA949"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3.9</w:t>
            </w:r>
          </w:p>
        </w:tc>
        <w:tc>
          <w:tcPr>
            <w:tcW w:w="1620" w:type="dxa"/>
          </w:tcPr>
          <w:p w14:paraId="1B1FF161" w14:textId="60F1DCDB" w:rsidR="00EF253E" w:rsidRPr="0009526A"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9526A">
              <w:rPr>
                <w:rFonts w:ascii="Century Gothic" w:hAnsi="Century Gothic"/>
              </w:rPr>
              <w:t>Significant increase in distance education course sections and student enrollment</w:t>
            </w:r>
          </w:p>
          <w:p w14:paraId="337BE07E" w14:textId="77777777" w:rsidR="00EF253E" w:rsidRPr="0009526A"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2601BD7" w14:textId="77777777" w:rsidR="00EF253E" w:rsidRPr="0009526A"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9526A">
              <w:rPr>
                <w:rFonts w:ascii="Century Gothic" w:hAnsi="Century Gothic"/>
              </w:rPr>
              <w:t xml:space="preserve">Improvement in success rates for distance education. </w:t>
            </w:r>
          </w:p>
          <w:p w14:paraId="2C18C752" w14:textId="77777777" w:rsidR="00EF253E" w:rsidRPr="0009526A"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3E4E629" w14:textId="4DA361D1"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9526A">
              <w:rPr>
                <w:rFonts w:ascii="Century Gothic" w:hAnsi="Century Gothic"/>
              </w:rPr>
              <w:lastRenderedPageBreak/>
              <w:t>Growth in the California Virtual Campus Online Course Exchange.</w:t>
            </w:r>
          </w:p>
        </w:tc>
        <w:tc>
          <w:tcPr>
            <w:tcW w:w="1980" w:type="dxa"/>
          </w:tcPr>
          <w:p w14:paraId="03B81A1E" w14:textId="45CAA44A"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15DF1">
              <w:rPr>
                <w:rFonts w:ascii="Century Gothic" w:hAnsi="Century Gothic"/>
              </w:rPr>
              <w:lastRenderedPageBreak/>
              <w:t>Upgrading and maintaining technology infrastructure.</w:t>
            </w:r>
          </w:p>
        </w:tc>
      </w:tr>
      <w:tr w:rsidR="00693748" w:rsidRPr="007E7FE8" w14:paraId="0C56EA90" w14:textId="77777777" w:rsidTr="7DC859E4">
        <w:trPr>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3C1176B3" w14:textId="05C29B35" w:rsidR="00EF253E" w:rsidRPr="007E7FE8" w:rsidRDefault="00EF253E" w:rsidP="00EF253E">
            <w:pPr>
              <w:rPr>
                <w:rFonts w:ascii="Century Gothic" w:hAnsi="Century Gothic"/>
              </w:rPr>
            </w:pPr>
            <w:r w:rsidRPr="008725A3">
              <w:rPr>
                <w:rFonts w:ascii="Century Gothic" w:hAnsi="Century Gothic"/>
              </w:rPr>
              <w:t>Equity and Inclusion</w:t>
            </w:r>
          </w:p>
        </w:tc>
        <w:tc>
          <w:tcPr>
            <w:tcW w:w="1620" w:type="dxa"/>
          </w:tcPr>
          <w:p w14:paraId="0503912A" w14:textId="0A9CA38E"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878E0">
              <w:rPr>
                <w:rFonts w:ascii="Century Gothic" w:hAnsi="Century Gothic"/>
              </w:rPr>
              <w:t>Supporting equitable and inclusive learning environments. </w:t>
            </w:r>
          </w:p>
        </w:tc>
        <w:tc>
          <w:tcPr>
            <w:tcW w:w="1530" w:type="dxa"/>
          </w:tcPr>
          <w:p w14:paraId="1D772A8F" w14:textId="0206A251"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P</w:t>
            </w:r>
            <w:r w:rsidRPr="009960DC">
              <w:rPr>
                <w:rFonts w:ascii="Century Gothic" w:hAnsi="Century Gothic"/>
              </w:rPr>
              <w:t>ersonalized student views, device rentals,</w:t>
            </w:r>
            <w:r>
              <w:rPr>
                <w:rFonts w:ascii="Century Gothic" w:hAnsi="Century Gothic"/>
              </w:rPr>
              <w:t xml:space="preserve"> </w:t>
            </w:r>
            <w:r w:rsidRPr="009960DC">
              <w:rPr>
                <w:rFonts w:ascii="Century Gothic" w:hAnsi="Century Gothic"/>
              </w:rPr>
              <w:t>digital skills enhancement</w:t>
            </w:r>
            <w:r>
              <w:rPr>
                <w:rFonts w:ascii="Century Gothic" w:hAnsi="Century Gothic"/>
              </w:rPr>
              <w:t>.</w:t>
            </w:r>
          </w:p>
        </w:tc>
        <w:tc>
          <w:tcPr>
            <w:tcW w:w="1620" w:type="dxa"/>
          </w:tcPr>
          <w:p w14:paraId="1D8A56B5"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2.4</w:t>
            </w:r>
          </w:p>
          <w:p w14:paraId="1B99DC0E"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3.8</w:t>
            </w:r>
          </w:p>
          <w:p w14:paraId="74E4AD74" w14:textId="60A2EC52"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3.9</w:t>
            </w:r>
          </w:p>
        </w:tc>
        <w:tc>
          <w:tcPr>
            <w:tcW w:w="1620" w:type="dxa"/>
          </w:tcPr>
          <w:p w14:paraId="1375B29A"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98683D">
              <w:rPr>
                <w:rFonts w:ascii="Century Gothic" w:hAnsi="Century Gothic"/>
              </w:rPr>
              <w:t>Ensuring academic and career success for all students.</w:t>
            </w:r>
          </w:p>
          <w:p w14:paraId="3F3FBC01" w14:textId="77777777" w:rsidR="00EF253E"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3DF3A00" w14:textId="54F76E77"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176B39">
              <w:rPr>
                <w:rFonts w:ascii="Century Gothic" w:hAnsi="Century Gothic"/>
              </w:rPr>
              <w:t>Partnering with industry to invest in skilling up workers for socioeconomic mobility.</w:t>
            </w:r>
          </w:p>
        </w:tc>
        <w:tc>
          <w:tcPr>
            <w:tcW w:w="1980" w:type="dxa"/>
          </w:tcPr>
          <w:p w14:paraId="6CA18ACE" w14:textId="3AC3C061" w:rsidR="00EF253E" w:rsidRPr="007E7FE8" w:rsidRDefault="00EF253E"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773B8F">
              <w:rPr>
                <w:rFonts w:ascii="Century Gothic" w:hAnsi="Century Gothic"/>
              </w:rPr>
              <w:t>Providing equitable access to technology.</w:t>
            </w:r>
          </w:p>
        </w:tc>
      </w:tr>
      <w:tr w:rsidR="00693748" w:rsidRPr="007E7FE8" w14:paraId="58EFDD6E" w14:textId="77777777" w:rsidTr="7DC859E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7D71552D" w14:textId="394C66BD" w:rsidR="00EF253E" w:rsidRPr="007E7FE8" w:rsidRDefault="00EF253E" w:rsidP="00EF253E">
            <w:pPr>
              <w:rPr>
                <w:rFonts w:ascii="Century Gothic" w:hAnsi="Century Gothic"/>
              </w:rPr>
            </w:pPr>
            <w:r w:rsidRPr="008E722E">
              <w:rPr>
                <w:rFonts w:ascii="Century Gothic" w:hAnsi="Century Gothic"/>
              </w:rPr>
              <w:t>Data-Driven Decision Making</w:t>
            </w:r>
          </w:p>
        </w:tc>
        <w:tc>
          <w:tcPr>
            <w:tcW w:w="1620" w:type="dxa"/>
          </w:tcPr>
          <w:p w14:paraId="5B294354" w14:textId="77777777" w:rsidR="00EF253E"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CE01E3">
              <w:rPr>
                <w:rFonts w:ascii="Century Gothic" w:hAnsi="Century Gothic"/>
              </w:rPr>
              <w:t>The Data-Empowered Institution: Using data, analytics, and AI to increase student success.</w:t>
            </w:r>
          </w:p>
          <w:p w14:paraId="44137A5B" w14:textId="77777777" w:rsidR="00EF253E"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FDD8865" w14:textId="6918C24D"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91DAE">
              <w:rPr>
                <w:rFonts w:ascii="Century Gothic" w:hAnsi="Century Gothic"/>
              </w:rPr>
              <w:t>Use of data to inform decision-making processes.</w:t>
            </w:r>
          </w:p>
        </w:tc>
        <w:tc>
          <w:tcPr>
            <w:tcW w:w="1530" w:type="dxa"/>
          </w:tcPr>
          <w:p w14:paraId="3AD068D3" w14:textId="34490D4C"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731700">
              <w:rPr>
                <w:rFonts w:ascii="Century Gothic" w:hAnsi="Century Gothic"/>
              </w:rPr>
              <w:t>Increased investments in business intelligence/data analytics.</w:t>
            </w:r>
          </w:p>
        </w:tc>
        <w:tc>
          <w:tcPr>
            <w:tcW w:w="1620" w:type="dxa"/>
          </w:tcPr>
          <w:p w14:paraId="22A0015D" w14:textId="77777777" w:rsidR="00EF253E"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3.9</w:t>
            </w:r>
          </w:p>
          <w:p w14:paraId="70C67E01" w14:textId="0C28F185"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4.2</w:t>
            </w:r>
          </w:p>
        </w:tc>
        <w:tc>
          <w:tcPr>
            <w:tcW w:w="1620" w:type="dxa"/>
          </w:tcPr>
          <w:p w14:paraId="09DCDB30" w14:textId="3BB85B69"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1476A6">
              <w:rPr>
                <w:rFonts w:ascii="Century Gothic" w:hAnsi="Century Gothic"/>
              </w:rPr>
              <w:t>Ensuring academic and career success for all students, with a focus on increasing completion rates, baccalaureate attainment, and workforce outcomes</w:t>
            </w:r>
            <w:r>
              <w:rPr>
                <w:rFonts w:ascii="Century Gothic" w:hAnsi="Century Gothic"/>
              </w:rPr>
              <w:t>.</w:t>
            </w:r>
          </w:p>
        </w:tc>
        <w:tc>
          <w:tcPr>
            <w:tcW w:w="1980" w:type="dxa"/>
          </w:tcPr>
          <w:p w14:paraId="145340F6" w14:textId="04EF0893" w:rsidR="00EF253E" w:rsidRPr="007E7FE8" w:rsidRDefault="00EF253E"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I</w:t>
            </w:r>
            <w:r w:rsidRPr="009B6959">
              <w:rPr>
                <w:rFonts w:ascii="Century Gothic" w:hAnsi="Century Gothic"/>
              </w:rPr>
              <w:t>mproved technology partnerships, and a data-driven culture</w:t>
            </w:r>
            <w:r>
              <w:rPr>
                <w:rFonts w:ascii="Century Gothic" w:hAnsi="Century Gothic"/>
              </w:rPr>
              <w:t>.</w:t>
            </w:r>
          </w:p>
        </w:tc>
      </w:tr>
      <w:tr w:rsidR="00693748" w:rsidRPr="007E7FE8" w14:paraId="6D587234" w14:textId="77777777" w:rsidTr="7DC859E4">
        <w:trPr>
          <w:trHeight w:val="24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050EAA6B" w14:textId="7CB87C65" w:rsidR="00EF253E" w:rsidRPr="007E7FE8" w:rsidRDefault="00EF253E" w:rsidP="00EF253E">
            <w:pPr>
              <w:rPr>
                <w:rFonts w:ascii="Century Gothic" w:hAnsi="Century Gothic"/>
              </w:rPr>
            </w:pPr>
            <w:r w:rsidRPr="00DC3FD3">
              <w:rPr>
                <w:rFonts w:ascii="Century Gothic" w:hAnsi="Century Gothic"/>
              </w:rPr>
              <w:t>Cybersecurity and Privacy</w:t>
            </w:r>
          </w:p>
        </w:tc>
        <w:tc>
          <w:tcPr>
            <w:tcW w:w="1620" w:type="dxa"/>
          </w:tcPr>
          <w:p w14:paraId="1EAC7C1A" w14:textId="6AE77E2E" w:rsidR="00EF253E" w:rsidRPr="007E7FE8" w:rsidRDefault="00E45F55"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45F55">
              <w:rPr>
                <w:rFonts w:ascii="Century Gothic" w:hAnsi="Century Gothic"/>
              </w:rPr>
              <w:t>A Matter of Trust:</w:t>
            </w:r>
            <w:r>
              <w:rPr>
                <w:rFonts w:ascii="Century Gothic" w:hAnsi="Century Gothic"/>
              </w:rPr>
              <w:t xml:space="preserve"> A</w:t>
            </w:r>
            <w:r w:rsidRPr="00E45F55">
              <w:rPr>
                <w:rFonts w:ascii="Century Gothic" w:hAnsi="Century Gothic"/>
              </w:rPr>
              <w:t>dvancing institutional strategies to safeguard privacy and secure institutional data.</w:t>
            </w:r>
          </w:p>
        </w:tc>
        <w:tc>
          <w:tcPr>
            <w:tcW w:w="1530" w:type="dxa"/>
          </w:tcPr>
          <w:p w14:paraId="3CCA99D8" w14:textId="77777777" w:rsidR="00EF253E" w:rsidRDefault="000F7898"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0F7898">
              <w:rPr>
                <w:rFonts w:ascii="Century Gothic" w:hAnsi="Century Gothic"/>
              </w:rPr>
              <w:t>Increased investments in cybersecurity</w:t>
            </w:r>
            <w:r w:rsidR="00987D7E">
              <w:rPr>
                <w:rFonts w:ascii="Century Gothic" w:hAnsi="Century Gothic"/>
              </w:rPr>
              <w:t>.</w:t>
            </w:r>
          </w:p>
          <w:p w14:paraId="277DEE9F" w14:textId="77777777" w:rsidR="00AA2C1A" w:rsidRDefault="00AA2C1A"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E7BE1D7" w14:textId="5F48F201" w:rsidR="00AA2C1A" w:rsidRPr="007E7FE8" w:rsidRDefault="00AA2C1A"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M</w:t>
            </w:r>
            <w:r w:rsidRPr="00AA2C1A">
              <w:rPr>
                <w:rFonts w:ascii="Century Gothic" w:hAnsi="Century Gothic"/>
              </w:rPr>
              <w:t>anaging risks and ensuring compliance</w:t>
            </w:r>
            <w:r>
              <w:rPr>
                <w:rFonts w:ascii="Century Gothic" w:hAnsi="Century Gothic"/>
              </w:rPr>
              <w:t>.</w:t>
            </w:r>
          </w:p>
        </w:tc>
        <w:tc>
          <w:tcPr>
            <w:tcW w:w="1620" w:type="dxa"/>
          </w:tcPr>
          <w:p w14:paraId="1319890A" w14:textId="77777777" w:rsidR="00EF253E" w:rsidRDefault="00826A48"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3.1</w:t>
            </w:r>
          </w:p>
          <w:p w14:paraId="70198B91" w14:textId="77777777" w:rsidR="00826A48" w:rsidRDefault="00826A48"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3.8</w:t>
            </w:r>
          </w:p>
          <w:p w14:paraId="0231ABF7" w14:textId="77777777" w:rsidR="00826A48" w:rsidRDefault="00826A48"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3.9</w:t>
            </w:r>
          </w:p>
          <w:p w14:paraId="5A21B1E2" w14:textId="3705D975" w:rsidR="00826A48" w:rsidRPr="007E7FE8" w:rsidRDefault="00826A48"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3.10</w:t>
            </w:r>
          </w:p>
        </w:tc>
        <w:tc>
          <w:tcPr>
            <w:tcW w:w="1620" w:type="dxa"/>
          </w:tcPr>
          <w:p w14:paraId="59B20D08" w14:textId="4DA193B8" w:rsidR="00EF253E" w:rsidRPr="007E7FE8" w:rsidRDefault="006A5910"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A5910">
              <w:rPr>
                <w:rFonts w:ascii="Century Gothic" w:hAnsi="Century Gothic"/>
              </w:rPr>
              <w:t>Key actions include increasing access to online programs, expanding flexible term structures, and modernizing system technology infrastructure.</w:t>
            </w:r>
          </w:p>
        </w:tc>
        <w:tc>
          <w:tcPr>
            <w:tcW w:w="1980" w:type="dxa"/>
          </w:tcPr>
          <w:p w14:paraId="30C536EE" w14:textId="77777777" w:rsidR="00E501BA" w:rsidRDefault="00E501BA"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501BA">
              <w:rPr>
                <w:rFonts w:ascii="Century Gothic" w:hAnsi="Century Gothic"/>
              </w:rPr>
              <w:t xml:space="preserve">Developing a comprehensive information security program that includes risk assessment, implementation of safeguards, regular monitoring and testing, and an incident response plan. </w:t>
            </w:r>
          </w:p>
          <w:p w14:paraId="59CF9AA1" w14:textId="77777777" w:rsidR="00E501BA" w:rsidRDefault="00E501BA"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1AC4074A" w14:textId="18D90CE0" w:rsidR="00EF253E" w:rsidRPr="007E7FE8" w:rsidRDefault="006A2149" w:rsidP="00EF253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A2149">
              <w:rPr>
                <w:rFonts w:ascii="Century Gothic" w:hAnsi="Century Gothic"/>
              </w:rPr>
              <w:t xml:space="preserve">Enhancing information security and </w:t>
            </w:r>
            <w:r w:rsidRPr="006A2149">
              <w:rPr>
                <w:rFonts w:ascii="Century Gothic" w:hAnsi="Century Gothic"/>
              </w:rPr>
              <w:lastRenderedPageBreak/>
              <w:t>protecting data privacy</w:t>
            </w:r>
            <w:r>
              <w:rPr>
                <w:rFonts w:ascii="Century Gothic" w:hAnsi="Century Gothic"/>
              </w:rPr>
              <w:t>.</w:t>
            </w:r>
          </w:p>
        </w:tc>
      </w:tr>
      <w:tr w:rsidR="00693748" w:rsidRPr="007E7FE8" w14:paraId="44AE9A16" w14:textId="77777777" w:rsidTr="7DC859E4">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tcPr>
          <w:p w14:paraId="445DDFA8" w14:textId="37FF3939" w:rsidR="00EF253E" w:rsidRPr="00DC3FD3" w:rsidRDefault="00EF253E" w:rsidP="00EF253E">
            <w:pPr>
              <w:rPr>
                <w:rFonts w:ascii="Century Gothic" w:hAnsi="Century Gothic"/>
              </w:rPr>
            </w:pPr>
            <w:r w:rsidRPr="00FE1FC3">
              <w:rPr>
                <w:rFonts w:ascii="Century Gothic" w:hAnsi="Century Gothic"/>
              </w:rPr>
              <w:lastRenderedPageBreak/>
              <w:t>Standardization and Resilience</w:t>
            </w:r>
          </w:p>
        </w:tc>
        <w:tc>
          <w:tcPr>
            <w:tcW w:w="1620" w:type="dxa"/>
          </w:tcPr>
          <w:p w14:paraId="605A0F0A" w14:textId="1F2F44D7" w:rsidR="00EF253E" w:rsidRPr="007E7FE8" w:rsidRDefault="00B222A7"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222A7">
              <w:rPr>
                <w:rFonts w:ascii="Century Gothic" w:hAnsi="Century Gothic"/>
              </w:rPr>
              <w:t>Institutional Resilience: Contributing to institutional efforts to prepare for and address a growing number and range of risks.</w:t>
            </w:r>
          </w:p>
        </w:tc>
        <w:tc>
          <w:tcPr>
            <w:tcW w:w="1530" w:type="dxa"/>
          </w:tcPr>
          <w:p w14:paraId="79FFD8C2" w14:textId="3AF3B89C" w:rsidR="00EF253E" w:rsidRPr="007E7FE8" w:rsidRDefault="00124A9A"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124A9A">
              <w:rPr>
                <w:rFonts w:ascii="Century Gothic" w:hAnsi="Century Gothic"/>
              </w:rPr>
              <w:t>Emphasis on partnering with stakeholders, cost optimization, and integrating knowledge and information.</w:t>
            </w:r>
          </w:p>
        </w:tc>
        <w:tc>
          <w:tcPr>
            <w:tcW w:w="1620" w:type="dxa"/>
          </w:tcPr>
          <w:p w14:paraId="57AB8DD7" w14:textId="77777777" w:rsidR="00EF253E" w:rsidRDefault="003C7241"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3.9</w:t>
            </w:r>
          </w:p>
          <w:p w14:paraId="672B7A6B" w14:textId="67649832" w:rsidR="003C7241" w:rsidRPr="007E7FE8" w:rsidRDefault="003C7241"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3.10</w:t>
            </w:r>
          </w:p>
        </w:tc>
        <w:tc>
          <w:tcPr>
            <w:tcW w:w="1620" w:type="dxa"/>
          </w:tcPr>
          <w:p w14:paraId="0A04431A" w14:textId="1D78A6D8" w:rsidR="00EF253E" w:rsidRPr="007E7FE8" w:rsidRDefault="00AD4D39"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D4D39">
              <w:rPr>
                <w:rFonts w:ascii="Century Gothic" w:hAnsi="Century Gothic"/>
              </w:rPr>
              <w:t xml:space="preserve">Partnering with other systems, agencies, institutions, and community-based organizations to provide students with the necessary academic, financial, and social </w:t>
            </w:r>
            <w:r w:rsidR="738FC71E" w:rsidRPr="10C41CEF">
              <w:rPr>
                <w:rFonts w:ascii="Century Gothic" w:hAnsi="Century Gothic"/>
              </w:rPr>
              <w:t>support</w:t>
            </w:r>
            <w:r>
              <w:rPr>
                <w:rFonts w:ascii="Century Gothic" w:hAnsi="Century Gothic"/>
              </w:rPr>
              <w:t>.</w:t>
            </w:r>
          </w:p>
        </w:tc>
        <w:tc>
          <w:tcPr>
            <w:tcW w:w="1980" w:type="dxa"/>
          </w:tcPr>
          <w:p w14:paraId="78B91AFD" w14:textId="77777777" w:rsidR="00EF253E" w:rsidRDefault="0048064F"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8064F">
              <w:rPr>
                <w:rFonts w:ascii="Century Gothic" w:hAnsi="Century Gothic"/>
              </w:rPr>
              <w:t>Establishing a secure and sustainable technology foundation</w:t>
            </w:r>
            <w:r>
              <w:rPr>
                <w:rFonts w:ascii="Century Gothic" w:hAnsi="Century Gothic"/>
              </w:rPr>
              <w:t>.</w:t>
            </w:r>
          </w:p>
          <w:p w14:paraId="607DB12E" w14:textId="77777777" w:rsidR="00D36579" w:rsidRDefault="00D36579"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4A5B8C7" w14:textId="0184F7CB" w:rsidR="00D36579" w:rsidRPr="007E7FE8" w:rsidRDefault="00D36579" w:rsidP="00EF253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36579">
              <w:rPr>
                <w:rFonts w:ascii="Century Gothic" w:hAnsi="Century Gothic"/>
              </w:rPr>
              <w:t>Demonstrating responsible stewardship and sustainability</w:t>
            </w:r>
            <w:r w:rsidR="004516CA">
              <w:rPr>
                <w:rFonts w:ascii="Century Gothic" w:hAnsi="Century Gothic"/>
              </w:rPr>
              <w:t>.</w:t>
            </w:r>
          </w:p>
        </w:tc>
      </w:tr>
    </w:tbl>
    <w:p w14:paraId="218D4C8F" w14:textId="77777777" w:rsidR="00321EBC" w:rsidRDefault="00321EBC" w:rsidP="003A5086">
      <w:pPr>
        <w:rPr>
          <w:rFonts w:ascii="Century Gothic" w:eastAsia="Century Gothic" w:hAnsi="Century Gothic" w:cs="Times New Roman"/>
          <w:sz w:val="20"/>
          <w:lang w:eastAsia="en-US"/>
        </w:rPr>
      </w:pPr>
    </w:p>
    <w:p w14:paraId="3F89D969" w14:textId="77777777" w:rsidR="00054756" w:rsidRDefault="00054756" w:rsidP="003A5086">
      <w:pPr>
        <w:rPr>
          <w:rFonts w:ascii="Century Gothic" w:eastAsia="Century Gothic" w:hAnsi="Century Gothic" w:cs="Times New Roman"/>
          <w:sz w:val="20"/>
          <w:lang w:eastAsia="en-US"/>
        </w:rPr>
      </w:pPr>
    </w:p>
    <w:p w14:paraId="41627FE2" w14:textId="77777777" w:rsidR="00054756" w:rsidRDefault="00054756" w:rsidP="003A5086">
      <w:pPr>
        <w:rPr>
          <w:rFonts w:ascii="Century Gothic" w:eastAsia="Century Gothic" w:hAnsi="Century Gothic" w:cs="Times New Roman"/>
          <w:sz w:val="20"/>
          <w:lang w:eastAsia="en-US"/>
        </w:rPr>
      </w:pPr>
    </w:p>
    <w:p w14:paraId="3A7D34F0" w14:textId="77777777" w:rsidR="00054756" w:rsidRDefault="00054756" w:rsidP="003A5086">
      <w:pPr>
        <w:rPr>
          <w:rFonts w:ascii="Century Gothic" w:eastAsia="Century Gothic" w:hAnsi="Century Gothic" w:cs="Times New Roman"/>
          <w:sz w:val="20"/>
          <w:lang w:eastAsia="en-US"/>
        </w:rPr>
      </w:pPr>
    </w:p>
    <w:p w14:paraId="61456D70" w14:textId="77777777" w:rsidR="00054756" w:rsidRDefault="00054756" w:rsidP="003A5086">
      <w:pPr>
        <w:rPr>
          <w:rFonts w:ascii="Century Gothic" w:eastAsia="Century Gothic" w:hAnsi="Century Gothic" w:cs="Times New Roman"/>
          <w:sz w:val="20"/>
          <w:lang w:eastAsia="en-US"/>
        </w:rPr>
      </w:pPr>
    </w:p>
    <w:p w14:paraId="538CC66F" w14:textId="77777777" w:rsidR="00054756" w:rsidRDefault="00054756" w:rsidP="003A5086">
      <w:pPr>
        <w:rPr>
          <w:rFonts w:ascii="Century Gothic" w:eastAsia="Century Gothic" w:hAnsi="Century Gothic" w:cs="Times New Roman"/>
          <w:sz w:val="20"/>
          <w:lang w:eastAsia="en-US"/>
        </w:rPr>
      </w:pPr>
    </w:p>
    <w:p w14:paraId="1559F0C8" w14:textId="77777777" w:rsidR="00054756" w:rsidRDefault="00054756" w:rsidP="003A5086">
      <w:pPr>
        <w:rPr>
          <w:rFonts w:ascii="Century Gothic" w:eastAsia="Century Gothic" w:hAnsi="Century Gothic" w:cs="Times New Roman"/>
          <w:sz w:val="20"/>
          <w:lang w:eastAsia="en-US"/>
        </w:rPr>
      </w:pPr>
    </w:p>
    <w:p w14:paraId="07D3E271" w14:textId="77777777" w:rsidR="00054756" w:rsidRDefault="00054756" w:rsidP="003A5086">
      <w:pPr>
        <w:rPr>
          <w:rFonts w:ascii="Century Gothic" w:eastAsia="Century Gothic" w:hAnsi="Century Gothic" w:cs="Times New Roman"/>
          <w:sz w:val="20"/>
          <w:lang w:eastAsia="en-US"/>
        </w:rPr>
      </w:pPr>
    </w:p>
    <w:p w14:paraId="0DE204CD" w14:textId="77777777" w:rsidR="00054756" w:rsidRDefault="00054756" w:rsidP="003A5086">
      <w:pPr>
        <w:rPr>
          <w:rFonts w:ascii="Century Gothic" w:eastAsia="Century Gothic" w:hAnsi="Century Gothic" w:cs="Times New Roman"/>
          <w:sz w:val="20"/>
          <w:lang w:eastAsia="en-US"/>
        </w:rPr>
      </w:pPr>
    </w:p>
    <w:p w14:paraId="2DD1A177" w14:textId="77777777" w:rsidR="00054756" w:rsidRDefault="00054756" w:rsidP="003A5086">
      <w:pPr>
        <w:rPr>
          <w:rFonts w:ascii="Century Gothic" w:eastAsia="Century Gothic" w:hAnsi="Century Gothic" w:cs="Times New Roman"/>
          <w:sz w:val="20"/>
          <w:lang w:eastAsia="en-US"/>
        </w:rPr>
      </w:pPr>
    </w:p>
    <w:p w14:paraId="5CBDE193" w14:textId="77777777" w:rsidR="00054756" w:rsidRDefault="00054756" w:rsidP="003A5086">
      <w:pPr>
        <w:rPr>
          <w:rFonts w:ascii="Century Gothic" w:eastAsia="Century Gothic" w:hAnsi="Century Gothic" w:cs="Times New Roman"/>
          <w:sz w:val="20"/>
          <w:lang w:eastAsia="en-US"/>
        </w:rPr>
      </w:pPr>
    </w:p>
    <w:p w14:paraId="076553A4" w14:textId="77777777" w:rsidR="00054756" w:rsidRDefault="00054756" w:rsidP="003A5086">
      <w:pPr>
        <w:rPr>
          <w:rFonts w:ascii="Century Gothic" w:eastAsia="Century Gothic" w:hAnsi="Century Gothic" w:cs="Times New Roman"/>
          <w:sz w:val="20"/>
          <w:lang w:eastAsia="en-US"/>
        </w:rPr>
      </w:pPr>
    </w:p>
    <w:p w14:paraId="0BD04B8D" w14:textId="77777777" w:rsidR="00054756" w:rsidRDefault="00054756" w:rsidP="003A5086">
      <w:pPr>
        <w:rPr>
          <w:rFonts w:ascii="Century Gothic" w:eastAsia="Century Gothic" w:hAnsi="Century Gothic" w:cs="Times New Roman"/>
          <w:sz w:val="20"/>
          <w:lang w:eastAsia="en-US"/>
        </w:rPr>
      </w:pPr>
    </w:p>
    <w:p w14:paraId="00F5B322" w14:textId="77777777" w:rsidR="00054756" w:rsidRDefault="00054756" w:rsidP="003A5086">
      <w:pPr>
        <w:rPr>
          <w:rFonts w:ascii="Century Gothic" w:eastAsia="Century Gothic" w:hAnsi="Century Gothic" w:cs="Times New Roman"/>
          <w:sz w:val="20"/>
          <w:lang w:eastAsia="en-US"/>
        </w:rPr>
      </w:pPr>
    </w:p>
    <w:p w14:paraId="4568FC9F" w14:textId="77777777" w:rsidR="00054756" w:rsidRDefault="00054756" w:rsidP="003A5086">
      <w:pPr>
        <w:rPr>
          <w:rFonts w:ascii="Century Gothic" w:eastAsia="Century Gothic" w:hAnsi="Century Gothic" w:cs="Times New Roman"/>
          <w:sz w:val="20"/>
          <w:lang w:eastAsia="en-US"/>
        </w:rPr>
      </w:pPr>
    </w:p>
    <w:p w14:paraId="7172FA06" w14:textId="77777777" w:rsidR="00054756" w:rsidRDefault="00054756" w:rsidP="003A5086">
      <w:pPr>
        <w:rPr>
          <w:rFonts w:ascii="Century Gothic" w:eastAsia="Century Gothic" w:hAnsi="Century Gothic" w:cs="Times New Roman"/>
          <w:sz w:val="20"/>
          <w:lang w:eastAsia="en-US"/>
        </w:rPr>
      </w:pPr>
    </w:p>
    <w:p w14:paraId="7AAB9EC7" w14:textId="77777777" w:rsidR="00054756" w:rsidRDefault="00054756" w:rsidP="003A5086">
      <w:pPr>
        <w:rPr>
          <w:rFonts w:ascii="Century Gothic" w:eastAsia="Century Gothic" w:hAnsi="Century Gothic" w:cs="Times New Roman"/>
          <w:sz w:val="20"/>
          <w:lang w:eastAsia="en-US"/>
        </w:rPr>
      </w:pPr>
    </w:p>
    <w:p w14:paraId="396AA6E4" w14:textId="77777777" w:rsidR="00054756" w:rsidRDefault="00054756" w:rsidP="003A5086">
      <w:pPr>
        <w:rPr>
          <w:rFonts w:ascii="Century Gothic" w:eastAsia="Century Gothic" w:hAnsi="Century Gothic" w:cs="Times New Roman"/>
          <w:sz w:val="20"/>
          <w:lang w:eastAsia="en-US"/>
        </w:rPr>
      </w:pPr>
    </w:p>
    <w:p w14:paraId="1E3A7D08" w14:textId="77777777" w:rsidR="00054756" w:rsidRDefault="00054756" w:rsidP="003A5086">
      <w:pPr>
        <w:rPr>
          <w:rFonts w:ascii="Century Gothic" w:eastAsia="Century Gothic" w:hAnsi="Century Gothic" w:cs="Times New Roman"/>
          <w:sz w:val="20"/>
          <w:lang w:eastAsia="en-US"/>
        </w:rPr>
      </w:pPr>
    </w:p>
    <w:p w14:paraId="2FEDECD5" w14:textId="77777777" w:rsidR="00054756" w:rsidRDefault="00054756" w:rsidP="003A5086">
      <w:pPr>
        <w:rPr>
          <w:rFonts w:ascii="Century Gothic" w:eastAsia="Century Gothic" w:hAnsi="Century Gothic" w:cs="Times New Roman"/>
          <w:sz w:val="20"/>
          <w:lang w:eastAsia="en-US"/>
        </w:rPr>
      </w:pPr>
    </w:p>
    <w:p w14:paraId="782BE65B" w14:textId="77777777" w:rsidR="00054756" w:rsidRDefault="00054756" w:rsidP="003A5086">
      <w:pPr>
        <w:rPr>
          <w:rFonts w:ascii="Century Gothic" w:eastAsia="Century Gothic" w:hAnsi="Century Gothic" w:cs="Times New Roman"/>
          <w:sz w:val="20"/>
          <w:lang w:eastAsia="en-US"/>
        </w:rPr>
      </w:pPr>
    </w:p>
    <w:p w14:paraId="43222132" w14:textId="77777777" w:rsidR="00054756" w:rsidRDefault="00054756" w:rsidP="003A5086">
      <w:pPr>
        <w:rPr>
          <w:rFonts w:ascii="Century Gothic" w:eastAsia="Century Gothic" w:hAnsi="Century Gothic" w:cs="Times New Roman"/>
          <w:sz w:val="20"/>
          <w:lang w:eastAsia="en-US"/>
        </w:rPr>
      </w:pPr>
    </w:p>
    <w:p w14:paraId="7E19F3FD" w14:textId="77777777" w:rsidR="00054756" w:rsidRDefault="00054756" w:rsidP="003A5086">
      <w:pPr>
        <w:rPr>
          <w:rFonts w:ascii="Century Gothic" w:eastAsia="Century Gothic" w:hAnsi="Century Gothic" w:cs="Times New Roman"/>
          <w:sz w:val="20"/>
          <w:lang w:eastAsia="en-US"/>
        </w:rPr>
      </w:pPr>
    </w:p>
    <w:p w14:paraId="01EAE488" w14:textId="77777777" w:rsidR="00054756" w:rsidRDefault="00054756" w:rsidP="003A5086">
      <w:pPr>
        <w:rPr>
          <w:rFonts w:ascii="Century Gothic" w:eastAsia="Century Gothic" w:hAnsi="Century Gothic" w:cs="Times New Roman"/>
          <w:sz w:val="20"/>
          <w:lang w:eastAsia="en-US"/>
        </w:rPr>
      </w:pPr>
    </w:p>
    <w:p w14:paraId="67399448" w14:textId="77777777" w:rsidR="00054756" w:rsidRDefault="00054756" w:rsidP="003A5086">
      <w:pPr>
        <w:rPr>
          <w:rFonts w:ascii="Century Gothic" w:eastAsia="Century Gothic" w:hAnsi="Century Gothic" w:cs="Times New Roman"/>
          <w:sz w:val="20"/>
          <w:lang w:eastAsia="en-US"/>
        </w:rPr>
      </w:pPr>
    </w:p>
    <w:p w14:paraId="3FEC2646" w14:textId="77777777" w:rsidR="004969C1" w:rsidRDefault="004969C1" w:rsidP="003A5086">
      <w:pPr>
        <w:rPr>
          <w:rFonts w:ascii="Century Gothic" w:eastAsia="Century Gothic" w:hAnsi="Century Gothic" w:cs="Times New Roman"/>
          <w:sz w:val="20"/>
          <w:lang w:eastAsia="en-US"/>
        </w:rPr>
      </w:pPr>
    </w:p>
    <w:p w14:paraId="3B32C160" w14:textId="77777777" w:rsidR="00164E16" w:rsidRDefault="00164E16" w:rsidP="003A5086">
      <w:pPr>
        <w:rPr>
          <w:rFonts w:ascii="Century Gothic" w:eastAsia="Century Gothic" w:hAnsi="Century Gothic" w:cs="Times New Roman"/>
          <w:sz w:val="20"/>
          <w:lang w:eastAsia="en-US"/>
        </w:rPr>
      </w:pPr>
    </w:p>
    <w:tbl>
      <w:tblPr>
        <w:tblStyle w:val="GridTable5Dark-Accent51"/>
        <w:tblW w:w="10170" w:type="dxa"/>
        <w:tblInd w:w="-275" w:type="dxa"/>
        <w:tblLayout w:type="fixed"/>
        <w:tblLook w:val="04A0" w:firstRow="1" w:lastRow="0" w:firstColumn="1" w:lastColumn="0" w:noHBand="0" w:noVBand="1"/>
        <w:tblCaption w:val="Internal Environment"/>
      </w:tblPr>
      <w:tblGrid>
        <w:gridCol w:w="1800"/>
        <w:gridCol w:w="1620"/>
        <w:gridCol w:w="1530"/>
        <w:gridCol w:w="1620"/>
        <w:gridCol w:w="1710"/>
        <w:gridCol w:w="1890"/>
      </w:tblGrid>
      <w:tr w:rsidR="002C0E8D" w:rsidRPr="007E7FE8" w14:paraId="1D952C4D" w14:textId="77777777" w:rsidTr="7DC859E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170" w:type="dxa"/>
            <w:gridSpan w:val="6"/>
            <w:shd w:val="clear" w:color="auto" w:fill="156082" w:themeFill="accent1"/>
          </w:tcPr>
          <w:p w14:paraId="70AC5065" w14:textId="30F3D820" w:rsidR="004D134B" w:rsidRPr="007E7FE8" w:rsidRDefault="004D134B">
            <w:pPr>
              <w:jc w:val="center"/>
            </w:pPr>
            <w:r>
              <w:rPr>
                <w:rFonts w:ascii="Century Gothic" w:hAnsi="Century Gothic"/>
              </w:rPr>
              <w:lastRenderedPageBreak/>
              <w:t>In</w:t>
            </w:r>
            <w:r w:rsidRPr="005E71C9">
              <w:rPr>
                <w:rFonts w:ascii="Century Gothic" w:hAnsi="Century Gothic"/>
              </w:rPr>
              <w:t>ternal Environment</w:t>
            </w:r>
          </w:p>
        </w:tc>
      </w:tr>
      <w:tr w:rsidR="00FC13B0" w:rsidRPr="007E7FE8" w14:paraId="08E1D6A3" w14:textId="77777777" w:rsidTr="7DC859E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noWrap/>
            <w:hideMark/>
          </w:tcPr>
          <w:p w14:paraId="7ED15851" w14:textId="77777777" w:rsidR="00F30F6B" w:rsidRPr="007E7FE8" w:rsidRDefault="00F30F6B" w:rsidP="00F30F6B">
            <w:pPr>
              <w:rPr>
                <w:rFonts w:ascii="Century Gothic" w:hAnsi="Century Gothic"/>
              </w:rPr>
            </w:pPr>
          </w:p>
        </w:tc>
        <w:tc>
          <w:tcPr>
            <w:tcW w:w="1620" w:type="dxa"/>
          </w:tcPr>
          <w:p w14:paraId="40360D2B" w14:textId="5CB76FDA" w:rsidR="00F30F6B" w:rsidRPr="007E7FE8" w:rsidRDefault="004C62C2" w:rsidP="00F30F6B">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4C62C2">
              <w:rPr>
                <w:rFonts w:ascii="Century Gothic" w:hAnsi="Century Gothic"/>
                <w:b/>
                <w:u w:val="single"/>
              </w:rPr>
              <w:t>RSCCD’s 2024-2032 Comprehensive Plan</w:t>
            </w:r>
          </w:p>
        </w:tc>
        <w:tc>
          <w:tcPr>
            <w:tcW w:w="1530" w:type="dxa"/>
          </w:tcPr>
          <w:p w14:paraId="74A3FA44" w14:textId="3BBC7D0B" w:rsidR="00F30F6B" w:rsidRPr="007E7FE8" w:rsidRDefault="004C62C2" w:rsidP="00F30F6B">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4C62C2">
              <w:rPr>
                <w:rFonts w:ascii="Century Gothic" w:hAnsi="Century Gothic"/>
                <w:b/>
                <w:u w:val="single"/>
              </w:rPr>
              <w:t>SAC’s 2024-2028 Comprehensive Educational Plan</w:t>
            </w:r>
          </w:p>
        </w:tc>
        <w:tc>
          <w:tcPr>
            <w:tcW w:w="1620" w:type="dxa"/>
          </w:tcPr>
          <w:p w14:paraId="51C50620" w14:textId="5A940E37" w:rsidR="00F30F6B" w:rsidRPr="007E7FE8" w:rsidRDefault="004C62C2" w:rsidP="00F30F6B">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4C62C2">
              <w:rPr>
                <w:rFonts w:ascii="Century Gothic" w:hAnsi="Century Gothic"/>
                <w:b/>
                <w:u w:val="single"/>
              </w:rPr>
              <w:t>S</w:t>
            </w:r>
            <w:r>
              <w:rPr>
                <w:rFonts w:ascii="Century Gothic" w:hAnsi="Century Gothic"/>
                <w:b/>
                <w:u w:val="single"/>
              </w:rPr>
              <w:t>C</w:t>
            </w:r>
            <w:r w:rsidRPr="004C62C2">
              <w:rPr>
                <w:rFonts w:ascii="Century Gothic" w:hAnsi="Century Gothic"/>
                <w:b/>
                <w:u w:val="single"/>
              </w:rPr>
              <w:t>C’s 2024-20</w:t>
            </w:r>
            <w:r>
              <w:rPr>
                <w:rFonts w:ascii="Century Gothic" w:hAnsi="Century Gothic"/>
                <w:b/>
                <w:u w:val="single"/>
              </w:rPr>
              <w:t xml:space="preserve">32 </w:t>
            </w:r>
            <w:r w:rsidRPr="004C62C2">
              <w:rPr>
                <w:rFonts w:ascii="Century Gothic" w:hAnsi="Century Gothic"/>
                <w:b/>
                <w:u w:val="single"/>
              </w:rPr>
              <w:t>Comprehensive Educational Plan</w:t>
            </w:r>
          </w:p>
        </w:tc>
        <w:tc>
          <w:tcPr>
            <w:tcW w:w="1710" w:type="dxa"/>
          </w:tcPr>
          <w:p w14:paraId="0E88EA8C" w14:textId="37592DD2" w:rsidR="00F30F6B" w:rsidRPr="007E7FE8" w:rsidRDefault="00F715E8" w:rsidP="00F30F6B">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F715E8">
              <w:rPr>
                <w:rFonts w:ascii="Century Gothic" w:hAnsi="Century Gothic"/>
                <w:b/>
                <w:u w:val="single"/>
              </w:rPr>
              <w:t>2024-2028 District Services and Operations (DSO) Plan</w:t>
            </w:r>
          </w:p>
        </w:tc>
        <w:tc>
          <w:tcPr>
            <w:tcW w:w="1890" w:type="dxa"/>
          </w:tcPr>
          <w:p w14:paraId="359AA612" w14:textId="5C1B12D1" w:rsidR="00F30F6B" w:rsidRPr="007E7FE8" w:rsidRDefault="004D7506" w:rsidP="004D7506">
            <w:pPr>
              <w:cnfStyle w:val="000000100000" w:firstRow="0" w:lastRow="0" w:firstColumn="0" w:lastColumn="0" w:oddVBand="0" w:evenVBand="0" w:oddHBand="1" w:evenHBand="0" w:firstRowFirstColumn="0" w:firstRowLastColumn="0" w:lastRowFirstColumn="0" w:lastRowLastColumn="0"/>
              <w:rPr>
                <w:rFonts w:ascii="Century Gothic" w:hAnsi="Century Gothic"/>
                <w:b/>
                <w:u w:val="single"/>
              </w:rPr>
            </w:pPr>
            <w:r w:rsidRPr="004D7506">
              <w:rPr>
                <w:rFonts w:ascii="Century Gothic" w:hAnsi="Century Gothic"/>
                <w:b/>
                <w:u w:val="single"/>
              </w:rPr>
              <w:t>2023FA EDUCAUSE Student Survey</w:t>
            </w:r>
            <w:r>
              <w:rPr>
                <w:rFonts w:ascii="Century Gothic" w:hAnsi="Century Gothic"/>
                <w:b/>
                <w:u w:val="single"/>
              </w:rPr>
              <w:t xml:space="preserve"> and 2025 </w:t>
            </w:r>
            <w:r w:rsidRPr="004D7506">
              <w:rPr>
                <w:rFonts w:ascii="Century Gothic" w:hAnsi="Century Gothic"/>
                <w:b/>
                <w:u w:val="single"/>
              </w:rPr>
              <w:t>Shape our Tech Future Survey</w:t>
            </w:r>
          </w:p>
        </w:tc>
      </w:tr>
      <w:tr w:rsidR="00FC13B0" w:rsidRPr="007E7FE8" w14:paraId="13C5542E" w14:textId="77777777" w:rsidTr="7DC859E4">
        <w:trPr>
          <w:trHeight w:val="21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5AF3D360" w14:textId="77777777" w:rsidR="00F30F6B" w:rsidRPr="007E7FE8" w:rsidRDefault="00F30F6B" w:rsidP="00F30F6B">
            <w:pPr>
              <w:rPr>
                <w:rFonts w:ascii="Century Gothic" w:hAnsi="Century Gothic"/>
              </w:rPr>
            </w:pPr>
            <w:r w:rsidRPr="007E7FE8">
              <w:rPr>
                <w:rFonts w:ascii="Century Gothic" w:hAnsi="Century Gothic"/>
              </w:rPr>
              <w:t xml:space="preserve">Student </w:t>
            </w:r>
            <w:r>
              <w:rPr>
                <w:rFonts w:ascii="Century Gothic" w:hAnsi="Century Gothic"/>
              </w:rPr>
              <w:t>Success and Support</w:t>
            </w:r>
          </w:p>
        </w:tc>
        <w:tc>
          <w:tcPr>
            <w:tcW w:w="1620" w:type="dxa"/>
          </w:tcPr>
          <w:p w14:paraId="05292A5F" w14:textId="77777777" w:rsidR="00F30F6B" w:rsidRDefault="00362208" w:rsidP="00A86C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62208">
              <w:rPr>
                <w:rFonts w:ascii="Century Gothic" w:hAnsi="Century Gothic"/>
              </w:rPr>
              <w:t>Strategic Direction 1: Advance RSCCD as a proactive and future-focused institution of educational excellence. </w:t>
            </w:r>
          </w:p>
          <w:p w14:paraId="3B002620" w14:textId="77777777" w:rsidR="00DC64A3" w:rsidRDefault="00DC64A3" w:rsidP="00A86C11">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8CA8E71" w14:textId="60B84BA9" w:rsidR="00DC64A3" w:rsidRPr="007E7FE8" w:rsidRDefault="00DC64A3" w:rsidP="00A86C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C64A3">
              <w:rPr>
                <w:rFonts w:ascii="Century Gothic" w:hAnsi="Century Gothic"/>
              </w:rPr>
              <w:t>Strategic Direction 4: Leverage diverse funding streams, provide comprehensive professional development, and support accessible virtual spaces and physical facilities.</w:t>
            </w:r>
          </w:p>
        </w:tc>
        <w:tc>
          <w:tcPr>
            <w:tcW w:w="1530" w:type="dxa"/>
          </w:tcPr>
          <w:p w14:paraId="3C31A366" w14:textId="77777777" w:rsidR="00F30F6B" w:rsidRDefault="00A14284" w:rsidP="00446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14284">
              <w:rPr>
                <w:rFonts w:ascii="Century Gothic" w:hAnsi="Century Gothic"/>
              </w:rPr>
              <w:t>SAC CEP Goal 1, Objective 1.2: Diversify learning opportunities to meet the needs of students.</w:t>
            </w:r>
          </w:p>
          <w:p w14:paraId="23623ECB" w14:textId="77777777" w:rsidR="000725AE" w:rsidRDefault="000725AE" w:rsidP="00446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DC74B7B" w14:textId="198C4402" w:rsidR="000725AE" w:rsidRPr="007E7FE8" w:rsidRDefault="000725AE" w:rsidP="00446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0725AE">
              <w:rPr>
                <w:rFonts w:ascii="Century Gothic" w:hAnsi="Century Gothic"/>
              </w:rPr>
              <w:t>SAC CEP Goal 1, Objective 1.3: Promote and expand student support services to address holistic needs of students, particularly from marginalized and/or underrepresented groups. </w:t>
            </w:r>
          </w:p>
        </w:tc>
        <w:tc>
          <w:tcPr>
            <w:tcW w:w="1620" w:type="dxa"/>
          </w:tcPr>
          <w:p w14:paraId="75F4B419" w14:textId="77777777" w:rsidR="00F30F6B" w:rsidRDefault="00C001A6" w:rsidP="001B3C7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C001A6">
              <w:rPr>
                <w:rFonts w:ascii="Century Gothic" w:hAnsi="Century Gothic"/>
              </w:rPr>
              <w:t>SCC CEP Goal 1, Objective 1.1: Foster an integrated educational ecosystem that holistically supports the student journey from recruitment to completion.</w:t>
            </w:r>
          </w:p>
          <w:p w14:paraId="7A87731A" w14:textId="77777777" w:rsidR="00C001A6" w:rsidRDefault="00C001A6" w:rsidP="001B3C7E">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7CEB1189" w14:textId="5FE4331A" w:rsidR="00C001A6" w:rsidRPr="007E7FE8" w:rsidRDefault="00C001A6" w:rsidP="001B3C7E">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C001A6">
              <w:rPr>
                <w:rFonts w:ascii="Century Gothic" w:hAnsi="Century Gothic"/>
              </w:rPr>
              <w:t>SCC CEP Goal 5, Objective 5.3: Expand intentional professional development offerings to ensure innovative instructional and support services and to provide advancement opportunities for all employees.</w:t>
            </w:r>
          </w:p>
        </w:tc>
        <w:tc>
          <w:tcPr>
            <w:tcW w:w="1710" w:type="dxa"/>
          </w:tcPr>
          <w:p w14:paraId="68EA9A7C" w14:textId="77777777" w:rsidR="00F30F6B" w:rsidRDefault="003931A7" w:rsidP="00C22A0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931A7">
              <w:rPr>
                <w:rFonts w:ascii="Century Gothic" w:hAnsi="Century Gothic"/>
              </w:rPr>
              <w:t xml:space="preserve">DSO Plan Goal </w:t>
            </w:r>
            <w:r w:rsidR="00DB4738">
              <w:rPr>
                <w:rFonts w:ascii="Century Gothic" w:hAnsi="Century Gothic"/>
              </w:rPr>
              <w:t>1</w:t>
            </w:r>
            <w:r w:rsidRPr="003931A7">
              <w:rPr>
                <w:rFonts w:ascii="Century Gothic" w:hAnsi="Century Gothic"/>
              </w:rPr>
              <w:t xml:space="preserve">, Objective </w:t>
            </w:r>
            <w:r w:rsidR="00D23CE9">
              <w:rPr>
                <w:rFonts w:ascii="Century Gothic" w:hAnsi="Century Gothic"/>
              </w:rPr>
              <w:t>1</w:t>
            </w:r>
            <w:r w:rsidRPr="003931A7">
              <w:rPr>
                <w:rFonts w:ascii="Century Gothic" w:hAnsi="Century Gothic"/>
              </w:rPr>
              <w:t>.</w:t>
            </w:r>
            <w:r w:rsidR="00D23CE9">
              <w:rPr>
                <w:rFonts w:ascii="Century Gothic" w:hAnsi="Century Gothic"/>
              </w:rPr>
              <w:t>4</w:t>
            </w:r>
            <w:r w:rsidRPr="003931A7">
              <w:rPr>
                <w:rFonts w:ascii="Century Gothic" w:hAnsi="Century Gothic"/>
              </w:rPr>
              <w:t xml:space="preserve">: </w:t>
            </w:r>
            <w:r w:rsidR="00D23CE9" w:rsidRPr="00D23CE9">
              <w:rPr>
                <w:rFonts w:ascii="Century Gothic" w:hAnsi="Century Gothic"/>
              </w:rPr>
              <w:t>Develop and implement a districtwide strategic enrollment management plan.</w:t>
            </w:r>
          </w:p>
          <w:p w14:paraId="1F8CB42F" w14:textId="77777777" w:rsidR="00F52FF9" w:rsidRDefault="00F52FF9" w:rsidP="00C22A0B">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7DA1DDD7" w14:textId="33F5A66E" w:rsidR="001F6E76" w:rsidRPr="001F6E76" w:rsidRDefault="00F52FF9" w:rsidP="001F6E76">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931A7">
              <w:rPr>
                <w:rFonts w:ascii="Century Gothic" w:hAnsi="Century Gothic"/>
              </w:rPr>
              <w:t xml:space="preserve">DSO Plan Goal </w:t>
            </w:r>
            <w:r w:rsidR="001F6E76">
              <w:rPr>
                <w:rFonts w:ascii="Century Gothic" w:hAnsi="Century Gothic"/>
              </w:rPr>
              <w:t>2</w:t>
            </w:r>
            <w:r w:rsidRPr="003931A7">
              <w:rPr>
                <w:rFonts w:ascii="Century Gothic" w:hAnsi="Century Gothic"/>
              </w:rPr>
              <w:t xml:space="preserve">, Objective </w:t>
            </w:r>
            <w:r w:rsidR="001F6E76">
              <w:rPr>
                <w:rFonts w:ascii="Century Gothic" w:hAnsi="Century Gothic"/>
              </w:rPr>
              <w:t>2</w:t>
            </w:r>
            <w:r w:rsidRPr="003931A7">
              <w:rPr>
                <w:rFonts w:ascii="Century Gothic" w:hAnsi="Century Gothic"/>
              </w:rPr>
              <w:t>.</w:t>
            </w:r>
            <w:r w:rsidR="001F6E76">
              <w:rPr>
                <w:rFonts w:ascii="Century Gothic" w:hAnsi="Century Gothic"/>
              </w:rPr>
              <w:t>1</w:t>
            </w:r>
            <w:r w:rsidRPr="003931A7">
              <w:rPr>
                <w:rFonts w:ascii="Century Gothic" w:hAnsi="Century Gothic"/>
              </w:rPr>
              <w:t xml:space="preserve">: </w:t>
            </w:r>
            <w:r w:rsidR="001F6E76" w:rsidRPr="001F6E76">
              <w:rPr>
                <w:rFonts w:ascii="Century Gothic" w:hAnsi="Century Gothic"/>
              </w:rPr>
              <w:t>Implement a new Communications Plan and strategy for promoting RSCCD’s innovative</w:t>
            </w:r>
          </w:p>
          <w:p w14:paraId="47DA2482" w14:textId="72C0C028" w:rsidR="00F52FF9" w:rsidRPr="007E7FE8" w:rsidRDefault="001F6E76" w:rsidP="001F6E76">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1F6E76">
              <w:rPr>
                <w:rFonts w:ascii="Century Gothic" w:hAnsi="Century Gothic"/>
              </w:rPr>
              <w:t xml:space="preserve">and flexible options for students and </w:t>
            </w:r>
            <w:r w:rsidRPr="590E0CA9">
              <w:rPr>
                <w:rFonts w:ascii="Century Gothic" w:hAnsi="Century Gothic"/>
              </w:rPr>
              <w:t>stakeholder</w:t>
            </w:r>
            <w:r w:rsidR="3D199657" w:rsidRPr="590E0CA9">
              <w:rPr>
                <w:rFonts w:ascii="Century Gothic" w:hAnsi="Century Gothic"/>
              </w:rPr>
              <w:t>s</w:t>
            </w:r>
            <w:r w:rsidR="00C84621">
              <w:rPr>
                <w:rFonts w:ascii="Century Gothic" w:hAnsi="Century Gothic"/>
              </w:rPr>
              <w:t>.</w:t>
            </w:r>
          </w:p>
        </w:tc>
        <w:tc>
          <w:tcPr>
            <w:tcW w:w="1890" w:type="dxa"/>
          </w:tcPr>
          <w:p w14:paraId="16B75F07" w14:textId="2C03F592" w:rsidR="00F30F6B" w:rsidRPr="007E7FE8" w:rsidRDefault="00F30F6B" w:rsidP="00F30F6B">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FC13B0" w:rsidRPr="007E7FE8" w14:paraId="79271AD5" w14:textId="77777777" w:rsidTr="7DC859E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143B2AE0" w14:textId="77777777" w:rsidR="006A48FC" w:rsidRPr="007E7FE8" w:rsidRDefault="006A48FC" w:rsidP="006A48FC">
            <w:pPr>
              <w:rPr>
                <w:rFonts w:ascii="Century Gothic" w:hAnsi="Century Gothic"/>
              </w:rPr>
            </w:pPr>
            <w:r w:rsidRPr="009D36FF">
              <w:rPr>
                <w:rFonts w:ascii="Century Gothic" w:hAnsi="Century Gothic"/>
              </w:rPr>
              <w:t>Digital</w:t>
            </w:r>
            <w:r>
              <w:rPr>
                <w:rFonts w:ascii="Century Gothic" w:hAnsi="Century Gothic"/>
              </w:rPr>
              <w:t xml:space="preserve"> </w:t>
            </w:r>
            <w:r w:rsidRPr="009D36FF">
              <w:rPr>
                <w:rFonts w:ascii="Century Gothic" w:hAnsi="Century Gothic"/>
              </w:rPr>
              <w:t>Transformation and Innovation</w:t>
            </w:r>
          </w:p>
        </w:tc>
        <w:tc>
          <w:tcPr>
            <w:tcW w:w="1620" w:type="dxa"/>
          </w:tcPr>
          <w:p w14:paraId="4B9D535C" w14:textId="77777777" w:rsidR="006A48FC" w:rsidRPr="00A86C11"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86C11">
              <w:rPr>
                <w:rFonts w:ascii="Century Gothic" w:hAnsi="Century Gothic"/>
              </w:rPr>
              <w:t xml:space="preserve">Strategic Direction 1: Advance RSCCD as a proactive and future-focused institution of educational excellence. </w:t>
            </w:r>
          </w:p>
          <w:p w14:paraId="6D93D4E6" w14:textId="77777777" w:rsidR="006A48FC" w:rsidRPr="00A86C11"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7B3872E" w14:textId="0F937362"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0" w:type="dxa"/>
          </w:tcPr>
          <w:p w14:paraId="5D3D8EF4" w14:textId="77777777" w:rsidR="006A48FC" w:rsidRPr="004468FC"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68FC">
              <w:rPr>
                <w:rFonts w:ascii="Century Gothic" w:hAnsi="Century Gothic"/>
              </w:rPr>
              <w:lastRenderedPageBreak/>
              <w:t xml:space="preserve">SAC CEP Goal 1, Objective 1.2: Diversify learning opportunities to meet the needs of students. </w:t>
            </w:r>
          </w:p>
          <w:p w14:paraId="1DA203B4" w14:textId="77777777" w:rsidR="006A48FC" w:rsidRPr="004468FC"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D55C714" w14:textId="6B74DACB"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68FC">
              <w:rPr>
                <w:rFonts w:ascii="Century Gothic" w:hAnsi="Century Gothic"/>
              </w:rPr>
              <w:lastRenderedPageBreak/>
              <w:t>SAC CEP Goal 3, Objective 3.1: Leverage cutting-edge technology to remove barriers and improve the employee and student experience.</w:t>
            </w:r>
          </w:p>
        </w:tc>
        <w:tc>
          <w:tcPr>
            <w:tcW w:w="1620" w:type="dxa"/>
          </w:tcPr>
          <w:p w14:paraId="7CFA85BE" w14:textId="77777777" w:rsidR="006A48FC" w:rsidRPr="001B3C7E"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1B3C7E">
              <w:rPr>
                <w:rFonts w:ascii="Century Gothic" w:hAnsi="Century Gothic"/>
              </w:rPr>
              <w:lastRenderedPageBreak/>
              <w:t xml:space="preserve">SCC CEP Goal 4, Objective 4.1: Perform a comprehensive evaluation of current technology and optimize utilization to increase </w:t>
            </w:r>
            <w:r w:rsidRPr="001B3C7E">
              <w:rPr>
                <w:rFonts w:ascii="Century Gothic" w:hAnsi="Century Gothic"/>
              </w:rPr>
              <w:lastRenderedPageBreak/>
              <w:t xml:space="preserve">efficiency and effectiveness. </w:t>
            </w:r>
          </w:p>
          <w:p w14:paraId="31E9CEB9" w14:textId="77777777" w:rsidR="006A48FC" w:rsidRPr="001B3C7E"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E1C3F30" w14:textId="71AC5D0E"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1B3C7E">
              <w:rPr>
                <w:rFonts w:ascii="Century Gothic" w:hAnsi="Century Gothic"/>
              </w:rPr>
              <w:t>SCC CEP Goal 5, Objective 5.1: Develop modern, sustainable, and accessible physical and virtual spaces.</w:t>
            </w:r>
          </w:p>
        </w:tc>
        <w:tc>
          <w:tcPr>
            <w:tcW w:w="1710" w:type="dxa"/>
          </w:tcPr>
          <w:p w14:paraId="7C7AD7B8" w14:textId="77777777" w:rsidR="006A48FC" w:rsidRPr="00C22A0B"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C22A0B">
              <w:rPr>
                <w:rFonts w:ascii="Century Gothic" w:hAnsi="Century Gothic"/>
              </w:rPr>
              <w:lastRenderedPageBreak/>
              <w:t xml:space="preserve">DSO Plan Goal 2, Objective 2.2: Implement strategies to inspire innovative ideas. </w:t>
            </w:r>
          </w:p>
          <w:p w14:paraId="0FB2B4F1" w14:textId="77777777" w:rsidR="006A48FC" w:rsidRPr="00C22A0B"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9A6EE82" w14:textId="252B63C2"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C22A0B">
              <w:rPr>
                <w:rFonts w:ascii="Century Gothic" w:hAnsi="Century Gothic"/>
              </w:rPr>
              <w:t xml:space="preserve">DSO Plan Goal 4, Objective 4.2: Implement </w:t>
            </w:r>
            <w:r w:rsidRPr="00C22A0B">
              <w:rPr>
                <w:rFonts w:ascii="Century Gothic" w:hAnsi="Century Gothic"/>
              </w:rPr>
              <w:lastRenderedPageBreak/>
              <w:t>user-friendly and innovative resources and technology tools for business services, technology planning, and institutional research.</w:t>
            </w:r>
          </w:p>
        </w:tc>
        <w:tc>
          <w:tcPr>
            <w:tcW w:w="1890" w:type="dxa"/>
          </w:tcPr>
          <w:p w14:paraId="7418DEC5" w14:textId="5C71A80D"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FC13B0" w:rsidRPr="007E7FE8" w14:paraId="4C733766" w14:textId="77777777" w:rsidTr="7DC859E4">
        <w:trPr>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6C3D538A" w14:textId="77777777" w:rsidR="006A48FC" w:rsidRPr="007E7FE8" w:rsidRDefault="006A48FC" w:rsidP="006A48FC">
            <w:pPr>
              <w:rPr>
                <w:rFonts w:ascii="Century Gothic" w:hAnsi="Century Gothic"/>
              </w:rPr>
            </w:pPr>
            <w:r w:rsidRPr="008725A3">
              <w:rPr>
                <w:rFonts w:ascii="Century Gothic" w:hAnsi="Century Gothic"/>
              </w:rPr>
              <w:t>Equity and Inclusion</w:t>
            </w:r>
          </w:p>
        </w:tc>
        <w:tc>
          <w:tcPr>
            <w:tcW w:w="1620" w:type="dxa"/>
          </w:tcPr>
          <w:p w14:paraId="07BAC036" w14:textId="081C41DF" w:rsidR="006A48FC" w:rsidRPr="007E7FE8" w:rsidRDefault="00662868"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62868">
              <w:rPr>
                <w:rFonts w:ascii="Century Gothic" w:hAnsi="Century Gothic"/>
              </w:rPr>
              <w:t>Strategic Direction 4: Leverage diverse funding streams, provide comprehensive professional development, and support accessible virtual spaces and physical facilities. </w:t>
            </w:r>
          </w:p>
        </w:tc>
        <w:tc>
          <w:tcPr>
            <w:tcW w:w="1530" w:type="dxa"/>
          </w:tcPr>
          <w:p w14:paraId="65948D79" w14:textId="77777777" w:rsidR="00B45390" w:rsidRPr="00B45390" w:rsidRDefault="00B45390" w:rsidP="00B45390">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5390">
              <w:rPr>
                <w:rFonts w:ascii="Century Gothic" w:hAnsi="Century Gothic"/>
              </w:rPr>
              <w:t xml:space="preserve">SAC CEP Goal 1, Objective 1.1: Eliminate barriers to educational opportunities. </w:t>
            </w:r>
          </w:p>
          <w:p w14:paraId="0F045132" w14:textId="77777777" w:rsidR="00B45390" w:rsidRPr="00B45390" w:rsidRDefault="00B45390" w:rsidP="00B45390">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0BFA132" w14:textId="77777777" w:rsidR="006A48FC" w:rsidRDefault="00B45390" w:rsidP="00B45390">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45390">
              <w:rPr>
                <w:rFonts w:ascii="Century Gothic" w:hAnsi="Century Gothic"/>
              </w:rPr>
              <w:t>SAC CEP Goal 1, Objective 1.3: Promote and expand student support services to address holistic needs of students, particularly from marginalized and/or underrepresented groups.</w:t>
            </w:r>
          </w:p>
          <w:p w14:paraId="77D02224" w14:textId="77777777" w:rsidR="00203F47" w:rsidRDefault="00203F47" w:rsidP="00B45390">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226C7A76" w14:textId="22CEBE4F" w:rsidR="00203F47" w:rsidRPr="007E7FE8" w:rsidRDefault="00203F47" w:rsidP="00B45390">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03F47">
              <w:rPr>
                <w:rFonts w:ascii="Century Gothic" w:hAnsi="Century Gothic"/>
              </w:rPr>
              <w:t xml:space="preserve">SAC CEP Goal 3, Objective 3.1: Cultivate equitable campus culture to support student, faculty, and staff </w:t>
            </w:r>
            <w:r w:rsidRPr="00203F47">
              <w:rPr>
                <w:rFonts w:ascii="Century Gothic" w:hAnsi="Century Gothic"/>
              </w:rPr>
              <w:lastRenderedPageBreak/>
              <w:t>belonging and success. </w:t>
            </w:r>
          </w:p>
        </w:tc>
        <w:tc>
          <w:tcPr>
            <w:tcW w:w="1620" w:type="dxa"/>
          </w:tcPr>
          <w:p w14:paraId="4FCC03DB" w14:textId="1EC620B6" w:rsidR="006A48FC" w:rsidRDefault="00B33D79"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33D79">
              <w:rPr>
                <w:rFonts w:ascii="Century Gothic" w:hAnsi="Century Gothic"/>
              </w:rPr>
              <w:lastRenderedPageBreak/>
              <w:t>SCC CEP Goal 4, Objective 4.5: Assess, evaluate, and continue to improve Diversity, Equity, Inclusion</w:t>
            </w:r>
            <w:r w:rsidR="5D3368B9" w:rsidRPr="16B8AFD8">
              <w:rPr>
                <w:rFonts w:ascii="Century Gothic" w:hAnsi="Century Gothic"/>
              </w:rPr>
              <w:t>,</w:t>
            </w:r>
            <w:r w:rsidRPr="00B33D79">
              <w:rPr>
                <w:rFonts w:ascii="Century Gothic" w:hAnsi="Century Gothic"/>
              </w:rPr>
              <w:t xml:space="preserve"> and Accessibility (DEIA) to minimize barriers for the campus community.</w:t>
            </w:r>
          </w:p>
          <w:p w14:paraId="43891F97" w14:textId="77777777" w:rsidR="00B33D79" w:rsidRDefault="00B33D79"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791260E" w14:textId="483C7E40" w:rsidR="00B33D79" w:rsidRPr="007E7FE8" w:rsidRDefault="00A46063"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46063">
              <w:rPr>
                <w:rFonts w:ascii="Century Gothic" w:hAnsi="Century Gothic"/>
              </w:rPr>
              <w:t>SCC CEP Goal 4, Objective 4.4: Evaluate and improve communication that informs and supports employee and student awareness and sense of belonging. </w:t>
            </w:r>
          </w:p>
        </w:tc>
        <w:tc>
          <w:tcPr>
            <w:tcW w:w="1710" w:type="dxa"/>
          </w:tcPr>
          <w:p w14:paraId="60E97B4C" w14:textId="655E4509" w:rsidR="006A48FC" w:rsidRPr="007E7FE8" w:rsidRDefault="0096421E"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96421E">
              <w:rPr>
                <w:rFonts w:ascii="Century Gothic" w:hAnsi="Century Gothic"/>
              </w:rPr>
              <w:t>DSO Plan Goal 2, Objective 2.5: Foster a districtwide collaborative and equitable environment through employee education and training. </w:t>
            </w:r>
          </w:p>
        </w:tc>
        <w:tc>
          <w:tcPr>
            <w:tcW w:w="1890" w:type="dxa"/>
          </w:tcPr>
          <w:p w14:paraId="782C0971" w14:textId="2BA5B76B" w:rsidR="006A48FC" w:rsidRPr="007E7FE8" w:rsidRDefault="006A48FC"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FC13B0" w:rsidRPr="007E7FE8" w14:paraId="332A590B" w14:textId="77777777" w:rsidTr="7DC859E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7B212DED" w14:textId="77777777" w:rsidR="006A48FC" w:rsidRPr="007E7FE8" w:rsidRDefault="006A48FC" w:rsidP="006A48FC">
            <w:pPr>
              <w:rPr>
                <w:rFonts w:ascii="Century Gothic" w:hAnsi="Century Gothic"/>
              </w:rPr>
            </w:pPr>
            <w:r w:rsidRPr="008E722E">
              <w:rPr>
                <w:rFonts w:ascii="Century Gothic" w:hAnsi="Century Gothic"/>
              </w:rPr>
              <w:t>Data-Driven Decision Making</w:t>
            </w:r>
          </w:p>
        </w:tc>
        <w:tc>
          <w:tcPr>
            <w:tcW w:w="1620" w:type="dxa"/>
          </w:tcPr>
          <w:p w14:paraId="3EB7C477" w14:textId="26BE2429" w:rsidR="006A48FC" w:rsidRPr="007E7FE8" w:rsidRDefault="00F00579"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86C11">
              <w:rPr>
                <w:rFonts w:ascii="Century Gothic" w:hAnsi="Century Gothic"/>
              </w:rPr>
              <w:t>Strategic Direction 3: Develop streamlined, data-informed, innovative systems and processes.</w:t>
            </w:r>
          </w:p>
        </w:tc>
        <w:tc>
          <w:tcPr>
            <w:tcW w:w="1530" w:type="dxa"/>
          </w:tcPr>
          <w:p w14:paraId="2AF8E2C5" w14:textId="3F6121CB" w:rsidR="006A48FC" w:rsidRPr="007E7FE8" w:rsidRDefault="008A0512"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A0512">
              <w:rPr>
                <w:rFonts w:ascii="Century Gothic" w:hAnsi="Century Gothic"/>
              </w:rPr>
              <w:t>SAC CEP Goal 3, Objective 3.2: Utilize accurate and reliable disaggregated information to make informed decisions. </w:t>
            </w:r>
          </w:p>
        </w:tc>
        <w:tc>
          <w:tcPr>
            <w:tcW w:w="1620" w:type="dxa"/>
          </w:tcPr>
          <w:p w14:paraId="5E377871" w14:textId="3A2BF3B9" w:rsidR="006A48FC" w:rsidRPr="007E7FE8" w:rsidRDefault="002642A6"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642A6">
              <w:rPr>
                <w:rFonts w:ascii="Century Gothic" w:hAnsi="Century Gothic"/>
              </w:rPr>
              <w:t>SCC CEP Goal 4, Objective 4.3: Ensure data quality and improve reporting structures to drive data-informed decision making. </w:t>
            </w:r>
          </w:p>
        </w:tc>
        <w:tc>
          <w:tcPr>
            <w:tcW w:w="1710" w:type="dxa"/>
          </w:tcPr>
          <w:p w14:paraId="11147A25" w14:textId="750E6694" w:rsidR="006A48FC" w:rsidRPr="007E7FE8" w:rsidRDefault="002642A6"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642A6">
              <w:rPr>
                <w:rFonts w:ascii="Century Gothic" w:hAnsi="Century Gothic"/>
              </w:rPr>
              <w:t>DSO Plan Goal 4, Objective 4.3: Develop a districtwide data dictionary and institutional dashboard. </w:t>
            </w:r>
          </w:p>
        </w:tc>
        <w:tc>
          <w:tcPr>
            <w:tcW w:w="1890" w:type="dxa"/>
          </w:tcPr>
          <w:p w14:paraId="599E90EA" w14:textId="40BAC55B"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FC13B0" w:rsidRPr="007E7FE8" w14:paraId="7787C3EA" w14:textId="77777777" w:rsidTr="7DC859E4">
        <w:trPr>
          <w:trHeight w:val="24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hideMark/>
          </w:tcPr>
          <w:p w14:paraId="7AA6D462" w14:textId="77777777" w:rsidR="006A48FC" w:rsidRPr="007E7FE8" w:rsidRDefault="006A48FC" w:rsidP="006A48FC">
            <w:pPr>
              <w:rPr>
                <w:rFonts w:ascii="Century Gothic" w:hAnsi="Century Gothic"/>
              </w:rPr>
            </w:pPr>
            <w:r w:rsidRPr="00DC3FD3">
              <w:rPr>
                <w:rFonts w:ascii="Century Gothic" w:hAnsi="Century Gothic"/>
              </w:rPr>
              <w:t>Cybersecurity and Privacy</w:t>
            </w:r>
          </w:p>
        </w:tc>
        <w:tc>
          <w:tcPr>
            <w:tcW w:w="1620" w:type="dxa"/>
          </w:tcPr>
          <w:p w14:paraId="260B1078" w14:textId="77777777" w:rsidR="006A48FC" w:rsidRDefault="00233971"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3971">
              <w:rPr>
                <w:rFonts w:ascii="Century Gothic" w:hAnsi="Century Gothic"/>
              </w:rPr>
              <w:t>Strategic Direction 1: Advance RSCCD as a proactive and future-focused institution of educational excellence.</w:t>
            </w:r>
          </w:p>
          <w:p w14:paraId="01D04C1D" w14:textId="77777777" w:rsidR="00B00CB2" w:rsidRDefault="00B00CB2"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6D2EA830" w14:textId="6085EBF3" w:rsidR="00B00CB2" w:rsidRPr="007E7FE8" w:rsidRDefault="00B00CB2"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00CB2">
              <w:rPr>
                <w:rFonts w:ascii="Century Gothic" w:hAnsi="Century Gothic"/>
              </w:rPr>
              <w:t>Strategic Direction 3: Develop streamlined, data-informed, innovative systems and processes. </w:t>
            </w:r>
          </w:p>
        </w:tc>
        <w:tc>
          <w:tcPr>
            <w:tcW w:w="1530" w:type="dxa"/>
          </w:tcPr>
          <w:p w14:paraId="5027FF11" w14:textId="5178F084" w:rsidR="006A48FC" w:rsidRPr="007E7FE8" w:rsidRDefault="00B213E5"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213E5">
              <w:rPr>
                <w:rFonts w:ascii="Century Gothic" w:hAnsi="Century Gothic"/>
              </w:rPr>
              <w:t>SAC CEP Goal 4, Objective 4.1: Improve physical and virtual infrastructure and enhance technology resources. </w:t>
            </w:r>
          </w:p>
        </w:tc>
        <w:tc>
          <w:tcPr>
            <w:tcW w:w="1620" w:type="dxa"/>
          </w:tcPr>
          <w:p w14:paraId="79C2AF9B" w14:textId="291BD08A" w:rsidR="006A48FC" w:rsidRPr="007E7FE8" w:rsidRDefault="0042544A"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2544A">
              <w:rPr>
                <w:rFonts w:ascii="Century Gothic" w:hAnsi="Century Gothic"/>
              </w:rPr>
              <w:t>SCC CEP Goal 4, Objective 4.1: Perform a comprehensive evaluation of current technology and optimize utilization to increase efficiency and effectiveness. </w:t>
            </w:r>
          </w:p>
        </w:tc>
        <w:tc>
          <w:tcPr>
            <w:tcW w:w="1710" w:type="dxa"/>
          </w:tcPr>
          <w:p w14:paraId="3CD7D514" w14:textId="13165859" w:rsidR="006A48FC" w:rsidRPr="007E7FE8" w:rsidRDefault="002A51C3"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A51C3">
              <w:rPr>
                <w:rFonts w:ascii="Century Gothic" w:hAnsi="Century Gothic"/>
              </w:rPr>
              <w:t>DSO Plan Goal 4, Objective 4.2: Implement user-friendly and innovative resources and technology tools for business services, technology planning, and institutional research. </w:t>
            </w:r>
          </w:p>
        </w:tc>
        <w:tc>
          <w:tcPr>
            <w:tcW w:w="1890" w:type="dxa"/>
          </w:tcPr>
          <w:p w14:paraId="73073BA3" w14:textId="52A44C89" w:rsidR="006A48FC" w:rsidRPr="007E7FE8" w:rsidRDefault="006A48FC" w:rsidP="006A48FC">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FC13B0" w:rsidRPr="007E7FE8" w14:paraId="3BE47883" w14:textId="77777777" w:rsidTr="7DC859E4">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800" w:type="dxa"/>
            <w:shd w:val="clear" w:color="auto" w:fill="156082" w:themeFill="accent1"/>
          </w:tcPr>
          <w:p w14:paraId="2E73D0D5" w14:textId="77777777" w:rsidR="006A48FC" w:rsidRPr="00DC3FD3" w:rsidRDefault="006A48FC" w:rsidP="006A48FC">
            <w:pPr>
              <w:rPr>
                <w:rFonts w:ascii="Century Gothic" w:hAnsi="Century Gothic"/>
              </w:rPr>
            </w:pPr>
            <w:r w:rsidRPr="00FE1FC3">
              <w:rPr>
                <w:rFonts w:ascii="Century Gothic" w:hAnsi="Century Gothic"/>
              </w:rPr>
              <w:t>Standardization and Resilience</w:t>
            </w:r>
          </w:p>
        </w:tc>
        <w:tc>
          <w:tcPr>
            <w:tcW w:w="1620" w:type="dxa"/>
          </w:tcPr>
          <w:p w14:paraId="24CCF4EB" w14:textId="77777777" w:rsidR="006A48FC" w:rsidRDefault="00375E9A" w:rsidP="00375E9A">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75E9A">
              <w:rPr>
                <w:rFonts w:ascii="Century Gothic" w:hAnsi="Century Gothic"/>
              </w:rPr>
              <w:t xml:space="preserve">Strategic Direction 4: Leverage diverse funding streams, provide comprehensive professional development, and support accessible virtual spaces </w:t>
            </w:r>
            <w:r w:rsidRPr="00375E9A">
              <w:rPr>
                <w:rFonts w:ascii="Century Gothic" w:hAnsi="Century Gothic"/>
              </w:rPr>
              <w:lastRenderedPageBreak/>
              <w:t>and physical facilities.</w:t>
            </w:r>
          </w:p>
          <w:p w14:paraId="5E2C5548" w14:textId="77777777" w:rsidR="00F55B46" w:rsidRDefault="00F55B46" w:rsidP="00375E9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C1F59B7" w14:textId="531F1F7A" w:rsidR="00F55B46" w:rsidRPr="007E7FE8" w:rsidRDefault="00F55B46" w:rsidP="00375E9A">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F55B46">
              <w:rPr>
                <w:rFonts w:ascii="Century Gothic" w:hAnsi="Century Gothic"/>
              </w:rPr>
              <w:t>Strategic Direction 3: Develop streamlined, data-informed, innovative systems and processes.</w:t>
            </w:r>
          </w:p>
        </w:tc>
        <w:tc>
          <w:tcPr>
            <w:tcW w:w="1530" w:type="dxa"/>
          </w:tcPr>
          <w:p w14:paraId="68C01D5A" w14:textId="757E86DE" w:rsidR="00A20B9E" w:rsidRPr="00A20B9E" w:rsidRDefault="002A3751" w:rsidP="00A20B9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A3751">
              <w:rPr>
                <w:rFonts w:ascii="Century Gothic" w:hAnsi="Century Gothic"/>
              </w:rPr>
              <w:lastRenderedPageBreak/>
              <w:t>SAC CEP Goal 4,</w:t>
            </w:r>
            <w:r w:rsidR="00BA02E8">
              <w:rPr>
                <w:rFonts w:ascii="Century Gothic" w:hAnsi="Century Gothic"/>
              </w:rPr>
              <w:t xml:space="preserve"> </w:t>
            </w:r>
            <w:r w:rsidR="00A20B9E" w:rsidRPr="00BA02E8">
              <w:rPr>
                <w:rFonts w:ascii="Century Gothic" w:hAnsi="Century Gothic"/>
              </w:rPr>
              <w:t>O</w:t>
            </w:r>
            <w:r w:rsidR="00A20B9E" w:rsidRPr="00A20B9E">
              <w:rPr>
                <w:rFonts w:ascii="Century Gothic" w:hAnsi="Century Gothic"/>
              </w:rPr>
              <w:t>bjective 4.2</w:t>
            </w:r>
            <w:r w:rsidR="00EC302D">
              <w:rPr>
                <w:rFonts w:ascii="Century Gothic" w:hAnsi="Century Gothic"/>
              </w:rPr>
              <w:t>:</w:t>
            </w:r>
          </w:p>
          <w:p w14:paraId="2D32EE12" w14:textId="77777777" w:rsidR="00A20B9E" w:rsidRPr="00A20B9E" w:rsidRDefault="00A20B9E" w:rsidP="00A20B9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20B9E">
              <w:rPr>
                <w:rFonts w:ascii="Century Gothic" w:hAnsi="Century Gothic"/>
              </w:rPr>
              <w:t xml:space="preserve">Maximize funding and allocate resources to support equitable </w:t>
            </w:r>
          </w:p>
          <w:p w14:paraId="15E4035B" w14:textId="77777777" w:rsidR="00A20B9E" w:rsidRPr="00A20B9E" w:rsidRDefault="00A20B9E" w:rsidP="00A20B9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20B9E">
              <w:rPr>
                <w:rFonts w:ascii="Century Gothic" w:hAnsi="Century Gothic"/>
              </w:rPr>
              <w:t xml:space="preserve">student achievement, sustainable growth, </w:t>
            </w:r>
            <w:r w:rsidRPr="00A20B9E">
              <w:rPr>
                <w:rFonts w:ascii="Century Gothic" w:hAnsi="Century Gothic"/>
              </w:rPr>
              <w:lastRenderedPageBreak/>
              <w:t xml:space="preserve">innovation, and </w:t>
            </w:r>
          </w:p>
          <w:p w14:paraId="10024776" w14:textId="77777777" w:rsidR="006A48FC" w:rsidRDefault="00A20B9E" w:rsidP="00A20B9E">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20B9E">
              <w:rPr>
                <w:rFonts w:ascii="Century Gothic" w:hAnsi="Century Gothic"/>
              </w:rPr>
              <w:t>competitive advantage.</w:t>
            </w:r>
          </w:p>
          <w:p w14:paraId="317F93A9" w14:textId="77777777" w:rsidR="002F0B46" w:rsidRDefault="002F0B46" w:rsidP="00A20B9E">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2CD32DE" w14:textId="3BABABDA" w:rsidR="004D0AB6" w:rsidRPr="004D0AB6" w:rsidRDefault="002F0B46" w:rsidP="004D0AB6">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F0B46">
              <w:rPr>
                <w:rFonts w:ascii="Century Gothic" w:hAnsi="Century Gothic"/>
              </w:rPr>
              <w:t xml:space="preserve">SAC CEP Goal </w:t>
            </w:r>
            <w:r>
              <w:rPr>
                <w:rFonts w:ascii="Century Gothic" w:hAnsi="Century Gothic"/>
              </w:rPr>
              <w:t>2</w:t>
            </w:r>
            <w:r w:rsidRPr="002F0B46">
              <w:rPr>
                <w:rFonts w:ascii="Century Gothic" w:hAnsi="Century Gothic"/>
              </w:rPr>
              <w:t>, Objective 2</w:t>
            </w:r>
            <w:r w:rsidR="0043438A">
              <w:rPr>
                <w:rFonts w:ascii="Century Gothic" w:hAnsi="Century Gothic"/>
              </w:rPr>
              <w:t>.1</w:t>
            </w:r>
            <w:r w:rsidR="00EC302D">
              <w:rPr>
                <w:rFonts w:ascii="Century Gothic" w:hAnsi="Century Gothic"/>
              </w:rPr>
              <w:t>:</w:t>
            </w:r>
            <w:r w:rsidR="004D0AB6">
              <w:rPr>
                <w:rFonts w:ascii="Century Gothic" w:hAnsi="Century Gothic"/>
              </w:rPr>
              <w:t xml:space="preserve"> I</w:t>
            </w:r>
            <w:r w:rsidR="004D0AB6" w:rsidRPr="004D0AB6">
              <w:rPr>
                <w:rFonts w:ascii="Century Gothic" w:hAnsi="Century Gothic"/>
              </w:rPr>
              <w:t xml:space="preserve">dentify current and develop potential partnerships to meet </w:t>
            </w:r>
          </w:p>
          <w:p w14:paraId="49C18F41" w14:textId="35252BCA" w:rsidR="002F0B46" w:rsidRPr="007E7FE8" w:rsidRDefault="004D0AB6" w:rsidP="004D0AB6">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D0AB6">
              <w:rPr>
                <w:rFonts w:ascii="Century Gothic" w:hAnsi="Century Gothic"/>
              </w:rPr>
              <w:t>community needs.</w:t>
            </w:r>
          </w:p>
        </w:tc>
        <w:tc>
          <w:tcPr>
            <w:tcW w:w="1620" w:type="dxa"/>
          </w:tcPr>
          <w:p w14:paraId="04BCCE4D" w14:textId="77777777" w:rsidR="006A48FC" w:rsidRDefault="00850441"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850441">
              <w:rPr>
                <w:rFonts w:ascii="Century Gothic" w:hAnsi="Century Gothic"/>
              </w:rPr>
              <w:lastRenderedPageBreak/>
              <w:t>SCC CEP Goal 4, Objective 4.1: Perform a comprehensive evaluation of current technology and optimize utilization to increase efficiency and effectiveness.</w:t>
            </w:r>
          </w:p>
          <w:p w14:paraId="5A53B430" w14:textId="77777777" w:rsidR="00096336" w:rsidRDefault="00096336"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ECF19FF" w14:textId="500B4294" w:rsidR="00FF271B" w:rsidRPr="00FF271B" w:rsidRDefault="00096336" w:rsidP="00FF27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96336">
              <w:rPr>
                <w:rFonts w:ascii="Century Gothic" w:hAnsi="Century Gothic"/>
              </w:rPr>
              <w:t xml:space="preserve">SCC CEP Goal </w:t>
            </w:r>
            <w:r>
              <w:rPr>
                <w:rFonts w:ascii="Century Gothic" w:hAnsi="Century Gothic"/>
              </w:rPr>
              <w:t>2</w:t>
            </w:r>
            <w:r w:rsidRPr="00096336">
              <w:rPr>
                <w:rFonts w:ascii="Century Gothic" w:hAnsi="Century Gothic"/>
              </w:rPr>
              <w:t xml:space="preserve">, Objective </w:t>
            </w:r>
            <w:r>
              <w:rPr>
                <w:rFonts w:ascii="Century Gothic" w:hAnsi="Century Gothic"/>
              </w:rPr>
              <w:t>2</w:t>
            </w:r>
            <w:r w:rsidRPr="00096336">
              <w:rPr>
                <w:rFonts w:ascii="Century Gothic" w:hAnsi="Century Gothic"/>
              </w:rPr>
              <w:t>.1:</w:t>
            </w:r>
            <w:r w:rsidR="00FF271B">
              <w:rPr>
                <w:rFonts w:ascii="Century Gothic" w:hAnsi="Century Gothic"/>
              </w:rPr>
              <w:t xml:space="preserve"> </w:t>
            </w:r>
            <w:r w:rsidR="00FF271B" w:rsidRPr="00FF271B">
              <w:rPr>
                <w:rFonts w:ascii="Century Gothic" w:hAnsi="Century Gothic" w:hint="eastAsia"/>
              </w:rPr>
              <w:t>Expand partnerships with K‐12 and universities to provide clear pathways and promote career and educational</w:t>
            </w:r>
          </w:p>
          <w:p w14:paraId="0770B3F8" w14:textId="77777777" w:rsidR="00096336" w:rsidRDefault="00FF271B" w:rsidP="00FF27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FF271B">
              <w:rPr>
                <w:rFonts w:ascii="Century Gothic" w:hAnsi="Century Gothic"/>
              </w:rPr>
              <w:t>opportunities.</w:t>
            </w:r>
          </w:p>
          <w:p w14:paraId="7D9A30B9" w14:textId="77777777" w:rsidR="007931CD" w:rsidRDefault="007931CD" w:rsidP="00FF271B">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06871DC" w14:textId="6BA2B64E" w:rsidR="007931CD" w:rsidRPr="007E7FE8" w:rsidRDefault="007931CD" w:rsidP="00FF27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7931CD">
              <w:rPr>
                <w:rFonts w:ascii="Century Gothic" w:hAnsi="Century Gothic"/>
              </w:rPr>
              <w:t>SCC CEP Goal 2,</w:t>
            </w:r>
            <w:r w:rsidR="00D66AB6">
              <w:rPr>
                <w:rFonts w:ascii="Century Gothic" w:hAnsi="Century Gothic"/>
              </w:rPr>
              <w:t xml:space="preserve"> </w:t>
            </w:r>
            <w:r w:rsidR="00D66AB6" w:rsidRPr="00D66AB6">
              <w:rPr>
                <w:rFonts w:ascii="Century Gothic" w:hAnsi="Century Gothic"/>
              </w:rPr>
              <w:t>Objective 2.</w:t>
            </w:r>
            <w:r w:rsidR="006C4029">
              <w:rPr>
                <w:rFonts w:ascii="Century Gothic" w:hAnsi="Century Gothic"/>
              </w:rPr>
              <w:t>2</w:t>
            </w:r>
            <w:r w:rsidR="00D66AB6" w:rsidRPr="00D66AB6">
              <w:rPr>
                <w:rFonts w:ascii="Century Gothic" w:hAnsi="Century Gothic"/>
              </w:rPr>
              <w:t>:</w:t>
            </w:r>
            <w:r w:rsidR="00E107DD">
              <w:t xml:space="preserve"> </w:t>
            </w:r>
            <w:r w:rsidR="00E107DD" w:rsidRPr="00E107DD">
              <w:rPr>
                <w:rFonts w:ascii="Century Gothic" w:hAnsi="Century Gothic"/>
              </w:rPr>
              <w:t>Build industry partnerships leading students directly into high quality, living wage jobs.  </w:t>
            </w:r>
          </w:p>
        </w:tc>
        <w:tc>
          <w:tcPr>
            <w:tcW w:w="1710" w:type="dxa"/>
          </w:tcPr>
          <w:p w14:paraId="740CB0F6" w14:textId="77777777" w:rsidR="006A48FC" w:rsidRDefault="00E35EA8"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5EA8">
              <w:rPr>
                <w:rFonts w:ascii="Century Gothic" w:hAnsi="Century Gothic"/>
              </w:rPr>
              <w:lastRenderedPageBreak/>
              <w:t>DSO Plan Goal 4, Objective 4.1: Create a holistic system for the contract lifecycle and contract retention.</w:t>
            </w:r>
          </w:p>
          <w:p w14:paraId="2D78BCDC" w14:textId="77777777" w:rsidR="007F4615" w:rsidRDefault="007F4615"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9679329" w14:textId="77777777" w:rsidR="007F4615" w:rsidRDefault="007F4615"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7F4615">
              <w:rPr>
                <w:rFonts w:ascii="Century Gothic" w:hAnsi="Century Gothic"/>
              </w:rPr>
              <w:t xml:space="preserve">DSO Plan Goal 6, Objective 6.1: Institutionalize </w:t>
            </w:r>
            <w:r w:rsidRPr="007F4615">
              <w:rPr>
                <w:rFonts w:ascii="Century Gothic" w:hAnsi="Century Gothic"/>
              </w:rPr>
              <w:lastRenderedPageBreak/>
              <w:t>a process to support decisions that impact operations by reassessing the Budget Allocation Model (BAM).</w:t>
            </w:r>
          </w:p>
          <w:p w14:paraId="0BF573F1" w14:textId="77777777" w:rsidR="00583A3F" w:rsidRDefault="00583A3F"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1E4E38E" w14:textId="700757B8" w:rsidR="00583A3F" w:rsidRPr="007E7FE8" w:rsidRDefault="00583A3F"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583A3F">
              <w:rPr>
                <w:rFonts w:ascii="Century Gothic" w:hAnsi="Century Gothic"/>
              </w:rPr>
              <w:t>DSO Plan Goal 6, Objective 6.2: Create an administrative structure to support the consistent implementation of national, state, and regional initiatives across the District.</w:t>
            </w:r>
          </w:p>
        </w:tc>
        <w:tc>
          <w:tcPr>
            <w:tcW w:w="1890" w:type="dxa"/>
          </w:tcPr>
          <w:p w14:paraId="4F7AFA63" w14:textId="3D889C00" w:rsidR="006A48FC" w:rsidRPr="007E7FE8" w:rsidRDefault="006A48FC" w:rsidP="006A48FC">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7E81A48C" w14:textId="77777777" w:rsidR="004D134B" w:rsidRDefault="004D134B" w:rsidP="003A5086">
      <w:pPr>
        <w:rPr>
          <w:rFonts w:ascii="Century Gothic" w:eastAsia="Century Gothic" w:hAnsi="Century Gothic" w:cs="Times New Roman"/>
          <w:sz w:val="20"/>
          <w:lang w:eastAsia="en-US"/>
        </w:rPr>
      </w:pPr>
    </w:p>
    <w:p w14:paraId="5E616126" w14:textId="02CA7E5D" w:rsidR="00C159DB" w:rsidRDefault="00C159DB" w:rsidP="00C159DB">
      <w:pPr>
        <w:pStyle w:val="Heading1"/>
      </w:pPr>
      <w:bookmarkStart w:id="24" w:name="_Toc200355705"/>
      <w:r>
        <w:lastRenderedPageBreak/>
        <w:t xml:space="preserve">Strategic Themes </w:t>
      </w:r>
      <w:r w:rsidR="00262840">
        <w:t>2025</w:t>
      </w:r>
      <w:r w:rsidR="0052477A">
        <w:t xml:space="preserve"> </w:t>
      </w:r>
      <w:r w:rsidR="00E96898">
        <w:t>–</w:t>
      </w:r>
      <w:r w:rsidR="0052477A">
        <w:t xml:space="preserve"> 2029</w:t>
      </w:r>
      <w:bookmarkEnd w:id="24"/>
    </w:p>
    <w:p w14:paraId="284547A0" w14:textId="6B4046C7" w:rsidR="00D74ECC" w:rsidRDefault="00D74ECC" w:rsidP="00D74ECC">
      <w:pPr>
        <w:jc w:val="center"/>
        <w:rPr>
          <w:noProof/>
        </w:rPr>
      </w:pPr>
      <w:r>
        <w:rPr>
          <w:noProof/>
        </w:rPr>
        <w:drawing>
          <wp:inline distT="0" distB="0" distL="0" distR="0" wp14:anchorId="1BE84046" wp14:editId="37F67A33">
            <wp:extent cx="3790950" cy="4629150"/>
            <wp:effectExtent l="0" t="0" r="0" b="0"/>
            <wp:docPr id="1454730836" name="Picture 1" descr="A 2x3 grid of icons with the title &quot;Strategic Technology Plan.&quot; The icon labeled &quot;Student Success and Support&quot; shows a person with a graduation cap. The icon labeled &quot;Digital Transformation and Innovation&quot; shows a lightbulb surrounding gears. The icon labeled &quot;Equity and Inclusion&quot; shows three peopl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53513" name="Picture 1" descr="A 2x3 grid of icons with the title &quot;Strategic Technology Plan.&quot; The icon labeled &quot;Student Success and Support&quot; shows a person with a graduation cap. The icon labeled &quot;Digital Transformation and Innovation&quot; shows a lightbulb surrounding gears. The icon labeled &quot;Equity and Inclusion&quot; shows three people with "/>
                    <pic:cNvPicPr/>
                  </pic:nvPicPr>
                  <pic:blipFill rotWithShape="1">
                    <a:blip r:embed="rId14" cstate="print">
                      <a:extLst>
                        <a:ext uri="{28A0092B-C50C-407E-A947-70E740481C1C}">
                          <a14:useLocalDpi xmlns:a14="http://schemas.microsoft.com/office/drawing/2010/main" val="0"/>
                        </a:ext>
                      </a:extLst>
                    </a:blip>
                    <a:srcRect t="18593"/>
                    <a:stretch/>
                  </pic:blipFill>
                  <pic:spPr bwMode="auto">
                    <a:xfrm>
                      <a:off x="0" y="0"/>
                      <a:ext cx="3795618" cy="4634850"/>
                    </a:xfrm>
                    <a:prstGeom prst="rect">
                      <a:avLst/>
                    </a:prstGeom>
                    <a:ln>
                      <a:noFill/>
                    </a:ln>
                    <a:extLst>
                      <a:ext uri="{53640926-AAD7-44D8-BBD7-CCE9431645EC}">
                        <a14:shadowObscured xmlns:a14="http://schemas.microsoft.com/office/drawing/2010/main"/>
                      </a:ext>
                    </a:extLst>
                  </pic:spPr>
                </pic:pic>
              </a:graphicData>
            </a:graphic>
          </wp:inline>
        </w:drawing>
      </w:r>
    </w:p>
    <w:p w14:paraId="640B25EF" w14:textId="77777777" w:rsidR="00255394" w:rsidRPr="004C5B89" w:rsidRDefault="00255394" w:rsidP="00D74ECC">
      <w:pPr>
        <w:jc w:val="center"/>
        <w:rPr>
          <w:rFonts w:ascii="Century Gothic" w:eastAsia="Century Gothic" w:hAnsi="Century Gothic" w:cs="Times New Roman"/>
          <w:sz w:val="20"/>
          <w:lang w:eastAsia="en-US"/>
        </w:rPr>
      </w:pPr>
    </w:p>
    <w:p w14:paraId="61E4CDA7" w14:textId="32323DD3" w:rsidR="00E715B9" w:rsidRDefault="00E715B9" w:rsidP="00E715B9">
      <w:pPr>
        <w:pStyle w:val="Heading1"/>
        <w:rPr>
          <w:rFonts w:eastAsia="Century Gothic" w:cs="Century Gothic"/>
        </w:rPr>
      </w:pPr>
      <w:bookmarkStart w:id="25" w:name="_Toc170720177"/>
      <w:bookmarkStart w:id="26" w:name="_Toc200355706"/>
      <w:r>
        <w:rPr>
          <w:rFonts w:eastAsia="Century Gothic" w:cs="Century Gothic"/>
        </w:rPr>
        <w:t>Goals 2025 – 202</w:t>
      </w:r>
      <w:bookmarkEnd w:id="25"/>
      <w:r>
        <w:rPr>
          <w:rFonts w:eastAsia="Century Gothic" w:cs="Century Gothic"/>
        </w:rPr>
        <w:t>7</w:t>
      </w:r>
      <w:bookmarkEnd w:id="26"/>
    </w:p>
    <w:p w14:paraId="485B8A3F" w14:textId="4F49FFF2" w:rsidR="00A57E58" w:rsidRPr="00C63ED8" w:rsidRDefault="005C298C" w:rsidP="001215AA">
      <w:pPr>
        <w:pStyle w:val="Heading2"/>
        <w:numPr>
          <w:ilvl w:val="0"/>
          <w:numId w:val="7"/>
        </w:numPr>
        <w:rPr>
          <w:rStyle w:val="normaltextrun"/>
        </w:rPr>
      </w:pPr>
      <w:bookmarkStart w:id="27" w:name="_Toc200355707"/>
      <w:r w:rsidRPr="00850F7D">
        <w:rPr>
          <w:rStyle w:val="normaltextrun"/>
        </w:rPr>
        <w:t>Student Success and Support</w:t>
      </w:r>
      <w:bookmarkEnd w:id="27"/>
    </w:p>
    <w:p w14:paraId="4E271C9E" w14:textId="61A7D841" w:rsidR="005C298C" w:rsidRPr="00A57E58" w:rsidRDefault="005C298C" w:rsidP="001215AA">
      <w:pPr>
        <w:pStyle w:val="paragraph"/>
        <w:numPr>
          <w:ilvl w:val="0"/>
          <w:numId w:val="3"/>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Provide and enhance technology infrastructure, access, capacity, systems</w:t>
      </w:r>
      <w:r w:rsidR="2F6BAA3F"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services to support on-campus and online student learning, experience, and overall student success. (3.8)</w:t>
      </w:r>
      <w:r>
        <w:rPr>
          <w:rStyle w:val="eop"/>
          <w:rFonts w:ascii="Century Gothic" w:eastAsiaTheme="majorEastAsia" w:hAnsi="Century Gothic" w:cs="Segoe UI"/>
          <w:sz w:val="20"/>
          <w:szCs w:val="20"/>
        </w:rPr>
        <w:t> </w:t>
      </w:r>
    </w:p>
    <w:p w14:paraId="6F727044" w14:textId="77777777" w:rsidR="00A57E58" w:rsidRDefault="00A57E58" w:rsidP="00A57E58">
      <w:pPr>
        <w:pStyle w:val="paragraph"/>
        <w:spacing w:before="0" w:beforeAutospacing="0" w:after="0" w:afterAutospacing="0"/>
        <w:ind w:left="720"/>
        <w:textAlignment w:val="baseline"/>
        <w:rPr>
          <w:rFonts w:ascii="Century Gothic" w:hAnsi="Century Gothic" w:cs="Segoe UI"/>
          <w:sz w:val="20"/>
          <w:szCs w:val="20"/>
        </w:rPr>
      </w:pPr>
    </w:p>
    <w:p w14:paraId="4D81C31F" w14:textId="1CEA2CC9" w:rsidR="005C298C" w:rsidRPr="00A57E58" w:rsidRDefault="005C298C" w:rsidP="001215AA">
      <w:pPr>
        <w:pStyle w:val="paragraph"/>
        <w:numPr>
          <w:ilvl w:val="0"/>
          <w:numId w:val="3"/>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Provide technology services to align student experience with Vision 2030: A Roadmap for California Community Colleges (3.9)</w:t>
      </w:r>
    </w:p>
    <w:p w14:paraId="3F974B48" w14:textId="77777777" w:rsidR="00A57E58" w:rsidRDefault="00A57E58" w:rsidP="00A57E58">
      <w:pPr>
        <w:pStyle w:val="paragraph"/>
        <w:spacing w:before="0" w:beforeAutospacing="0" w:after="0" w:afterAutospacing="0"/>
        <w:textAlignment w:val="baseline"/>
        <w:rPr>
          <w:rFonts w:ascii="Century Gothic" w:hAnsi="Century Gothic" w:cs="Segoe UI"/>
          <w:sz w:val="20"/>
          <w:szCs w:val="20"/>
        </w:rPr>
      </w:pPr>
    </w:p>
    <w:p w14:paraId="6D62E9B0" w14:textId="7FE1009F" w:rsidR="00B12527" w:rsidRDefault="005C298C" w:rsidP="7DC859E4">
      <w:pPr>
        <w:pStyle w:val="paragraph"/>
        <w:numPr>
          <w:ilvl w:val="0"/>
          <w:numId w:val="3"/>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Provide training and documentation needed to ensure technology resources facilitate quality teaching and learning across all modalities (3.2), (3.9)</w:t>
      </w:r>
    </w:p>
    <w:p w14:paraId="64456B1F" w14:textId="77777777" w:rsidR="003E5C49" w:rsidRPr="00B12527" w:rsidRDefault="003E5C49" w:rsidP="00B12527">
      <w:pPr>
        <w:pStyle w:val="paragraph"/>
        <w:spacing w:before="0" w:beforeAutospacing="0" w:after="0" w:afterAutospacing="0"/>
        <w:textAlignment w:val="baseline"/>
        <w:rPr>
          <w:rFonts w:ascii="Century Gothic" w:hAnsi="Century Gothic" w:cs="Segoe UI"/>
          <w:sz w:val="20"/>
          <w:szCs w:val="20"/>
        </w:rPr>
      </w:pPr>
    </w:p>
    <w:p w14:paraId="769F4890" w14:textId="60962940" w:rsidR="00A57E58" w:rsidRDefault="005C298C" w:rsidP="27727795">
      <w:pPr>
        <w:pStyle w:val="Heading2"/>
        <w:numPr>
          <w:ilvl w:val="0"/>
          <w:numId w:val="7"/>
        </w:numPr>
        <w:textAlignment w:val="baseline"/>
        <w:rPr>
          <w:rStyle w:val="normaltextrun"/>
        </w:rPr>
      </w:pPr>
      <w:bookmarkStart w:id="28" w:name="_Toc200355708"/>
      <w:r w:rsidRPr="00C63ED8">
        <w:rPr>
          <w:rStyle w:val="normaltextrun"/>
        </w:rPr>
        <w:t>Digital Transformation and Innovation</w:t>
      </w:r>
      <w:bookmarkEnd w:id="28"/>
    </w:p>
    <w:p w14:paraId="51A788BA" w14:textId="562B6E5C" w:rsidR="005C298C" w:rsidRPr="003E5C49" w:rsidRDefault="005C298C" w:rsidP="001215AA">
      <w:pPr>
        <w:pStyle w:val="paragraph"/>
        <w:numPr>
          <w:ilvl w:val="0"/>
          <w:numId w:val="4"/>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Deliver scalable and innovative technologies, including Artificial Intelligence, and cloud computing to comprehensively enhance educational and operational endeavors, ensuring ethical use, mission alignment, and complementing rather than displacing the workforce. (3.9)</w:t>
      </w:r>
    </w:p>
    <w:p w14:paraId="33706390" w14:textId="77777777" w:rsidR="003E5C49" w:rsidRDefault="003E5C49" w:rsidP="003E5C49">
      <w:pPr>
        <w:pStyle w:val="paragraph"/>
        <w:spacing w:before="0" w:beforeAutospacing="0" w:after="0" w:afterAutospacing="0"/>
        <w:ind w:left="720"/>
        <w:textAlignment w:val="baseline"/>
        <w:rPr>
          <w:rFonts w:ascii="Century Gothic" w:hAnsi="Century Gothic" w:cs="Segoe UI"/>
          <w:sz w:val="20"/>
          <w:szCs w:val="20"/>
        </w:rPr>
      </w:pPr>
    </w:p>
    <w:p w14:paraId="233518A5" w14:textId="1380C6CE" w:rsidR="005C298C" w:rsidRPr="003E5C49" w:rsidRDefault="005C298C" w:rsidP="001215AA">
      <w:pPr>
        <w:pStyle w:val="paragraph"/>
        <w:numPr>
          <w:ilvl w:val="0"/>
          <w:numId w:val="4"/>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Ensure that all classrooms, labs, study spaces and conference rooms have standardized state</w:t>
      </w:r>
      <w:r w:rsidR="00324DFA">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of</w:t>
      </w:r>
      <w:r w:rsidR="00324DFA">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the</w:t>
      </w:r>
      <w:r w:rsidR="00324DFA">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art audio-visual equipment, networking, hardware</w:t>
      </w:r>
      <w:r w:rsidR="733DECF3"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software to support collaboration, simulations, presentations, teaching</w:t>
      </w:r>
      <w:r w:rsidR="1B617659"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learning. (3.8), (3.9)</w:t>
      </w:r>
    </w:p>
    <w:p w14:paraId="6AF7E1C5" w14:textId="77777777" w:rsidR="003E5C49" w:rsidRDefault="003E5C49" w:rsidP="003E5C49">
      <w:pPr>
        <w:pStyle w:val="paragraph"/>
        <w:spacing w:before="0" w:beforeAutospacing="0" w:after="0" w:afterAutospacing="0"/>
        <w:textAlignment w:val="baseline"/>
        <w:rPr>
          <w:rFonts w:ascii="Century Gothic" w:hAnsi="Century Gothic" w:cs="Segoe UI"/>
          <w:sz w:val="20"/>
          <w:szCs w:val="20"/>
        </w:rPr>
      </w:pPr>
    </w:p>
    <w:p w14:paraId="2752EFEE" w14:textId="77777777" w:rsidR="00E76823" w:rsidRPr="00E76823" w:rsidRDefault="005C298C" w:rsidP="001215AA">
      <w:pPr>
        <w:pStyle w:val="paragraph"/>
        <w:numPr>
          <w:ilvl w:val="0"/>
          <w:numId w:val="4"/>
        </w:numPr>
        <w:spacing w:before="0" w:beforeAutospacing="0" w:after="0" w:afterAutospacing="0"/>
        <w:textAlignment w:val="baseline"/>
        <w:rPr>
          <w:rStyle w:val="normaltextrun"/>
          <w:rFonts w:ascii="Century Gothic" w:hAnsi="Century Gothic" w:cs="Segoe UI"/>
          <w:sz w:val="20"/>
          <w:szCs w:val="20"/>
        </w:rPr>
      </w:pPr>
      <w:r>
        <w:rPr>
          <w:rStyle w:val="normaltextrun"/>
          <w:rFonts w:ascii="Century Gothic" w:eastAsiaTheme="majorEastAsia" w:hAnsi="Century Gothic" w:cs="Segoe UI"/>
          <w:sz w:val="20"/>
          <w:szCs w:val="20"/>
        </w:rPr>
        <w:t>Continuously improve and establish standardized business processes involving technology to enhance institutional operations. (3.9)</w:t>
      </w:r>
    </w:p>
    <w:p w14:paraId="46FF4855" w14:textId="497BA417" w:rsidR="005C298C" w:rsidRDefault="005C298C" w:rsidP="00E76823">
      <w:pPr>
        <w:pStyle w:val="paragraph"/>
        <w:spacing w:before="0" w:beforeAutospacing="0" w:after="0" w:afterAutospacing="0"/>
        <w:textAlignment w:val="baseline"/>
        <w:rPr>
          <w:rFonts w:ascii="Century Gothic" w:hAnsi="Century Gothic" w:cs="Segoe UI"/>
          <w:sz w:val="20"/>
          <w:szCs w:val="20"/>
        </w:rPr>
      </w:pPr>
      <w:r>
        <w:rPr>
          <w:rStyle w:val="eop"/>
          <w:rFonts w:ascii="Century Gothic" w:eastAsiaTheme="majorEastAsia" w:hAnsi="Century Gothic" w:cs="Segoe UI"/>
          <w:sz w:val="20"/>
          <w:szCs w:val="20"/>
        </w:rPr>
        <w:t> </w:t>
      </w:r>
    </w:p>
    <w:p w14:paraId="16303E7F" w14:textId="11F3B5EB" w:rsidR="00E76823" w:rsidRDefault="005C298C" w:rsidP="001215AA">
      <w:pPr>
        <w:pStyle w:val="paragraph"/>
        <w:numPr>
          <w:ilvl w:val="0"/>
          <w:numId w:val="4"/>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Improve the effectiveness and efficiency of technology provided to students, faculty, staff</w:t>
      </w:r>
      <w:r w:rsidR="5E9CE6D4"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administrators. (3.8), (3.9)</w:t>
      </w:r>
    </w:p>
    <w:p w14:paraId="56B4FCF1" w14:textId="77777777" w:rsidR="00E76823" w:rsidRPr="00E76823" w:rsidRDefault="00E76823" w:rsidP="00E76823">
      <w:pPr>
        <w:pStyle w:val="paragraph"/>
        <w:spacing w:before="0" w:beforeAutospacing="0" w:after="0" w:afterAutospacing="0"/>
        <w:textAlignment w:val="baseline"/>
        <w:rPr>
          <w:rFonts w:ascii="Century Gothic" w:hAnsi="Century Gothic" w:cs="Segoe UI"/>
          <w:sz w:val="20"/>
          <w:szCs w:val="20"/>
        </w:rPr>
      </w:pPr>
    </w:p>
    <w:p w14:paraId="6A7F8D2D" w14:textId="04CE8324" w:rsidR="005C298C" w:rsidRDefault="005C298C" w:rsidP="7DC859E4">
      <w:pPr>
        <w:pStyle w:val="paragraph"/>
        <w:numPr>
          <w:ilvl w:val="0"/>
          <w:numId w:val="4"/>
        </w:numPr>
        <w:spacing w:before="0" w:beforeAutospacing="0" w:after="0" w:afterAutospacing="0"/>
        <w:textAlignment w:val="baseline"/>
        <w:rPr>
          <w:rFonts w:ascii="Century Gothic" w:hAnsi="Century Gothic" w:cs="Segoe UI"/>
          <w:sz w:val="20"/>
          <w:szCs w:val="20"/>
        </w:rPr>
      </w:pPr>
      <w:r>
        <w:rPr>
          <w:rStyle w:val="normaltextrun"/>
          <w:rFonts w:ascii="Century Gothic" w:eastAsiaTheme="majorEastAsia" w:hAnsi="Century Gothic" w:cs="Segoe UI"/>
          <w:sz w:val="20"/>
          <w:szCs w:val="20"/>
        </w:rPr>
        <w:t>Enhance internal and external web resources and mobile applications to improve ease of use for students, programs, services</w:t>
      </w:r>
      <w:r w:rsidR="1332E906"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operations. (3.9)</w:t>
      </w:r>
    </w:p>
    <w:p w14:paraId="3A57F202" w14:textId="77777777" w:rsidR="005C298C" w:rsidRDefault="005C298C" w:rsidP="0095522F">
      <w:pPr>
        <w:pStyle w:val="paragraph"/>
        <w:spacing w:before="0" w:beforeAutospacing="0" w:after="0" w:afterAutospacing="0"/>
        <w:ind w:left="360"/>
        <w:textAlignment w:val="baseline"/>
        <w:rPr>
          <w:rFonts w:ascii="Segoe UI" w:hAnsi="Segoe UI" w:cs="Segoe UI"/>
          <w:sz w:val="18"/>
          <w:szCs w:val="18"/>
        </w:rPr>
      </w:pPr>
      <w:r>
        <w:rPr>
          <w:rStyle w:val="eop"/>
          <w:rFonts w:ascii="Segoe UI" w:eastAsiaTheme="majorEastAsia" w:hAnsi="Segoe UI" w:cs="Segoe UI"/>
          <w:color w:val="242424"/>
          <w:sz w:val="21"/>
          <w:szCs w:val="21"/>
        </w:rPr>
        <w:t> </w:t>
      </w:r>
    </w:p>
    <w:p w14:paraId="3F0C562D" w14:textId="058D5044" w:rsidR="00C159FD" w:rsidRPr="00C63ED8" w:rsidRDefault="005C298C" w:rsidP="001215AA">
      <w:pPr>
        <w:pStyle w:val="Heading2"/>
        <w:numPr>
          <w:ilvl w:val="0"/>
          <w:numId w:val="7"/>
        </w:numPr>
        <w:rPr>
          <w:rStyle w:val="normaltextrun"/>
        </w:rPr>
      </w:pPr>
      <w:bookmarkStart w:id="29" w:name="_Toc200355709"/>
      <w:r w:rsidRPr="00C63ED8">
        <w:rPr>
          <w:rStyle w:val="normaltextrun"/>
        </w:rPr>
        <w:t>Equity and Inclusion</w:t>
      </w:r>
      <w:bookmarkEnd w:id="29"/>
    </w:p>
    <w:p w14:paraId="298167AC" w14:textId="55E1FCDF" w:rsidR="005C298C" w:rsidRPr="00C159FD" w:rsidRDefault="005C298C" w:rsidP="001215AA">
      <w:pPr>
        <w:pStyle w:val="paragraph"/>
        <w:numPr>
          <w:ilvl w:val="0"/>
          <w:numId w:val="5"/>
        </w:numPr>
        <w:spacing w:before="0" w:beforeAutospacing="0" w:after="0" w:afterAutospacing="0"/>
        <w:textAlignment w:val="baseline"/>
        <w:rPr>
          <w:rStyle w:val="normaltextrun"/>
          <w:rFonts w:eastAsiaTheme="majorEastAsia"/>
          <w:sz w:val="20"/>
          <w:szCs w:val="20"/>
        </w:rPr>
      </w:pPr>
      <w:r>
        <w:rPr>
          <w:rStyle w:val="normaltextrun"/>
          <w:rFonts w:ascii="Century Gothic" w:eastAsiaTheme="majorEastAsia" w:hAnsi="Century Gothic" w:cs="Segoe UI"/>
          <w:sz w:val="20"/>
          <w:szCs w:val="20"/>
        </w:rPr>
        <w:t xml:space="preserve">Ensure that technology resources at all locations are implemented and maintained to assure the highest level of compliance possible with the Americans with Disabilities Act (ADA) and all applicable accessibility laws and regulations. Prioritize technologies and procedures that support Diversity, Equity, Inclusion and Accessibility in line with </w:t>
      </w:r>
      <w:r w:rsidR="00283680">
        <w:rPr>
          <w:rStyle w:val="normaltextrun"/>
          <w:rFonts w:ascii="Century Gothic" w:eastAsiaTheme="majorEastAsia" w:hAnsi="Century Gothic" w:cs="Segoe UI"/>
          <w:sz w:val="20"/>
          <w:szCs w:val="20"/>
        </w:rPr>
        <w:t>college</w:t>
      </w:r>
      <w:r>
        <w:rPr>
          <w:rStyle w:val="normaltextrun"/>
          <w:rFonts w:ascii="Century Gothic" w:eastAsiaTheme="majorEastAsia" w:hAnsi="Century Gothic" w:cs="Segoe UI"/>
          <w:sz w:val="20"/>
          <w:szCs w:val="20"/>
        </w:rPr>
        <w:t xml:space="preserve"> equity plans. (2.4), (3.9)</w:t>
      </w:r>
    </w:p>
    <w:p w14:paraId="4A277EB6" w14:textId="77777777" w:rsidR="00C159FD" w:rsidRPr="00222C89" w:rsidRDefault="00C159FD" w:rsidP="00C159FD">
      <w:pPr>
        <w:pStyle w:val="paragraph"/>
        <w:spacing w:before="0" w:beforeAutospacing="0" w:after="0" w:afterAutospacing="0"/>
        <w:ind w:left="720"/>
        <w:textAlignment w:val="baseline"/>
        <w:rPr>
          <w:rStyle w:val="normaltextrun"/>
          <w:rFonts w:eastAsiaTheme="majorEastAsia"/>
          <w:sz w:val="20"/>
          <w:szCs w:val="20"/>
        </w:rPr>
      </w:pPr>
    </w:p>
    <w:p w14:paraId="73A3BA9B" w14:textId="58951D43" w:rsidR="00850F7D" w:rsidRDefault="005C298C" w:rsidP="7DC859E4">
      <w:pPr>
        <w:pStyle w:val="paragraph"/>
        <w:numPr>
          <w:ilvl w:val="0"/>
          <w:numId w:val="5"/>
        </w:numPr>
        <w:spacing w:before="0" w:beforeAutospacing="0" w:after="0" w:afterAutospacing="0"/>
        <w:rPr>
          <w:rStyle w:val="eop"/>
          <w:rFonts w:ascii="Century Gothic" w:hAnsi="Century Gothic" w:cs="Segoe UI"/>
          <w:sz w:val="20"/>
          <w:szCs w:val="20"/>
        </w:rPr>
      </w:pPr>
      <w:r>
        <w:rPr>
          <w:rStyle w:val="normaltextrun"/>
          <w:rFonts w:ascii="Century Gothic" w:eastAsiaTheme="majorEastAsia" w:hAnsi="Century Gothic" w:cs="Segoe UI"/>
          <w:sz w:val="20"/>
          <w:szCs w:val="20"/>
        </w:rPr>
        <w:t>Promote inclusive learning environments and ensure that students and staff have equitable access to technology, regardless of modality. (3.8), (3.9)</w:t>
      </w:r>
    </w:p>
    <w:p w14:paraId="464C2E94" w14:textId="77777777" w:rsidR="00850F7D" w:rsidRPr="00850F7D" w:rsidRDefault="00850F7D" w:rsidP="00850F7D">
      <w:pPr>
        <w:pStyle w:val="paragraph"/>
        <w:spacing w:before="0" w:beforeAutospacing="0" w:after="0" w:afterAutospacing="0"/>
        <w:ind w:left="720"/>
        <w:textAlignment w:val="baseline"/>
        <w:rPr>
          <w:rFonts w:ascii="Century Gothic" w:hAnsi="Century Gothic" w:cs="Segoe UI"/>
          <w:sz w:val="20"/>
          <w:szCs w:val="20"/>
        </w:rPr>
      </w:pPr>
    </w:p>
    <w:p w14:paraId="2415B07A" w14:textId="22F65D87" w:rsidR="00850F7D" w:rsidRPr="00C63ED8" w:rsidRDefault="005C298C" w:rsidP="001215AA">
      <w:pPr>
        <w:pStyle w:val="Heading2"/>
        <w:numPr>
          <w:ilvl w:val="0"/>
          <w:numId w:val="7"/>
        </w:numPr>
        <w:rPr>
          <w:rStyle w:val="normaltextrun"/>
        </w:rPr>
      </w:pPr>
      <w:bookmarkStart w:id="30" w:name="_Toc200355710"/>
      <w:r w:rsidRPr="00C63ED8">
        <w:rPr>
          <w:rStyle w:val="normaltextrun"/>
        </w:rPr>
        <w:t>Data-Driven Decision Making</w:t>
      </w:r>
      <w:bookmarkEnd w:id="30"/>
    </w:p>
    <w:p w14:paraId="7066FF0F" w14:textId="77777777" w:rsidR="005C298C" w:rsidRDefault="005C298C" w:rsidP="001215AA">
      <w:pPr>
        <w:pStyle w:val="paragraph"/>
        <w:numPr>
          <w:ilvl w:val="0"/>
          <w:numId w:val="6"/>
        </w:numPr>
        <w:spacing w:before="0" w:beforeAutospacing="0" w:after="0" w:afterAutospacing="0"/>
        <w:textAlignment w:val="baseline"/>
        <w:rPr>
          <w:rFonts w:ascii="Century Gothic" w:hAnsi="Century Gothic" w:cs="Segoe UI"/>
          <w:sz w:val="20"/>
          <w:szCs w:val="20"/>
        </w:rPr>
      </w:pPr>
      <w:r>
        <w:rPr>
          <w:rStyle w:val="normaltextrun"/>
          <w:rFonts w:ascii="Century Gothic" w:eastAsiaTheme="majorEastAsia" w:hAnsi="Century Gothic" w:cs="Segoe UI"/>
          <w:sz w:val="20"/>
          <w:szCs w:val="20"/>
        </w:rPr>
        <w:t>Facilitate data-informed decision-making by supporting, enhancing, and maintaining modern technologies that store and manage large volumes of data, such as data lakes, data warehouses, and other related technologies. (3.9)</w:t>
      </w:r>
      <w:r>
        <w:rPr>
          <w:rStyle w:val="eop"/>
          <w:rFonts w:ascii="Century Gothic" w:eastAsiaTheme="majorEastAsia" w:hAnsi="Century Gothic" w:cs="Segoe UI"/>
          <w:sz w:val="20"/>
          <w:szCs w:val="20"/>
        </w:rPr>
        <w:t> </w:t>
      </w:r>
    </w:p>
    <w:p w14:paraId="3A53D16B" w14:textId="7419AC91" w:rsidR="005C298C" w:rsidRDefault="005C298C" w:rsidP="00850F7D">
      <w:pPr>
        <w:pStyle w:val="paragraph"/>
        <w:spacing w:before="0" w:beforeAutospacing="0" w:after="0" w:afterAutospacing="0"/>
        <w:ind w:left="360" w:firstLine="53"/>
        <w:textAlignment w:val="baseline"/>
        <w:rPr>
          <w:rFonts w:ascii="Segoe UI" w:hAnsi="Segoe UI" w:cs="Segoe UI"/>
          <w:sz w:val="18"/>
          <w:szCs w:val="18"/>
        </w:rPr>
      </w:pPr>
    </w:p>
    <w:p w14:paraId="3C95D029" w14:textId="77777777" w:rsidR="005C298C" w:rsidRDefault="005C298C" w:rsidP="001215AA">
      <w:pPr>
        <w:pStyle w:val="paragraph"/>
        <w:numPr>
          <w:ilvl w:val="0"/>
          <w:numId w:val="6"/>
        </w:numPr>
        <w:spacing w:before="0" w:beforeAutospacing="0" w:after="0" w:afterAutospacing="0"/>
        <w:textAlignment w:val="baseline"/>
        <w:rPr>
          <w:rFonts w:ascii="Century Gothic" w:hAnsi="Century Gothic" w:cs="Segoe UI"/>
          <w:sz w:val="20"/>
          <w:szCs w:val="20"/>
        </w:rPr>
      </w:pPr>
      <w:r>
        <w:rPr>
          <w:rStyle w:val="normaltextrun"/>
          <w:rFonts w:ascii="Century Gothic" w:eastAsiaTheme="majorEastAsia" w:hAnsi="Century Gothic" w:cs="Segoe UI"/>
          <w:sz w:val="20"/>
          <w:szCs w:val="20"/>
        </w:rPr>
        <w:t>Implement and maintain data management and data governance processes that support data-informed decision making. (4.2)</w:t>
      </w:r>
      <w:r>
        <w:rPr>
          <w:rStyle w:val="eop"/>
          <w:rFonts w:ascii="Century Gothic" w:eastAsiaTheme="majorEastAsia" w:hAnsi="Century Gothic" w:cs="Segoe UI"/>
          <w:sz w:val="20"/>
          <w:szCs w:val="20"/>
        </w:rPr>
        <w:t> </w:t>
      </w:r>
    </w:p>
    <w:p w14:paraId="5A5F8A03" w14:textId="17FE3130" w:rsidR="005C298C" w:rsidRDefault="005C298C" w:rsidP="00850F7D">
      <w:pPr>
        <w:pStyle w:val="paragraph"/>
        <w:spacing w:before="0" w:beforeAutospacing="0" w:after="0" w:afterAutospacing="0"/>
        <w:ind w:left="360" w:firstLine="113"/>
        <w:textAlignment w:val="baseline"/>
        <w:rPr>
          <w:rFonts w:ascii="Segoe UI" w:hAnsi="Segoe UI" w:cs="Segoe UI"/>
          <w:sz w:val="18"/>
          <w:szCs w:val="18"/>
        </w:rPr>
      </w:pPr>
    </w:p>
    <w:p w14:paraId="5E2C5B5F" w14:textId="39B1769E" w:rsidR="005C298C" w:rsidRPr="00850F7D" w:rsidRDefault="005C298C" w:rsidP="001215AA">
      <w:pPr>
        <w:pStyle w:val="paragraph"/>
        <w:numPr>
          <w:ilvl w:val="0"/>
          <w:numId w:val="6"/>
        </w:numPr>
        <w:spacing w:before="0" w:beforeAutospacing="0" w:after="0" w:afterAutospacing="0"/>
        <w:textAlignment w:val="baseline"/>
        <w:rPr>
          <w:rStyle w:val="eop"/>
          <w:rFonts w:ascii="Century Gothic" w:hAnsi="Century Gothic" w:cs="Segoe UI"/>
          <w:sz w:val="20"/>
          <w:szCs w:val="20"/>
        </w:rPr>
      </w:pPr>
      <w:r>
        <w:rPr>
          <w:rStyle w:val="normaltextrun"/>
          <w:rFonts w:ascii="Century Gothic" w:eastAsiaTheme="majorEastAsia" w:hAnsi="Century Gothic" w:cs="Segoe UI"/>
          <w:sz w:val="20"/>
          <w:szCs w:val="20"/>
        </w:rPr>
        <w:t>Streamline, encourage and support the use of predictive analytics and business Intelligence tools for the effective use of technology systems, in support of individual and collective insights and expertise. (3.9)</w:t>
      </w:r>
    </w:p>
    <w:p w14:paraId="25A05D36" w14:textId="77777777" w:rsidR="00850F7D" w:rsidRDefault="00850F7D" w:rsidP="00850F7D">
      <w:pPr>
        <w:pStyle w:val="ListParagraph"/>
        <w:rPr>
          <w:rFonts w:ascii="Century Gothic" w:hAnsi="Century Gothic" w:cs="Segoe UI"/>
          <w:szCs w:val="20"/>
        </w:rPr>
      </w:pPr>
    </w:p>
    <w:p w14:paraId="66BA287F" w14:textId="77777777" w:rsidR="005C298C" w:rsidRPr="00C63ED8" w:rsidRDefault="005C298C" w:rsidP="001215AA">
      <w:pPr>
        <w:pStyle w:val="Heading2"/>
        <w:numPr>
          <w:ilvl w:val="0"/>
          <w:numId w:val="7"/>
        </w:numPr>
        <w:rPr>
          <w:rStyle w:val="normaltextrun"/>
        </w:rPr>
      </w:pPr>
      <w:bookmarkStart w:id="31" w:name="_Toc200355711"/>
      <w:r w:rsidRPr="00C63ED8">
        <w:rPr>
          <w:rStyle w:val="normaltextrun"/>
        </w:rPr>
        <w:t>Cybersecurity and Privacy</w:t>
      </w:r>
      <w:bookmarkEnd w:id="31"/>
      <w:r w:rsidRPr="00C63ED8">
        <w:rPr>
          <w:rStyle w:val="normaltextrun"/>
        </w:rPr>
        <w:t> </w:t>
      </w:r>
    </w:p>
    <w:p w14:paraId="0EB079F0" w14:textId="3A21DF3D" w:rsidR="005C298C" w:rsidRDefault="000D6F9C" w:rsidP="001215AA">
      <w:pPr>
        <w:pStyle w:val="paragraph"/>
        <w:numPr>
          <w:ilvl w:val="0"/>
          <w:numId w:val="8"/>
        </w:numPr>
        <w:spacing w:before="0" w:beforeAutospacing="0" w:after="0" w:afterAutospacing="0"/>
        <w:textAlignment w:val="baseline"/>
        <w:rPr>
          <w:rFonts w:ascii="Century Gothic" w:hAnsi="Century Gothic" w:cs="Segoe UI"/>
          <w:sz w:val="20"/>
          <w:szCs w:val="20"/>
        </w:rPr>
      </w:pPr>
      <w:r>
        <w:rPr>
          <w:rStyle w:val="normaltextrun"/>
          <w:rFonts w:ascii="Century Gothic" w:eastAsiaTheme="majorEastAsia" w:hAnsi="Century Gothic" w:cs="Segoe UI"/>
          <w:sz w:val="20"/>
          <w:szCs w:val="20"/>
        </w:rPr>
        <w:t>To</w:t>
      </w:r>
      <w:r w:rsidRPr="7DC859E4">
        <w:rPr>
          <w:rStyle w:val="normaltextrun"/>
          <w:rFonts w:ascii="Century Gothic" w:eastAsiaTheme="majorEastAsia" w:hAnsi="Century Gothic" w:cs="Segoe UI"/>
          <w:sz w:val="20"/>
          <w:szCs w:val="20"/>
        </w:rPr>
        <w:t xml:space="preserve"> assure reliable access, safety, and security</w:t>
      </w:r>
      <w:r>
        <w:rPr>
          <w:rStyle w:val="normaltextrun"/>
          <w:rFonts w:ascii="Century Gothic" w:eastAsiaTheme="majorEastAsia" w:hAnsi="Century Gothic" w:cs="Segoe UI"/>
          <w:sz w:val="20"/>
          <w:szCs w:val="20"/>
        </w:rPr>
        <w:t>, c</w:t>
      </w:r>
      <w:r w:rsidR="4ABF370F" w:rsidRPr="7DC859E4">
        <w:rPr>
          <w:rStyle w:val="normaltextrun"/>
          <w:rFonts w:ascii="Century Gothic" w:eastAsiaTheme="majorEastAsia" w:hAnsi="Century Gothic" w:cs="Segoe UI"/>
          <w:sz w:val="20"/>
          <w:szCs w:val="20"/>
        </w:rPr>
        <w:t>ontinuously</w:t>
      </w:r>
      <w:r w:rsidR="005C298C">
        <w:rPr>
          <w:rStyle w:val="normaltextrun"/>
          <w:rFonts w:ascii="Century Gothic" w:eastAsiaTheme="majorEastAsia" w:hAnsi="Century Gothic" w:cs="Segoe UI"/>
          <w:sz w:val="20"/>
          <w:szCs w:val="20"/>
        </w:rPr>
        <w:t xml:space="preserve"> improve network infrastructure security processes, </w:t>
      </w:r>
      <w:r w:rsidR="007745F1">
        <w:rPr>
          <w:rStyle w:val="normaltextrun"/>
          <w:rFonts w:ascii="Century Gothic" w:eastAsiaTheme="majorEastAsia" w:hAnsi="Century Gothic" w:cs="Segoe UI"/>
          <w:sz w:val="20"/>
          <w:szCs w:val="20"/>
        </w:rPr>
        <w:t xml:space="preserve">and </w:t>
      </w:r>
      <w:r w:rsidR="005C298C">
        <w:rPr>
          <w:rStyle w:val="normaltextrun"/>
          <w:rFonts w:ascii="Century Gothic" w:eastAsiaTheme="majorEastAsia" w:hAnsi="Century Gothic" w:cs="Segoe UI"/>
          <w:sz w:val="20"/>
          <w:szCs w:val="20"/>
        </w:rPr>
        <w:t>develop and maintain information security plans</w:t>
      </w:r>
      <w:r w:rsidR="24901B78" w:rsidRPr="7DC859E4">
        <w:rPr>
          <w:rStyle w:val="normaltextrun"/>
          <w:rFonts w:ascii="Century Gothic" w:eastAsiaTheme="majorEastAsia" w:hAnsi="Century Gothic" w:cs="Segoe UI"/>
          <w:sz w:val="20"/>
          <w:szCs w:val="20"/>
        </w:rPr>
        <w:t xml:space="preserve"> and</w:t>
      </w:r>
      <w:r w:rsidR="005C298C">
        <w:rPr>
          <w:rStyle w:val="normaltextrun"/>
          <w:rFonts w:ascii="Century Gothic" w:eastAsiaTheme="majorEastAsia" w:hAnsi="Century Gothic" w:cs="Segoe UI"/>
          <w:sz w:val="20"/>
          <w:szCs w:val="20"/>
        </w:rPr>
        <w:t xml:space="preserve"> policies at all locations where courses, programs, and services are implemented and maintained</w:t>
      </w:r>
      <w:r w:rsidR="4ABF370F" w:rsidRPr="7DC859E4">
        <w:rPr>
          <w:rStyle w:val="normaltextrun"/>
          <w:rFonts w:ascii="Century Gothic" w:eastAsiaTheme="majorEastAsia" w:hAnsi="Century Gothic" w:cs="Segoe UI"/>
          <w:sz w:val="20"/>
          <w:szCs w:val="20"/>
        </w:rPr>
        <w:t>.</w:t>
      </w:r>
      <w:r w:rsidR="005C298C">
        <w:rPr>
          <w:rStyle w:val="normaltextrun"/>
          <w:rFonts w:ascii="Century Gothic" w:eastAsiaTheme="majorEastAsia" w:hAnsi="Century Gothic" w:cs="Segoe UI"/>
          <w:sz w:val="20"/>
          <w:szCs w:val="20"/>
        </w:rPr>
        <w:t xml:space="preserve"> (3.8), (3.9), (3.1)</w:t>
      </w:r>
    </w:p>
    <w:p w14:paraId="2342B1F3" w14:textId="1C7AC28C" w:rsidR="005C298C" w:rsidRDefault="005C298C" w:rsidP="006C05AB">
      <w:pPr>
        <w:pStyle w:val="paragraph"/>
        <w:spacing w:before="0" w:beforeAutospacing="0" w:after="0" w:afterAutospacing="0"/>
        <w:ind w:left="360" w:firstLine="113"/>
        <w:textAlignment w:val="baseline"/>
        <w:rPr>
          <w:rFonts w:ascii="Segoe UI" w:hAnsi="Segoe UI" w:cs="Segoe UI"/>
          <w:sz w:val="18"/>
          <w:szCs w:val="18"/>
        </w:rPr>
      </w:pPr>
    </w:p>
    <w:p w14:paraId="50B16EE0" w14:textId="6975569C" w:rsidR="005C298C" w:rsidRDefault="005C298C" w:rsidP="001215AA">
      <w:pPr>
        <w:pStyle w:val="paragraph"/>
        <w:numPr>
          <w:ilvl w:val="0"/>
          <w:numId w:val="8"/>
        </w:numPr>
        <w:spacing w:before="0" w:beforeAutospacing="0" w:after="0" w:afterAutospacing="0"/>
        <w:textAlignment w:val="baseline"/>
        <w:rPr>
          <w:rFonts w:ascii="Century Gothic" w:hAnsi="Century Gothic" w:cs="Segoe UI"/>
          <w:sz w:val="20"/>
          <w:szCs w:val="20"/>
        </w:rPr>
      </w:pPr>
      <w:r>
        <w:rPr>
          <w:rStyle w:val="normaltextrun"/>
          <w:rFonts w:ascii="Century Gothic" w:eastAsiaTheme="majorEastAsia" w:hAnsi="Century Gothic" w:cs="Segoe UI"/>
          <w:sz w:val="20"/>
          <w:szCs w:val="20"/>
        </w:rPr>
        <w:t>Implement and maintain security controls in compliance with applicable cybersecurity and data privacy standards. (3.8), (3.9), (3.10)</w:t>
      </w:r>
    </w:p>
    <w:p w14:paraId="41F758AC" w14:textId="2C863D51" w:rsidR="005C298C" w:rsidRDefault="005C298C" w:rsidP="006C05AB">
      <w:pPr>
        <w:pStyle w:val="paragraph"/>
        <w:spacing w:before="0" w:beforeAutospacing="0" w:after="0" w:afterAutospacing="0"/>
        <w:ind w:left="360" w:firstLine="165"/>
        <w:textAlignment w:val="baseline"/>
        <w:rPr>
          <w:rFonts w:ascii="Segoe UI" w:hAnsi="Segoe UI" w:cs="Segoe UI"/>
          <w:sz w:val="18"/>
          <w:szCs w:val="18"/>
        </w:rPr>
      </w:pPr>
    </w:p>
    <w:p w14:paraId="1CC8D2F0" w14:textId="08F97B7A" w:rsidR="00C63ED8" w:rsidRDefault="005C298C" w:rsidP="7DC859E4">
      <w:pPr>
        <w:pStyle w:val="paragraph"/>
        <w:numPr>
          <w:ilvl w:val="0"/>
          <w:numId w:val="8"/>
        </w:numPr>
        <w:spacing w:before="0" w:beforeAutospacing="0" w:after="0" w:afterAutospacing="0"/>
        <w:textAlignment w:val="baseline"/>
        <w:rPr>
          <w:rStyle w:val="eop"/>
          <w:rFonts w:ascii="Century Gothic" w:eastAsiaTheme="majorEastAsia" w:hAnsi="Century Gothic" w:cs="Segoe UI"/>
          <w:sz w:val="20"/>
          <w:szCs w:val="20"/>
        </w:rPr>
      </w:pPr>
      <w:r>
        <w:rPr>
          <w:rStyle w:val="normaltextrun"/>
          <w:rFonts w:ascii="Century Gothic" w:eastAsiaTheme="majorEastAsia" w:hAnsi="Century Gothic" w:cs="Segoe UI"/>
          <w:sz w:val="20"/>
          <w:szCs w:val="20"/>
        </w:rPr>
        <w:t>Perform ongoing information security training and communicate resources for the safe use of technology to faculty, staff, students, administrators</w:t>
      </w:r>
      <w:r w:rsidR="7DC4C5C4"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external stakeholders. Maintain Technology committees apprised </w:t>
      </w:r>
      <w:r w:rsidR="3E53BA9F" w:rsidRPr="7A08EBB6">
        <w:rPr>
          <w:rStyle w:val="normaltextrun"/>
          <w:rFonts w:ascii="Century Gothic" w:eastAsiaTheme="majorEastAsia" w:hAnsi="Century Gothic" w:cs="Segoe UI"/>
          <w:sz w:val="20"/>
          <w:szCs w:val="20"/>
        </w:rPr>
        <w:t>of</w:t>
      </w:r>
      <w:r>
        <w:rPr>
          <w:rStyle w:val="normaltextrun"/>
          <w:rFonts w:ascii="Century Gothic" w:eastAsiaTheme="majorEastAsia" w:hAnsi="Century Gothic" w:cs="Segoe UI"/>
          <w:sz w:val="20"/>
          <w:szCs w:val="20"/>
        </w:rPr>
        <w:t xml:space="preserve"> security efforts. (3.9)</w:t>
      </w:r>
    </w:p>
    <w:p w14:paraId="4261D16D" w14:textId="77777777" w:rsidR="00C63ED8" w:rsidRPr="00C63ED8" w:rsidRDefault="00C63ED8" w:rsidP="00C63ED8">
      <w:pPr>
        <w:pStyle w:val="paragraph"/>
        <w:spacing w:before="0" w:beforeAutospacing="0" w:after="0" w:afterAutospacing="0"/>
        <w:ind w:left="720"/>
        <w:textAlignment w:val="baseline"/>
        <w:rPr>
          <w:rStyle w:val="normaltextrun"/>
          <w:rFonts w:ascii="Century Gothic" w:hAnsi="Century Gothic" w:cs="Segoe UI"/>
          <w:sz w:val="20"/>
          <w:szCs w:val="20"/>
        </w:rPr>
      </w:pPr>
    </w:p>
    <w:p w14:paraId="204E6290" w14:textId="77777777" w:rsidR="005C298C" w:rsidRPr="00C63ED8" w:rsidRDefault="005C298C" w:rsidP="001215AA">
      <w:pPr>
        <w:pStyle w:val="Heading2"/>
        <w:numPr>
          <w:ilvl w:val="0"/>
          <w:numId w:val="7"/>
        </w:numPr>
        <w:rPr>
          <w:rStyle w:val="normaltextrun"/>
        </w:rPr>
      </w:pPr>
      <w:bookmarkStart w:id="32" w:name="_Toc200355712"/>
      <w:r w:rsidRPr="00C63ED8">
        <w:rPr>
          <w:rStyle w:val="normaltextrun"/>
        </w:rPr>
        <w:lastRenderedPageBreak/>
        <w:t>Standardization and Resilience</w:t>
      </w:r>
      <w:bookmarkEnd w:id="32"/>
      <w:r w:rsidRPr="00C63ED8">
        <w:rPr>
          <w:rStyle w:val="normaltextrun"/>
        </w:rPr>
        <w:t> </w:t>
      </w:r>
    </w:p>
    <w:p w14:paraId="3E7FCFF3" w14:textId="77777777" w:rsidR="005B38FD" w:rsidRPr="005B38FD" w:rsidRDefault="005C298C" w:rsidP="001215AA">
      <w:pPr>
        <w:pStyle w:val="paragraph"/>
        <w:numPr>
          <w:ilvl w:val="0"/>
          <w:numId w:val="9"/>
        </w:numPr>
        <w:spacing w:before="0" w:beforeAutospacing="0" w:after="0" w:afterAutospacing="0"/>
        <w:textAlignment w:val="baseline"/>
        <w:rPr>
          <w:rStyle w:val="normaltextrun"/>
          <w:rFonts w:ascii="Century Gothic" w:hAnsi="Century Gothic" w:cs="Segoe UI"/>
          <w:sz w:val="20"/>
          <w:szCs w:val="20"/>
        </w:rPr>
      </w:pPr>
      <w:r>
        <w:rPr>
          <w:rStyle w:val="normaltextrun"/>
          <w:rFonts w:ascii="Century Gothic" w:eastAsiaTheme="majorEastAsia" w:hAnsi="Century Gothic" w:cs="Segoe UI"/>
          <w:sz w:val="20"/>
          <w:szCs w:val="20"/>
        </w:rPr>
        <w:t>Update all technology equipment and software on a regular basis, to assure sustainability, quality and capacity to support operations, programs, services and district and college missions. Advocate for ongoing funding to accomplish this goal. (3.9)</w:t>
      </w:r>
    </w:p>
    <w:p w14:paraId="2D40F44B" w14:textId="77777777" w:rsidR="005B38FD" w:rsidRPr="005B38FD" w:rsidRDefault="005B38FD" w:rsidP="005B38FD">
      <w:pPr>
        <w:pStyle w:val="paragraph"/>
        <w:spacing w:before="0" w:beforeAutospacing="0" w:after="0" w:afterAutospacing="0"/>
        <w:ind w:left="720"/>
        <w:textAlignment w:val="baseline"/>
        <w:rPr>
          <w:rStyle w:val="eop"/>
          <w:rFonts w:ascii="Century Gothic" w:hAnsi="Century Gothic" w:cs="Segoe UI"/>
          <w:sz w:val="20"/>
          <w:szCs w:val="20"/>
        </w:rPr>
      </w:pPr>
    </w:p>
    <w:p w14:paraId="224DA503" w14:textId="7A1CD0B6" w:rsidR="005C298C" w:rsidRPr="005B38FD" w:rsidRDefault="005C298C" w:rsidP="001215AA">
      <w:pPr>
        <w:pStyle w:val="paragraph"/>
        <w:numPr>
          <w:ilvl w:val="0"/>
          <w:numId w:val="9"/>
        </w:numPr>
        <w:spacing w:before="0" w:beforeAutospacing="0" w:after="0" w:afterAutospacing="0"/>
        <w:textAlignment w:val="baseline"/>
        <w:rPr>
          <w:rStyle w:val="normaltextrun"/>
          <w:rFonts w:ascii="Century Gothic" w:hAnsi="Century Gothic" w:cs="Segoe UI"/>
          <w:sz w:val="20"/>
          <w:szCs w:val="20"/>
        </w:rPr>
      </w:pPr>
      <w:r w:rsidRPr="005B38FD">
        <w:rPr>
          <w:rStyle w:val="normaltextrun"/>
          <w:rFonts w:ascii="Century Gothic" w:eastAsiaTheme="majorEastAsia" w:hAnsi="Century Gothic" w:cs="Segoe UI"/>
          <w:sz w:val="20"/>
          <w:szCs w:val="20"/>
        </w:rPr>
        <w:t>Develop and update policies and procedures that guide the use of technology and support teaching and learning processes. Promote standardization of technology and processes to improve efficiency, achieve cost savings and simplify training. (3.9), (3.10)</w:t>
      </w:r>
      <w:r w:rsidRPr="005B38FD">
        <w:rPr>
          <w:rStyle w:val="normaltextrun"/>
          <w:rFonts w:eastAsiaTheme="majorEastAsia"/>
        </w:rPr>
        <w:t> </w:t>
      </w:r>
    </w:p>
    <w:p w14:paraId="17C01EB0" w14:textId="400BE14C" w:rsidR="005C298C" w:rsidRDefault="005C298C" w:rsidP="006C05AB">
      <w:pPr>
        <w:pStyle w:val="paragraph"/>
        <w:spacing w:before="0" w:beforeAutospacing="0" w:after="0" w:afterAutospacing="0"/>
        <w:ind w:left="360" w:firstLine="53"/>
        <w:textAlignment w:val="baseline"/>
        <w:rPr>
          <w:rFonts w:ascii="Segoe UI" w:hAnsi="Segoe UI" w:cs="Segoe UI"/>
          <w:sz w:val="18"/>
          <w:szCs w:val="18"/>
        </w:rPr>
      </w:pPr>
    </w:p>
    <w:p w14:paraId="4065FB10" w14:textId="77777777" w:rsidR="005C298C" w:rsidRDefault="005C298C" w:rsidP="001215AA">
      <w:pPr>
        <w:pStyle w:val="paragraph"/>
        <w:numPr>
          <w:ilvl w:val="0"/>
          <w:numId w:val="9"/>
        </w:numPr>
        <w:spacing w:before="0" w:beforeAutospacing="0" w:after="0" w:afterAutospacing="0"/>
        <w:textAlignment w:val="baseline"/>
        <w:rPr>
          <w:rFonts w:ascii="Century Gothic" w:hAnsi="Century Gothic" w:cs="Segoe UI"/>
          <w:sz w:val="20"/>
          <w:szCs w:val="20"/>
        </w:rPr>
      </w:pPr>
      <w:r>
        <w:rPr>
          <w:rStyle w:val="normaltextrun"/>
          <w:rFonts w:ascii="Century Gothic" w:eastAsiaTheme="majorEastAsia" w:hAnsi="Century Gothic" w:cs="Segoe UI"/>
          <w:sz w:val="20"/>
          <w:szCs w:val="20"/>
        </w:rPr>
        <w:t>Provide training and support for faculty, staff, students, and administrators in the appropriate use of technology and technology systems related to academic programs, student services and operations. (3.9)</w:t>
      </w:r>
      <w:r>
        <w:rPr>
          <w:rStyle w:val="eop"/>
          <w:rFonts w:ascii="Century Gothic" w:eastAsiaTheme="majorEastAsia" w:hAnsi="Century Gothic" w:cs="Segoe UI"/>
          <w:sz w:val="20"/>
          <w:szCs w:val="20"/>
        </w:rPr>
        <w:t> </w:t>
      </w:r>
    </w:p>
    <w:p w14:paraId="235D6656" w14:textId="22CEF548" w:rsidR="005C298C" w:rsidRDefault="005C298C" w:rsidP="006C05AB">
      <w:pPr>
        <w:pStyle w:val="paragraph"/>
        <w:spacing w:before="0" w:beforeAutospacing="0" w:after="0" w:afterAutospacing="0"/>
        <w:ind w:left="360" w:firstLine="53"/>
        <w:textAlignment w:val="baseline"/>
        <w:rPr>
          <w:rFonts w:ascii="Segoe UI" w:hAnsi="Segoe UI" w:cs="Segoe UI"/>
          <w:sz w:val="18"/>
          <w:szCs w:val="18"/>
        </w:rPr>
      </w:pPr>
    </w:p>
    <w:p w14:paraId="29B16DD7" w14:textId="02B3F87D" w:rsidR="00DB0A35" w:rsidRDefault="005C298C" w:rsidP="7DC859E4">
      <w:pPr>
        <w:pStyle w:val="paragraph"/>
        <w:numPr>
          <w:ilvl w:val="0"/>
          <w:numId w:val="9"/>
        </w:numPr>
        <w:spacing w:before="0" w:beforeAutospacing="0" w:after="0" w:afterAutospacing="0"/>
        <w:textAlignment w:val="baseline"/>
        <w:rPr>
          <w:rStyle w:val="normaltextrun"/>
          <w:rFonts w:ascii="Century Gothic" w:hAnsi="Century Gothic" w:cs="Segoe UI"/>
          <w:sz w:val="20"/>
          <w:szCs w:val="20"/>
        </w:rPr>
      </w:pPr>
      <w:r>
        <w:rPr>
          <w:rStyle w:val="normaltextrun"/>
          <w:rFonts w:ascii="Century Gothic" w:eastAsiaTheme="majorEastAsia" w:hAnsi="Century Gothic" w:cs="Segoe UI"/>
          <w:sz w:val="20"/>
          <w:szCs w:val="20"/>
        </w:rPr>
        <w:t>Develop and foster Information Technology service and support excellence, performance feedback, communication</w:t>
      </w:r>
      <w:r w:rsidR="6CD3BE6D" w:rsidRPr="7DC859E4">
        <w:rPr>
          <w:rStyle w:val="normaltextrun"/>
          <w:rFonts w:ascii="Century Gothic" w:eastAsiaTheme="majorEastAsia" w:hAnsi="Century Gothic" w:cs="Segoe UI"/>
          <w:sz w:val="20"/>
          <w:szCs w:val="20"/>
        </w:rPr>
        <w:t>,</w:t>
      </w:r>
      <w:r>
        <w:rPr>
          <w:rStyle w:val="normaltextrun"/>
          <w:rFonts w:ascii="Century Gothic" w:eastAsiaTheme="majorEastAsia" w:hAnsi="Century Gothic" w:cs="Segoe UI"/>
          <w:sz w:val="20"/>
          <w:szCs w:val="20"/>
        </w:rPr>
        <w:t xml:space="preserve"> and assessment. (3.9)</w:t>
      </w:r>
    </w:p>
    <w:p w14:paraId="368BE10A" w14:textId="77777777" w:rsidR="00DB0A35" w:rsidRDefault="00DB0A35" w:rsidP="00DB0A35">
      <w:pPr>
        <w:pStyle w:val="paragraph"/>
        <w:spacing w:before="0" w:beforeAutospacing="0" w:after="0" w:afterAutospacing="0"/>
        <w:ind w:left="720"/>
        <w:textAlignment w:val="baseline"/>
        <w:rPr>
          <w:rFonts w:ascii="Century Gothic" w:hAnsi="Century Gothic" w:cs="Segoe UI"/>
          <w:sz w:val="20"/>
          <w:szCs w:val="20"/>
        </w:rPr>
      </w:pPr>
    </w:p>
    <w:p w14:paraId="3C4AA1A0" w14:textId="3AF37EC2" w:rsidR="00AF4E5A" w:rsidRPr="00AF4E5A" w:rsidRDefault="00AF4E5A" w:rsidP="00AF4E5A">
      <w:pPr>
        <w:pStyle w:val="Heading1"/>
        <w:rPr>
          <w:lang w:eastAsia="en-US"/>
        </w:rPr>
      </w:pPr>
      <w:bookmarkStart w:id="33" w:name="_Toc200355713"/>
      <w:r w:rsidRPr="00AF4E5A">
        <w:rPr>
          <w:lang w:eastAsia="en-US"/>
        </w:rPr>
        <w:t>Districtwide Initiatives 2025</w:t>
      </w:r>
      <w:r>
        <w:rPr>
          <w:lang w:eastAsia="en-US"/>
        </w:rPr>
        <w:t xml:space="preserve"> – </w:t>
      </w:r>
      <w:r w:rsidRPr="00AF4E5A">
        <w:rPr>
          <w:lang w:eastAsia="en-US"/>
        </w:rPr>
        <w:t>2026</w:t>
      </w:r>
      <w:bookmarkEnd w:id="33"/>
      <w:r w:rsidRPr="00AF4E5A">
        <w:rPr>
          <w:lang w:eastAsia="en-US"/>
        </w:rPr>
        <w:t> </w:t>
      </w:r>
    </w:p>
    <w:tbl>
      <w:tblPr>
        <w:tblStyle w:val="GridTable6Colorful-Accent1"/>
        <w:tblW w:w="9265" w:type="dxa"/>
        <w:tblLook w:val="04A0" w:firstRow="1" w:lastRow="0" w:firstColumn="1" w:lastColumn="0" w:noHBand="0" w:noVBand="1"/>
      </w:tblPr>
      <w:tblGrid>
        <w:gridCol w:w="1255"/>
        <w:gridCol w:w="5850"/>
        <w:gridCol w:w="2160"/>
      </w:tblGrid>
      <w:tr w:rsidR="00D67724" w:rsidRPr="00AF4E5A" w14:paraId="58D0E546" w14:textId="77777777" w:rsidTr="00140C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16274700" w14:textId="77777777" w:rsidR="00D67724" w:rsidRPr="00AF4E5A" w:rsidRDefault="00D67724" w:rsidP="00AF4E5A">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u w:val="single"/>
                <w:lang w:eastAsia="en-US"/>
              </w:rPr>
              <w:t>Initiative ID #</w:t>
            </w:r>
            <w:r w:rsidRPr="00AF4E5A">
              <w:rPr>
                <w:rFonts w:ascii="Arial" w:eastAsia="Times New Roman" w:hAnsi="Arial" w:cs="Arial"/>
                <w:color w:val="000000"/>
                <w:sz w:val="20"/>
                <w:szCs w:val="20"/>
                <w:u w:val="single"/>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7BDB9699" w14:textId="77777777" w:rsidR="00D67724" w:rsidRPr="00AF4E5A" w:rsidRDefault="00D67724" w:rsidP="00AF4E5A">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u w:val="single"/>
                <w:lang w:eastAsia="en-US"/>
              </w:rPr>
              <w:t>ITS District Wide Initiatives 2024-2025</w:t>
            </w:r>
            <w:r w:rsidRPr="00AF4E5A">
              <w:rPr>
                <w:rFonts w:ascii="Arial" w:eastAsia="Times New Roman" w:hAnsi="Arial" w:cs="Arial"/>
                <w:color w:val="000000"/>
                <w:sz w:val="20"/>
                <w:szCs w:val="20"/>
                <w:u w:val="single"/>
                <w:lang w:eastAsia="en-US"/>
              </w:rPr>
              <w:t> </w:t>
            </w:r>
            <w:r w:rsidRPr="00AF4E5A">
              <w:rPr>
                <w:rFonts w:ascii="Century Gothic" w:eastAsia="Times New Roman" w:hAnsi="Century Gothic" w:cs="Times New Roman"/>
                <w:color w:val="000000"/>
                <w:sz w:val="20"/>
                <w:szCs w:val="20"/>
                <w:lang w:eastAsia="en-US"/>
              </w:rPr>
              <w:t>  </w:t>
            </w:r>
          </w:p>
        </w:tc>
        <w:tc>
          <w:tcPr>
            <w:tcW w:w="2160" w:type="dxa"/>
            <w:hideMark/>
          </w:tcPr>
          <w:p w14:paraId="322D765A" w14:textId="77777777" w:rsidR="00D67724" w:rsidRPr="00AF4E5A" w:rsidRDefault="00D67724" w:rsidP="00AF4E5A">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u w:val="single"/>
                <w:lang w:eastAsia="en-US"/>
              </w:rPr>
              <w:t>Districtwide Goal(s)</w:t>
            </w:r>
            <w:r w:rsidRPr="00AF4E5A">
              <w:rPr>
                <w:rFonts w:ascii="Arial" w:eastAsia="Times New Roman" w:hAnsi="Arial" w:cs="Arial"/>
                <w:color w:val="000000"/>
                <w:sz w:val="20"/>
                <w:szCs w:val="20"/>
                <w:u w:val="single"/>
                <w:lang w:eastAsia="en-US"/>
              </w:rPr>
              <w:t> </w:t>
            </w:r>
            <w:r w:rsidRPr="00AF4E5A">
              <w:rPr>
                <w:rFonts w:ascii="Century Gothic" w:eastAsia="Times New Roman" w:hAnsi="Century Gothic" w:cs="Times New Roman"/>
                <w:color w:val="000000"/>
                <w:sz w:val="20"/>
                <w:szCs w:val="20"/>
                <w:u w:val="single"/>
                <w:lang w:eastAsia="en-US"/>
              </w:rPr>
              <w:t>#</w:t>
            </w:r>
            <w:r w:rsidRPr="00AF4E5A">
              <w:rPr>
                <w:rFonts w:ascii="Arial" w:eastAsia="Times New Roman" w:hAnsi="Arial" w:cs="Arial"/>
                <w:color w:val="000000"/>
                <w:sz w:val="20"/>
                <w:szCs w:val="20"/>
                <w:u w:val="single"/>
                <w:lang w:eastAsia="en-US"/>
              </w:rPr>
              <w:t> </w:t>
            </w:r>
            <w:r w:rsidRPr="00AF4E5A">
              <w:rPr>
                <w:rFonts w:ascii="Century Gothic" w:eastAsia="Times New Roman" w:hAnsi="Century Gothic" w:cs="Times New Roman"/>
                <w:color w:val="000000"/>
                <w:sz w:val="20"/>
                <w:szCs w:val="20"/>
                <w:lang w:eastAsia="en-US"/>
              </w:rPr>
              <w:t>  </w:t>
            </w:r>
          </w:p>
        </w:tc>
      </w:tr>
      <w:tr w:rsidR="00D67724" w:rsidRPr="00AF4E5A" w14:paraId="690F4A0D"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60F88B1D" w14:textId="5809E6EB" w:rsidR="00D67724" w:rsidRPr="00AF4E5A" w:rsidRDefault="00D67724" w:rsidP="00AF4E5A">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25-26*01</w:t>
            </w:r>
          </w:p>
        </w:tc>
        <w:tc>
          <w:tcPr>
            <w:tcW w:w="5850" w:type="dxa"/>
            <w:hideMark/>
          </w:tcPr>
          <w:p w14:paraId="39FDCBD3" w14:textId="77777777" w:rsidR="00D67724" w:rsidRPr="00AF4E5A" w:rsidRDefault="00D67724" w:rsidP="00AF4E5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Implement and improve technologies to support enrollment management </w:t>
            </w:r>
          </w:p>
        </w:tc>
        <w:tc>
          <w:tcPr>
            <w:tcW w:w="2160" w:type="dxa"/>
            <w:hideMark/>
          </w:tcPr>
          <w:p w14:paraId="588133E5" w14:textId="77777777" w:rsidR="00D67724" w:rsidRPr="00AF4E5A" w:rsidRDefault="00D67724" w:rsidP="00AF4E5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25-27*4C </w:t>
            </w:r>
          </w:p>
        </w:tc>
      </w:tr>
      <w:tr w:rsidR="00D67724" w:rsidRPr="00AF4E5A" w14:paraId="5D5A07CD"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0A98B768" w14:textId="77777777" w:rsidR="00D67724" w:rsidRPr="00AF4E5A" w:rsidRDefault="00D67724" w:rsidP="00AF4E5A">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25-26*02</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1FC0CCBA" w14:textId="77777777" w:rsidR="00D67724" w:rsidRPr="00AF4E5A" w:rsidRDefault="00D67724" w:rsidP="00AF4E5A">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Support technology solutions that help improve operational efficiencies, provide cost savings, and automate manual processes </w:t>
            </w:r>
          </w:p>
        </w:tc>
        <w:tc>
          <w:tcPr>
            <w:tcW w:w="2160" w:type="dxa"/>
            <w:hideMark/>
          </w:tcPr>
          <w:p w14:paraId="427ABB09" w14:textId="77777777" w:rsidR="00D67724" w:rsidRPr="00AF4E5A" w:rsidRDefault="00D67724" w:rsidP="00AF4E5A">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25-27*2D </w:t>
            </w:r>
          </w:p>
        </w:tc>
      </w:tr>
      <w:tr w:rsidR="00D67724" w:rsidRPr="00AF4E5A" w14:paraId="00CD476D"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61EA275A" w14:textId="77777777" w:rsidR="00D67724" w:rsidRPr="00AF4E5A" w:rsidRDefault="00D67724" w:rsidP="00AF4E5A">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25-26*03</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3161ECAF" w14:textId="77777777" w:rsidR="00D67724" w:rsidRPr="00AF4E5A" w:rsidRDefault="00D67724" w:rsidP="00A83995">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Support distance education technology and remote delivery of services</w:t>
            </w:r>
            <w:r w:rsidRPr="00AF4E5A">
              <w:rPr>
                <w:rFonts w:ascii="Arial" w:eastAsia="Times New Roman" w:hAnsi="Arial" w:cs="Arial"/>
                <w:color w:val="000000"/>
                <w:sz w:val="20"/>
                <w:szCs w:val="20"/>
                <w:lang w:eastAsia="en-US"/>
              </w:rPr>
              <w:t>  </w:t>
            </w:r>
          </w:p>
          <w:p w14:paraId="6EF48667" w14:textId="15BA9139" w:rsidR="00D67724" w:rsidRPr="00AF4E5A" w:rsidRDefault="00D67724" w:rsidP="00AF4E5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p>
        </w:tc>
        <w:tc>
          <w:tcPr>
            <w:tcW w:w="2160" w:type="dxa"/>
            <w:hideMark/>
          </w:tcPr>
          <w:p w14:paraId="35D50E09" w14:textId="77777777" w:rsidR="00D67724" w:rsidRPr="00AF4E5A" w:rsidRDefault="00D67724" w:rsidP="00AF4E5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25-27*1A </w:t>
            </w:r>
          </w:p>
        </w:tc>
      </w:tr>
      <w:tr w:rsidR="00D67724" w:rsidRPr="00AF4E5A" w14:paraId="0F01CDD2"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5E39C9F5" w14:textId="77777777" w:rsidR="00D67724" w:rsidRPr="00AF4E5A" w:rsidRDefault="00D67724" w:rsidP="00A83995">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25-26*04</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6A05A008" w14:textId="323F213E" w:rsidR="00D67724" w:rsidRPr="00AF4E5A" w:rsidRDefault="00D67724" w:rsidP="00A83995">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Improve overall data access and quality for decision making</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2160" w:type="dxa"/>
            <w:hideMark/>
          </w:tcPr>
          <w:p w14:paraId="74D94B03" w14:textId="77777777" w:rsidR="00D67724" w:rsidRPr="00AF4E5A" w:rsidRDefault="00D67724" w:rsidP="00A83995">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25-27*4A, 25-27*4B </w:t>
            </w:r>
          </w:p>
        </w:tc>
      </w:tr>
      <w:tr w:rsidR="00D67724" w:rsidRPr="00AF4E5A" w14:paraId="10426A3B"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tcPr>
          <w:p w14:paraId="221442F7" w14:textId="24743744" w:rsidR="00D67724" w:rsidRPr="00AF4E5A" w:rsidRDefault="00D67724" w:rsidP="00FB0A4A">
            <w:pPr>
              <w:textAlignment w:val="baseline"/>
              <w:rPr>
                <w:rFonts w:ascii="Century Gothic" w:eastAsia="Times New Roman" w:hAnsi="Century Gothic" w:cs="Times New Roman"/>
                <w:color w:val="000000"/>
                <w:sz w:val="20"/>
                <w:szCs w:val="20"/>
                <w:lang w:eastAsia="en-US"/>
              </w:rPr>
            </w:pPr>
            <w:r w:rsidRPr="00AF4E5A">
              <w:rPr>
                <w:rFonts w:ascii="Century Gothic" w:eastAsia="Times New Roman" w:hAnsi="Century Gothic" w:cs="Times New Roman"/>
                <w:color w:val="000000"/>
                <w:sz w:val="20"/>
                <w:szCs w:val="20"/>
                <w:lang w:eastAsia="en-US"/>
              </w:rPr>
              <w:t>25-26*0</w:t>
            </w:r>
            <w:r>
              <w:rPr>
                <w:rFonts w:ascii="Century Gothic" w:eastAsia="Times New Roman" w:hAnsi="Century Gothic" w:cs="Times New Roman"/>
                <w:color w:val="000000"/>
                <w:sz w:val="20"/>
                <w:szCs w:val="20"/>
                <w:lang w:eastAsia="en-US"/>
              </w:rPr>
              <w:t>5</w:t>
            </w:r>
          </w:p>
        </w:tc>
        <w:tc>
          <w:tcPr>
            <w:tcW w:w="5850" w:type="dxa"/>
          </w:tcPr>
          <w:p w14:paraId="7E59D4F2" w14:textId="425C2E66" w:rsidR="00D67724" w:rsidRPr="00AF4E5A" w:rsidRDefault="00D67724" w:rsidP="00FB0A4A">
            <w:pPr>
              <w:textAlignment w:val="baseline"/>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n-US"/>
              </w:rPr>
            </w:pPr>
            <w:r w:rsidRPr="7DC859E4">
              <w:rPr>
                <w:rFonts w:ascii="Century Gothic" w:eastAsia="Times New Roman" w:hAnsi="Century Gothic" w:cs="Times New Roman"/>
                <w:color w:val="000000" w:themeColor="text1"/>
                <w:sz w:val="20"/>
                <w:szCs w:val="20"/>
                <w:lang w:eastAsia="en-US"/>
              </w:rPr>
              <w:t>Evaluate and enhance computing standards to ensure equitable access to technology resources and support, based on current use, available resources, and funding constraints. </w:t>
            </w:r>
          </w:p>
        </w:tc>
        <w:tc>
          <w:tcPr>
            <w:tcW w:w="2160" w:type="dxa"/>
          </w:tcPr>
          <w:p w14:paraId="656CCA5B" w14:textId="77777777" w:rsidR="00D67724" w:rsidRPr="00AF4E5A" w:rsidRDefault="00D67724" w:rsidP="00FB0A4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25-27*6A, 25-27*6B </w:t>
            </w:r>
          </w:p>
          <w:p w14:paraId="574B323C" w14:textId="199BF3F5" w:rsidR="00D67724" w:rsidRPr="00AF4E5A" w:rsidRDefault="00D67724" w:rsidP="00FB0A4A">
            <w:pPr>
              <w:textAlignment w:val="baseline"/>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5183B39F"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tcPr>
          <w:p w14:paraId="2809DEBD" w14:textId="77550E01" w:rsidR="00D67724" w:rsidRPr="00AF4E5A" w:rsidRDefault="00D67724" w:rsidP="00F70EBE">
            <w:pPr>
              <w:textAlignment w:val="baseline"/>
              <w:rPr>
                <w:rFonts w:ascii="Century Gothic" w:eastAsia="Times New Roman" w:hAnsi="Century Gothic" w:cs="Times New Roman"/>
                <w:color w:val="000000"/>
                <w:sz w:val="20"/>
                <w:szCs w:val="20"/>
                <w:lang w:eastAsia="en-US"/>
              </w:rPr>
            </w:pPr>
            <w:r w:rsidRPr="00AF4E5A">
              <w:rPr>
                <w:rFonts w:ascii="Century Gothic" w:eastAsia="Times New Roman" w:hAnsi="Century Gothic" w:cs="Times New Roman"/>
                <w:color w:val="000000"/>
                <w:sz w:val="20"/>
                <w:szCs w:val="20"/>
                <w:lang w:eastAsia="en-US"/>
              </w:rPr>
              <w:t>25-26*0</w:t>
            </w:r>
            <w:r>
              <w:rPr>
                <w:rFonts w:ascii="Century Gothic" w:eastAsia="Times New Roman" w:hAnsi="Century Gothic" w:cs="Times New Roman"/>
                <w:color w:val="000000"/>
                <w:sz w:val="20"/>
                <w:szCs w:val="20"/>
                <w:lang w:eastAsia="en-US"/>
              </w:rPr>
              <w:t>6</w:t>
            </w:r>
          </w:p>
        </w:tc>
        <w:tc>
          <w:tcPr>
            <w:tcW w:w="5850" w:type="dxa"/>
          </w:tcPr>
          <w:p w14:paraId="1DB2CAEF" w14:textId="19397112" w:rsidR="00D67724" w:rsidRPr="7DC859E4" w:rsidRDefault="00D67724" w:rsidP="00F70EBE">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eastAsia="en-US"/>
              </w:rPr>
            </w:pPr>
            <w:r w:rsidRPr="00F37427">
              <w:rPr>
                <w:rFonts w:ascii="Century Gothic" w:eastAsia="Times New Roman" w:hAnsi="Century Gothic" w:cs="Times New Roman"/>
                <w:color w:val="000000" w:themeColor="text1"/>
                <w:sz w:val="20"/>
                <w:szCs w:val="20"/>
                <w:lang w:eastAsia="en-US"/>
              </w:rPr>
              <w:t>Implement and manage technology solutions to prevent fraudulent applications, enrollment issues, and unauthorized access to student funding</w:t>
            </w:r>
          </w:p>
        </w:tc>
        <w:tc>
          <w:tcPr>
            <w:tcW w:w="2160" w:type="dxa"/>
          </w:tcPr>
          <w:p w14:paraId="4BB37124" w14:textId="77777777" w:rsidR="00D67724" w:rsidRPr="00AF4E5A" w:rsidRDefault="00D67724" w:rsidP="00F70EBE">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25-27*5A, 25-27*5B </w:t>
            </w:r>
          </w:p>
          <w:p w14:paraId="6F1FF73B" w14:textId="3E0860DC" w:rsidR="00D67724" w:rsidRPr="00AF4E5A" w:rsidRDefault="00D67724" w:rsidP="00F70EBE">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70C97BEE"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542CE689" w14:textId="77777777" w:rsidR="00D67724" w:rsidRPr="00AF4E5A" w:rsidRDefault="00D67724" w:rsidP="00F70EBE">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25-26*07</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59950231" w14:textId="77777777" w:rsidR="00D67724" w:rsidRPr="00AF4E5A" w:rsidRDefault="00D67724" w:rsidP="00F70EBE">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Abide by technology replacement cycle for hardware</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2160" w:type="dxa"/>
            <w:hideMark/>
          </w:tcPr>
          <w:p w14:paraId="4481E545" w14:textId="77777777" w:rsidR="00D67724" w:rsidRPr="00AF4E5A" w:rsidRDefault="00D67724" w:rsidP="00F70EBE">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25-27*6A </w:t>
            </w:r>
          </w:p>
        </w:tc>
      </w:tr>
      <w:tr w:rsidR="00D67724" w:rsidRPr="00AF4E5A" w14:paraId="5DB0F110"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7CA45491" w14:textId="77777777" w:rsidR="00D67724" w:rsidRPr="00AF4E5A" w:rsidRDefault="00D67724" w:rsidP="00F70EBE">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25-26*08</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474D294C" w14:textId="77777777" w:rsidR="00D67724" w:rsidRPr="00AF4E5A" w:rsidRDefault="00D67724" w:rsidP="00F70EBE">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Refresh or replace end of life software. Upgrade to cloud-based applications when possible. </w:t>
            </w:r>
          </w:p>
        </w:tc>
        <w:tc>
          <w:tcPr>
            <w:tcW w:w="2160" w:type="dxa"/>
            <w:hideMark/>
          </w:tcPr>
          <w:p w14:paraId="763634BA" w14:textId="77777777" w:rsidR="00D67724" w:rsidRPr="00AF4E5A" w:rsidRDefault="00D67724" w:rsidP="00F70EBE">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25-27*5B, 25-27*6A </w:t>
            </w:r>
          </w:p>
          <w:p w14:paraId="1891C7E5" w14:textId="77777777" w:rsidR="00D67724" w:rsidRPr="00AF4E5A" w:rsidRDefault="00D67724" w:rsidP="00F70EBE">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7EAB4381"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tcPr>
          <w:p w14:paraId="05BE0DC0" w14:textId="311ABCA2" w:rsidR="00D67724" w:rsidRPr="00AF4E5A" w:rsidRDefault="00D67724" w:rsidP="00924999">
            <w:pPr>
              <w:textAlignment w:val="baseline"/>
              <w:rPr>
                <w:rFonts w:ascii="Century Gothic" w:eastAsia="Times New Roman" w:hAnsi="Century Gothic" w:cs="Times New Roman"/>
                <w:color w:val="000000"/>
                <w:sz w:val="20"/>
                <w:szCs w:val="20"/>
                <w:lang w:eastAsia="en-US"/>
              </w:rPr>
            </w:pPr>
            <w:r w:rsidRPr="00AF4E5A">
              <w:rPr>
                <w:rFonts w:ascii="Century Gothic" w:eastAsia="Times New Roman" w:hAnsi="Century Gothic" w:cs="Times New Roman"/>
                <w:color w:val="000000"/>
                <w:sz w:val="20"/>
                <w:szCs w:val="20"/>
                <w:lang w:eastAsia="en-US"/>
              </w:rPr>
              <w:t>25-26*0</w:t>
            </w:r>
            <w:r>
              <w:rPr>
                <w:rFonts w:ascii="Century Gothic" w:eastAsia="Times New Roman" w:hAnsi="Century Gothic" w:cs="Times New Roman"/>
                <w:color w:val="000000"/>
                <w:sz w:val="20"/>
                <w:szCs w:val="20"/>
                <w:lang w:eastAsia="en-US"/>
              </w:rPr>
              <w:t>9</w:t>
            </w:r>
          </w:p>
        </w:tc>
        <w:tc>
          <w:tcPr>
            <w:tcW w:w="5850" w:type="dxa"/>
          </w:tcPr>
          <w:p w14:paraId="672236F2" w14:textId="5FAC10BF"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n-US"/>
              </w:rPr>
            </w:pPr>
            <w:r w:rsidRPr="7DC859E4">
              <w:rPr>
                <w:rFonts w:ascii="Century Gothic" w:eastAsia="Times New Roman" w:hAnsi="Century Gothic" w:cs="Times New Roman"/>
                <w:color w:val="000000" w:themeColor="text1"/>
                <w:sz w:val="20"/>
                <w:szCs w:val="20"/>
                <w:lang w:eastAsia="en-US"/>
              </w:rPr>
              <w:t>Develop business process and service documentation. Conduct performance feedback and assessment through surveys and other communication mechanisms.  </w:t>
            </w:r>
          </w:p>
        </w:tc>
        <w:tc>
          <w:tcPr>
            <w:tcW w:w="2160" w:type="dxa"/>
          </w:tcPr>
          <w:p w14:paraId="26A2C499" w14:textId="670B4720"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n-US"/>
              </w:rPr>
            </w:pPr>
            <w:r w:rsidRPr="00AF4E5A">
              <w:rPr>
                <w:rFonts w:ascii="Century Gothic" w:eastAsia="Times New Roman" w:hAnsi="Century Gothic" w:cs="Times New Roman"/>
                <w:color w:val="000000"/>
                <w:sz w:val="20"/>
                <w:szCs w:val="20"/>
                <w:lang w:eastAsia="en-US"/>
              </w:rPr>
              <w:t>25-27*6B, 25-27*6D </w:t>
            </w:r>
          </w:p>
        </w:tc>
      </w:tr>
      <w:tr w:rsidR="00D67724" w:rsidRPr="00AF4E5A" w14:paraId="5596D14C"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3E785941" w14:textId="00C53C2E"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0</w:t>
            </w:r>
            <w:r w:rsidRPr="00AF4E5A">
              <w:rPr>
                <w:rFonts w:ascii="Century Gothic" w:eastAsia="Times New Roman" w:hAnsi="Century Gothic" w:cs="Times New Roman"/>
                <w:color w:val="000000"/>
                <w:sz w:val="20"/>
                <w:szCs w:val="20"/>
                <w:lang w:eastAsia="en-US"/>
              </w:rPr>
              <w:t> </w:t>
            </w:r>
          </w:p>
        </w:tc>
        <w:tc>
          <w:tcPr>
            <w:tcW w:w="5850" w:type="dxa"/>
            <w:hideMark/>
          </w:tcPr>
          <w:p w14:paraId="2A04FA3E"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Provide documentation and technology resources to support students who take part in participatory and student governance. </w:t>
            </w:r>
          </w:p>
        </w:tc>
        <w:tc>
          <w:tcPr>
            <w:tcW w:w="2160" w:type="dxa"/>
            <w:hideMark/>
          </w:tcPr>
          <w:p w14:paraId="1C00D805"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25-27*6C </w:t>
            </w:r>
          </w:p>
          <w:p w14:paraId="676BF3D5"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5EE5F25B"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00DECE7F" w14:textId="4AA9D67E"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1</w:t>
            </w:r>
            <w:r w:rsidRPr="00AF4E5A">
              <w:rPr>
                <w:rFonts w:ascii="Century Gothic" w:eastAsia="Times New Roman" w:hAnsi="Century Gothic" w:cs="Times New Roman"/>
                <w:color w:val="000000"/>
                <w:sz w:val="20"/>
                <w:szCs w:val="20"/>
                <w:lang w:eastAsia="en-US"/>
              </w:rPr>
              <w:t> </w:t>
            </w:r>
          </w:p>
        </w:tc>
        <w:tc>
          <w:tcPr>
            <w:tcW w:w="5850" w:type="dxa"/>
            <w:hideMark/>
          </w:tcPr>
          <w:p w14:paraId="7EA4A04B"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Research, implement and maintain technology solutions that support campus, off-campus, and community events which enhance the student experience </w:t>
            </w:r>
          </w:p>
        </w:tc>
        <w:tc>
          <w:tcPr>
            <w:tcW w:w="2160" w:type="dxa"/>
            <w:hideMark/>
          </w:tcPr>
          <w:p w14:paraId="0CA66C5D"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25-27*1A </w:t>
            </w:r>
          </w:p>
          <w:p w14:paraId="6797E840"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22456355"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368F883E" w14:textId="5AE9297F"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2</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3B6A7DAD"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Support, improve and expand usage for single sign on (SSO) authentication solution for better user experience </w:t>
            </w:r>
          </w:p>
        </w:tc>
        <w:tc>
          <w:tcPr>
            <w:tcW w:w="2160" w:type="dxa"/>
            <w:hideMark/>
          </w:tcPr>
          <w:p w14:paraId="7F6436CD"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25-27*1A, 25-27*5B </w:t>
            </w:r>
          </w:p>
          <w:p w14:paraId="42975853"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p w14:paraId="432439C0"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7AE9D78D"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5B007F41" w14:textId="4C04BC2F"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lastRenderedPageBreak/>
              <w:t>25-26*1</w:t>
            </w:r>
            <w:r>
              <w:rPr>
                <w:rFonts w:ascii="Century Gothic" w:eastAsia="Times New Roman" w:hAnsi="Century Gothic" w:cs="Times New Roman"/>
                <w:color w:val="000000"/>
                <w:sz w:val="20"/>
                <w:szCs w:val="20"/>
                <w:lang w:eastAsia="en-US"/>
              </w:rPr>
              <w:t>3</w:t>
            </w:r>
            <w:r w:rsidRPr="00AF4E5A">
              <w:rPr>
                <w:rFonts w:ascii="Century Gothic" w:eastAsia="Times New Roman" w:hAnsi="Century Gothic" w:cs="Times New Roman"/>
                <w:color w:val="000000"/>
                <w:sz w:val="20"/>
                <w:szCs w:val="20"/>
                <w:lang w:eastAsia="en-US"/>
              </w:rPr>
              <w:t> </w:t>
            </w:r>
          </w:p>
        </w:tc>
        <w:tc>
          <w:tcPr>
            <w:tcW w:w="5850" w:type="dxa"/>
            <w:hideMark/>
          </w:tcPr>
          <w:p w14:paraId="3D1ED67A" w14:textId="743BFFCA"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Upgrade web Content Management System (CMS) and maintain web platform stability and access for existing systems </w:t>
            </w:r>
          </w:p>
        </w:tc>
        <w:tc>
          <w:tcPr>
            <w:tcW w:w="2160" w:type="dxa"/>
            <w:hideMark/>
          </w:tcPr>
          <w:p w14:paraId="6316D571"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25-27*2E, 25-27*3A </w:t>
            </w:r>
          </w:p>
          <w:p w14:paraId="7E07490E"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479AD380"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77FF4138" w14:textId="5621A58F"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4</w:t>
            </w:r>
            <w:r w:rsidRPr="00AF4E5A">
              <w:rPr>
                <w:rFonts w:ascii="Century Gothic" w:eastAsia="Times New Roman" w:hAnsi="Century Gothic" w:cs="Times New Roman"/>
                <w:color w:val="000000"/>
                <w:sz w:val="20"/>
                <w:szCs w:val="20"/>
                <w:lang w:eastAsia="en-US"/>
              </w:rPr>
              <w:t> </w:t>
            </w:r>
          </w:p>
        </w:tc>
        <w:tc>
          <w:tcPr>
            <w:tcW w:w="5850" w:type="dxa"/>
            <w:hideMark/>
          </w:tcPr>
          <w:p w14:paraId="1675EB12"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Implement and improve technologies that help ITS provide better support </w:t>
            </w:r>
          </w:p>
        </w:tc>
        <w:tc>
          <w:tcPr>
            <w:tcW w:w="2160" w:type="dxa"/>
            <w:hideMark/>
          </w:tcPr>
          <w:p w14:paraId="44C7D067"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25-27*5A, 25-27*5D </w:t>
            </w:r>
          </w:p>
          <w:p w14:paraId="4092E878"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49514FE4"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19B0A30E" w14:textId="60E6588B"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5</w:t>
            </w:r>
          </w:p>
        </w:tc>
        <w:tc>
          <w:tcPr>
            <w:tcW w:w="5850" w:type="dxa"/>
            <w:hideMark/>
          </w:tcPr>
          <w:p w14:paraId="286C037D" w14:textId="1FD227BC"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7DC859E4">
              <w:rPr>
                <w:rFonts w:ascii="Century Gothic" w:eastAsia="Times New Roman" w:hAnsi="Century Gothic" w:cs="Times New Roman"/>
                <w:color w:val="000000" w:themeColor="text1"/>
                <w:sz w:val="20"/>
                <w:szCs w:val="20"/>
                <w:lang w:eastAsia="en-US"/>
              </w:rPr>
              <w:t>Employ data, cloud, web, mobile and infrastructure technologies to support student enrollment, access, persistence, transition, and success  </w:t>
            </w:r>
          </w:p>
        </w:tc>
        <w:tc>
          <w:tcPr>
            <w:tcW w:w="2160" w:type="dxa"/>
            <w:hideMark/>
          </w:tcPr>
          <w:p w14:paraId="52CE9D1D"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25-27*1A, 25-27*1B </w:t>
            </w:r>
          </w:p>
        </w:tc>
      </w:tr>
      <w:tr w:rsidR="00D67724" w:rsidRPr="00AF4E5A" w14:paraId="4CE581C8"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4F72BE69" w14:textId="2F58899A"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6</w:t>
            </w:r>
          </w:p>
        </w:tc>
        <w:tc>
          <w:tcPr>
            <w:tcW w:w="5850" w:type="dxa"/>
            <w:hideMark/>
          </w:tcPr>
          <w:p w14:paraId="7FFFA126"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Implement and maintain security solutions and processes to comply with the Gramm-Leach-Bliley Act (GLBA) </w:t>
            </w:r>
          </w:p>
        </w:tc>
        <w:tc>
          <w:tcPr>
            <w:tcW w:w="2160" w:type="dxa"/>
            <w:hideMark/>
          </w:tcPr>
          <w:p w14:paraId="0CD63B4C"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25-27*5A, 25-27*5B, 25-27*5C </w:t>
            </w:r>
          </w:p>
          <w:p w14:paraId="11AD9C44"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34ACE873"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1BB0C60D" w14:textId="783CE8B9"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25-26*1</w:t>
            </w:r>
            <w:r>
              <w:rPr>
                <w:rFonts w:ascii="Century Gothic" w:eastAsia="Times New Roman" w:hAnsi="Century Gothic" w:cs="Times New Roman"/>
                <w:color w:val="000000"/>
                <w:sz w:val="20"/>
                <w:szCs w:val="20"/>
                <w:lang w:eastAsia="en-US"/>
              </w:rPr>
              <w:t>7</w:t>
            </w:r>
            <w:r w:rsidRPr="00AF4E5A">
              <w:rPr>
                <w:rFonts w:ascii="Century Gothic" w:eastAsia="Times New Roman" w:hAnsi="Century Gothic" w:cs="Times New Roman"/>
                <w:color w:val="000000"/>
                <w:sz w:val="20"/>
                <w:szCs w:val="20"/>
                <w:lang w:eastAsia="en-US"/>
              </w:rPr>
              <w:t> </w:t>
            </w:r>
          </w:p>
        </w:tc>
        <w:tc>
          <w:tcPr>
            <w:tcW w:w="5850" w:type="dxa"/>
            <w:hideMark/>
          </w:tcPr>
          <w:p w14:paraId="67AAA5E1"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Implement solutions and processes to support Business Continuity (BC) and Disaster Recovery (DR) </w:t>
            </w:r>
          </w:p>
        </w:tc>
        <w:tc>
          <w:tcPr>
            <w:tcW w:w="2160" w:type="dxa"/>
            <w:hideMark/>
          </w:tcPr>
          <w:p w14:paraId="18AA9BAE"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25-27*5A, 25-27*5B </w:t>
            </w:r>
          </w:p>
        </w:tc>
      </w:tr>
      <w:tr w:rsidR="00D67724" w:rsidRPr="00AF4E5A" w14:paraId="35BBD8C9"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685E5C6A" w14:textId="6F962C81"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w:t>
            </w:r>
            <w:r>
              <w:rPr>
                <w:rFonts w:ascii="Century Gothic" w:eastAsia="Times New Roman" w:hAnsi="Century Gothic" w:cs="Times New Roman"/>
                <w:color w:val="000000"/>
                <w:sz w:val="20"/>
                <w:szCs w:val="20"/>
                <w:lang w:eastAsia="en-US"/>
              </w:rPr>
              <w:t>18</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070C4A25"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Develop Standard Operating Procedures (SOPs) that define and streamline functions and services across ITS teams</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and external technical resources </w:t>
            </w:r>
          </w:p>
        </w:tc>
        <w:tc>
          <w:tcPr>
            <w:tcW w:w="2160" w:type="dxa"/>
            <w:hideMark/>
          </w:tcPr>
          <w:p w14:paraId="7D8515AD"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25-27*2C, 25-27*6D </w:t>
            </w:r>
          </w:p>
        </w:tc>
      </w:tr>
      <w:tr w:rsidR="00D67724" w:rsidRPr="00AF4E5A" w14:paraId="5DD30E83"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027879DB" w14:textId="03344739"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w:t>
            </w:r>
            <w:r>
              <w:rPr>
                <w:rFonts w:ascii="Century Gothic" w:eastAsia="Times New Roman" w:hAnsi="Century Gothic" w:cs="Times New Roman"/>
                <w:color w:val="000000"/>
                <w:sz w:val="20"/>
                <w:szCs w:val="20"/>
                <w:lang w:eastAsia="en-US"/>
              </w:rPr>
              <w:t>19</w:t>
            </w:r>
          </w:p>
        </w:tc>
        <w:tc>
          <w:tcPr>
            <w:tcW w:w="5850" w:type="dxa"/>
            <w:hideMark/>
          </w:tcPr>
          <w:p w14:paraId="62E76A13"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Support technology solutions that help facility construction projects </w:t>
            </w:r>
          </w:p>
        </w:tc>
        <w:tc>
          <w:tcPr>
            <w:tcW w:w="2160" w:type="dxa"/>
            <w:hideMark/>
          </w:tcPr>
          <w:p w14:paraId="62DD387D"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25-27*1A, 25-27*2B </w:t>
            </w:r>
          </w:p>
          <w:p w14:paraId="5BCCFF3B"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p w14:paraId="626862E2"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2DDBDF07"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04E0A883" w14:textId="346F74AA"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25-26*2</w:t>
            </w:r>
            <w:r>
              <w:rPr>
                <w:rFonts w:ascii="Century Gothic" w:eastAsia="Times New Roman" w:hAnsi="Century Gothic" w:cs="Times New Roman"/>
                <w:color w:val="000000"/>
                <w:sz w:val="20"/>
                <w:szCs w:val="20"/>
                <w:lang w:eastAsia="en-US"/>
              </w:rPr>
              <w:t>0</w:t>
            </w:r>
            <w:r w:rsidRPr="00AF4E5A">
              <w:rPr>
                <w:rFonts w:ascii="Century Gothic" w:eastAsia="Times New Roman" w:hAnsi="Century Gothic" w:cs="Times New Roman"/>
                <w:color w:val="000000"/>
                <w:sz w:val="20"/>
                <w:szCs w:val="20"/>
                <w:lang w:eastAsia="en-US"/>
              </w:rPr>
              <w:t> </w:t>
            </w:r>
          </w:p>
        </w:tc>
        <w:tc>
          <w:tcPr>
            <w:tcW w:w="5850" w:type="dxa"/>
            <w:hideMark/>
          </w:tcPr>
          <w:p w14:paraId="39AD52CD" w14:textId="5FE92F10"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0C496D">
              <w:rPr>
                <w:rFonts w:ascii="Century Gothic" w:eastAsia="Times New Roman" w:hAnsi="Century Gothic" w:cs="Times New Roman"/>
                <w:color w:val="000000"/>
                <w:sz w:val="20"/>
                <w:szCs w:val="20"/>
                <w:lang w:eastAsia="en-US"/>
              </w:rPr>
              <w:t>Improve district website experience across all platforms.</w:t>
            </w:r>
            <w:r w:rsidRPr="00AF4E5A">
              <w:rPr>
                <w:rFonts w:ascii="Century Gothic" w:eastAsia="Times New Roman" w:hAnsi="Century Gothic" w:cs="Times New Roman"/>
                <w:sz w:val="20"/>
                <w:szCs w:val="20"/>
                <w:lang w:eastAsia="en-US"/>
              </w:rPr>
              <w:t> </w:t>
            </w:r>
          </w:p>
        </w:tc>
        <w:tc>
          <w:tcPr>
            <w:tcW w:w="2160" w:type="dxa"/>
            <w:hideMark/>
          </w:tcPr>
          <w:p w14:paraId="494E5891"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25-27*2E </w:t>
            </w:r>
          </w:p>
          <w:p w14:paraId="5DA88133"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02B2F7F9"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6707CB8F" w14:textId="253240AA"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25-26*2</w:t>
            </w:r>
            <w:r>
              <w:rPr>
                <w:rFonts w:ascii="Century Gothic" w:eastAsia="Times New Roman" w:hAnsi="Century Gothic" w:cs="Times New Roman"/>
                <w:color w:val="000000"/>
                <w:sz w:val="20"/>
                <w:szCs w:val="20"/>
                <w:lang w:eastAsia="en-US"/>
              </w:rPr>
              <w:t>1</w:t>
            </w:r>
            <w:r w:rsidRPr="00AF4E5A">
              <w:rPr>
                <w:rFonts w:ascii="Arial" w:eastAsia="Times New Roman" w:hAnsi="Arial" w:cs="Arial"/>
                <w:color w:val="000000"/>
                <w:sz w:val="20"/>
                <w:szCs w:val="20"/>
                <w:lang w:eastAsia="en-US"/>
              </w:rPr>
              <w:t> </w:t>
            </w:r>
            <w:r w:rsidRPr="00AF4E5A">
              <w:rPr>
                <w:rFonts w:ascii="Century Gothic" w:eastAsia="Times New Roman" w:hAnsi="Century Gothic" w:cs="Times New Roman"/>
                <w:color w:val="000000"/>
                <w:sz w:val="20"/>
                <w:szCs w:val="20"/>
                <w:lang w:eastAsia="en-US"/>
              </w:rPr>
              <w:t>  </w:t>
            </w:r>
          </w:p>
        </w:tc>
        <w:tc>
          <w:tcPr>
            <w:tcW w:w="5850" w:type="dxa"/>
            <w:hideMark/>
          </w:tcPr>
          <w:p w14:paraId="311919BF" w14:textId="3ACD9F1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Research, implement and maintain innovative technology solutions that support teaching and learning. </w:t>
            </w:r>
          </w:p>
        </w:tc>
        <w:tc>
          <w:tcPr>
            <w:tcW w:w="2160" w:type="dxa"/>
            <w:hideMark/>
          </w:tcPr>
          <w:p w14:paraId="2AFD8456"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25-27*1A, 25-27*2B, 25-27*3B </w:t>
            </w:r>
          </w:p>
        </w:tc>
      </w:tr>
      <w:tr w:rsidR="00D67724" w:rsidRPr="00AF4E5A" w14:paraId="05488B04"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618BF67D" w14:textId="42B86A70"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25-26*2</w:t>
            </w:r>
            <w:r>
              <w:rPr>
                <w:rFonts w:ascii="Century Gothic" w:eastAsia="Times New Roman" w:hAnsi="Century Gothic" w:cs="Times New Roman"/>
                <w:color w:val="000000"/>
                <w:sz w:val="20"/>
                <w:szCs w:val="20"/>
                <w:lang w:eastAsia="en-US"/>
              </w:rPr>
              <w:t>2</w:t>
            </w:r>
          </w:p>
        </w:tc>
        <w:tc>
          <w:tcPr>
            <w:tcW w:w="5850" w:type="dxa"/>
            <w:hideMark/>
          </w:tcPr>
          <w:p w14:paraId="517C1019"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Develop training materials and schedule training sessions for districtwide technology solutions. Facilitate technology demos for innovative technologies </w:t>
            </w:r>
          </w:p>
        </w:tc>
        <w:tc>
          <w:tcPr>
            <w:tcW w:w="2160" w:type="dxa"/>
            <w:hideMark/>
          </w:tcPr>
          <w:p w14:paraId="1F825E22"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25-27*1C, 25-27*2A, 25-27*6B, 25-27*6C </w:t>
            </w:r>
          </w:p>
        </w:tc>
      </w:tr>
      <w:tr w:rsidR="00D67724" w:rsidRPr="00AF4E5A" w14:paraId="1298AB74"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4B09C63C" w14:textId="782995CB"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25-26*2</w:t>
            </w:r>
            <w:r>
              <w:rPr>
                <w:rFonts w:ascii="Century Gothic" w:eastAsia="Times New Roman" w:hAnsi="Century Gothic" w:cs="Times New Roman"/>
                <w:color w:val="000000"/>
                <w:sz w:val="20"/>
                <w:szCs w:val="20"/>
                <w:lang w:eastAsia="en-US"/>
              </w:rPr>
              <w:t>3</w:t>
            </w:r>
            <w:r w:rsidRPr="00AF4E5A">
              <w:rPr>
                <w:rFonts w:ascii="Century Gothic" w:eastAsia="Times New Roman" w:hAnsi="Century Gothic" w:cs="Times New Roman"/>
                <w:color w:val="000000"/>
                <w:sz w:val="20"/>
                <w:szCs w:val="20"/>
                <w:lang w:eastAsia="en-US"/>
              </w:rPr>
              <w:t> </w:t>
            </w:r>
          </w:p>
        </w:tc>
        <w:tc>
          <w:tcPr>
            <w:tcW w:w="5850" w:type="dxa"/>
            <w:hideMark/>
          </w:tcPr>
          <w:p w14:paraId="5106C4F6" w14:textId="5B3D4BBC"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Research, implement, maintain and educate on accessible technologies and processes to support ADA and all applicable accessibility regulations</w:t>
            </w:r>
          </w:p>
        </w:tc>
        <w:tc>
          <w:tcPr>
            <w:tcW w:w="2160" w:type="dxa"/>
            <w:hideMark/>
          </w:tcPr>
          <w:p w14:paraId="0BBEF10E"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25-27*3A </w:t>
            </w:r>
          </w:p>
        </w:tc>
      </w:tr>
      <w:tr w:rsidR="00D67724" w:rsidRPr="00AF4E5A" w14:paraId="6330B7C2" w14:textId="77777777" w:rsidTr="00140C7E">
        <w:trPr>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05F646C1" w14:textId="72791094"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25-26*2</w:t>
            </w:r>
            <w:r>
              <w:rPr>
                <w:rFonts w:ascii="Century Gothic" w:eastAsia="Times New Roman" w:hAnsi="Century Gothic" w:cs="Times New Roman"/>
                <w:color w:val="000000"/>
                <w:sz w:val="20"/>
                <w:szCs w:val="20"/>
                <w:lang w:eastAsia="en-US"/>
              </w:rPr>
              <w:t>4</w:t>
            </w:r>
          </w:p>
        </w:tc>
        <w:tc>
          <w:tcPr>
            <w:tcW w:w="5850" w:type="dxa"/>
            <w:hideMark/>
          </w:tcPr>
          <w:p w14:paraId="540503C6" w14:textId="2F92C84B"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7DC859E4">
              <w:rPr>
                <w:rFonts w:ascii="Century Gothic" w:eastAsia="Times New Roman" w:hAnsi="Century Gothic" w:cs="Times New Roman"/>
                <w:color w:val="000000" w:themeColor="text1"/>
                <w:sz w:val="20"/>
                <w:szCs w:val="20"/>
                <w:lang w:eastAsia="en-US"/>
              </w:rPr>
              <w:t>Foster base system utilization, expand use of APIs for system integrations, remove or rewrite customizations to be SaaS platform compliant within Ellucian Colleague.  </w:t>
            </w:r>
          </w:p>
        </w:tc>
        <w:tc>
          <w:tcPr>
            <w:tcW w:w="2160" w:type="dxa"/>
            <w:hideMark/>
          </w:tcPr>
          <w:p w14:paraId="5F6E9C78"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25-27*2D, 25-27*6A </w:t>
            </w:r>
          </w:p>
          <w:p w14:paraId="317583C2"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p w14:paraId="044C6CFE" w14:textId="77777777" w:rsidR="00D67724" w:rsidRPr="00AF4E5A" w:rsidRDefault="00D67724" w:rsidP="009249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r w:rsidR="00D67724" w:rsidRPr="00AF4E5A" w14:paraId="7476A1B3" w14:textId="77777777" w:rsidTr="00140C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hideMark/>
          </w:tcPr>
          <w:p w14:paraId="5F067DDE" w14:textId="4A0979B2" w:rsidR="00D67724" w:rsidRPr="00AF4E5A" w:rsidRDefault="00D67724" w:rsidP="00924999">
            <w:pPr>
              <w:textAlignment w:val="baseline"/>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25-26*2</w:t>
            </w:r>
            <w:r>
              <w:rPr>
                <w:rFonts w:ascii="Century Gothic" w:eastAsia="Times New Roman" w:hAnsi="Century Gothic" w:cs="Times New Roman"/>
                <w:color w:val="000000"/>
                <w:sz w:val="20"/>
                <w:szCs w:val="20"/>
                <w:lang w:eastAsia="en-US"/>
              </w:rPr>
              <w:t>5</w:t>
            </w:r>
          </w:p>
        </w:tc>
        <w:tc>
          <w:tcPr>
            <w:tcW w:w="5850" w:type="dxa"/>
            <w:hideMark/>
          </w:tcPr>
          <w:p w14:paraId="1717992C"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Improve and deliver consistent user experience on both desktop and mobile environments using Ellucian Experience and Self Service technology. </w:t>
            </w:r>
          </w:p>
        </w:tc>
        <w:tc>
          <w:tcPr>
            <w:tcW w:w="2160" w:type="dxa"/>
            <w:hideMark/>
          </w:tcPr>
          <w:p w14:paraId="7F5BF98F"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25-27*2D, 25-27*2E </w:t>
            </w:r>
          </w:p>
          <w:p w14:paraId="0681D538" w14:textId="77777777" w:rsidR="00D67724" w:rsidRPr="00AF4E5A" w:rsidRDefault="00D67724" w:rsidP="009249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US"/>
              </w:rPr>
            </w:pPr>
            <w:r w:rsidRPr="00AF4E5A">
              <w:rPr>
                <w:rFonts w:ascii="Century Gothic" w:eastAsia="Times New Roman" w:hAnsi="Century Gothic" w:cs="Times New Roman"/>
                <w:color w:val="000000"/>
                <w:sz w:val="20"/>
                <w:szCs w:val="20"/>
                <w:lang w:eastAsia="en-US"/>
              </w:rPr>
              <w:t> </w:t>
            </w:r>
          </w:p>
        </w:tc>
      </w:tr>
    </w:tbl>
    <w:p w14:paraId="418E1969" w14:textId="4C3E4C9F" w:rsidR="00AF4E5A" w:rsidRPr="00AF4E5A" w:rsidRDefault="00AF4E5A" w:rsidP="00AF4E5A">
      <w:pPr>
        <w:textAlignment w:val="baseline"/>
        <w:rPr>
          <w:rFonts w:ascii="Segoe UI" w:eastAsia="Times New Roman" w:hAnsi="Segoe UI" w:cs="Segoe UI"/>
          <w:sz w:val="18"/>
          <w:szCs w:val="18"/>
          <w:lang w:eastAsia="en-US"/>
        </w:rPr>
      </w:pPr>
      <w:r w:rsidRPr="7DC859E4">
        <w:rPr>
          <w:rFonts w:ascii="Aptos" w:eastAsia="Times New Roman" w:hAnsi="Aptos" w:cs="Segoe UI"/>
          <w:color w:val="000000" w:themeColor="text1"/>
          <w:lang w:eastAsia="en-US"/>
        </w:rPr>
        <w:t> </w:t>
      </w:r>
      <w:r w:rsidRPr="00AF4E5A">
        <w:rPr>
          <w:rFonts w:ascii="Aptos" w:eastAsia="Times New Roman" w:hAnsi="Aptos" w:cs="Segoe UI"/>
          <w:lang w:eastAsia="en-US"/>
        </w:rPr>
        <w:t> </w:t>
      </w:r>
    </w:p>
    <w:p w14:paraId="5C04C992" w14:textId="236F51D2" w:rsidR="00F03D8E" w:rsidRPr="00F03D8E" w:rsidRDefault="00F03D8E" w:rsidP="00F03D8E">
      <w:pPr>
        <w:pStyle w:val="Heading1"/>
      </w:pPr>
      <w:bookmarkStart w:id="34" w:name="_Toc200355714"/>
      <w:r w:rsidRPr="00F03D8E">
        <w:t xml:space="preserve">Implementing the </w:t>
      </w:r>
      <w:r w:rsidR="00FA4E22">
        <w:t>P</w:t>
      </w:r>
      <w:r w:rsidRPr="00F03D8E">
        <w:t>lan: Technology Decision Making and IT Governance</w:t>
      </w:r>
      <w:bookmarkEnd w:id="34"/>
      <w:r w:rsidRPr="00F03D8E">
        <w:t xml:space="preserve"> </w:t>
      </w:r>
    </w:p>
    <w:p w14:paraId="01E6A756" w14:textId="1C0C96B1" w:rsidR="00DB0A35" w:rsidRDefault="0F23DBA5" w:rsidP="7DC859E4">
      <w:pPr>
        <w:pStyle w:val="paragraph"/>
        <w:keepNext/>
        <w:spacing w:before="0" w:beforeAutospacing="0" w:after="0" w:afterAutospacing="0"/>
      </w:pPr>
      <w:r w:rsidRPr="7DC859E4">
        <w:rPr>
          <w:rFonts w:ascii="Century Gothic" w:hAnsi="Century Gothic" w:cs="Segoe UI"/>
          <w:sz w:val="20"/>
          <w:szCs w:val="20"/>
        </w:rPr>
        <w:t xml:space="preserve">The District’s IT Governance structure, shown below, guides technology planning and operational execution to ensure technology is delivered in support of institutional strategy. The IT Governance Structure creates a feedback loop between technology committees, which are constituency based as part of Participatory Governance and operational workgroups, which are skill based as part of organizational structure. Technology committees produce, </w:t>
      </w:r>
      <w:r w:rsidR="3E0F6EE3" w:rsidRPr="7DC859E4">
        <w:rPr>
          <w:rFonts w:ascii="Century Gothic" w:hAnsi="Century Gothic" w:cs="Segoe UI"/>
          <w:sz w:val="20"/>
          <w:szCs w:val="20"/>
        </w:rPr>
        <w:t>update,</w:t>
      </w:r>
      <w:r w:rsidRPr="7DC859E4">
        <w:rPr>
          <w:rFonts w:ascii="Century Gothic" w:hAnsi="Century Gothic" w:cs="Segoe UI"/>
          <w:sz w:val="20"/>
          <w:szCs w:val="20"/>
        </w:rPr>
        <w:t xml:space="preserve"> and monitor the execution of the Strategic Technology Plan, while operational workgroups are </w:t>
      </w:r>
      <w:r w:rsidRPr="7DC859E4">
        <w:rPr>
          <w:rFonts w:ascii="Century Gothic" w:hAnsi="Century Gothic" w:cs="Segoe UI"/>
          <w:sz w:val="20"/>
          <w:szCs w:val="20"/>
        </w:rPr>
        <w:lastRenderedPageBreak/>
        <w:t>responsible for executing and prioritizing projects against the Strategic Technology Plan.</w:t>
      </w:r>
      <w:r w:rsidR="00AA086B">
        <w:br/>
      </w:r>
    </w:p>
    <w:p w14:paraId="044BC1DF" w14:textId="594642A3" w:rsidR="00DB0A35" w:rsidRDefault="2B46B55F" w:rsidP="7DC859E4">
      <w:pPr>
        <w:pStyle w:val="Caption"/>
        <w:keepNext/>
        <w:jc w:val="center"/>
        <w:rPr>
          <w:rFonts w:ascii="Century Gothic" w:hAnsi="Century Gothic" w:cs="Segoe UI"/>
          <w:sz w:val="20"/>
          <w:szCs w:val="20"/>
        </w:rPr>
      </w:pPr>
      <w:r>
        <w:rPr>
          <w:noProof/>
        </w:rPr>
        <w:drawing>
          <wp:inline distT="0" distB="0" distL="0" distR="0" wp14:anchorId="30C430B5" wp14:editId="107EBA23">
            <wp:extent cx="6372225" cy="4217514"/>
            <wp:effectExtent l="0" t="0" r="0" b="0"/>
            <wp:docPr id="1641163076" name="Picture 1" descr="A hierarchical chart split between Policy and Planning Decisions on the left and Operational Decisions on the right. The Policy and Planning area includes the Participatory Governance Committees and the Operational Decisions area includes departments established through organizational structure. In the center, each of the two areas ultimately reports to the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6372225" cy="4217514"/>
                    </a:xfrm>
                    <a:prstGeom prst="rect">
                      <a:avLst/>
                    </a:prstGeom>
                  </pic:spPr>
                </pic:pic>
              </a:graphicData>
            </a:graphic>
          </wp:inline>
        </w:drawing>
      </w:r>
      <w:r w:rsidR="00AA086B">
        <w:t xml:space="preserve">Figure </w:t>
      </w:r>
      <w:r w:rsidR="0083220B">
        <w:t>4</w:t>
      </w:r>
      <w:r w:rsidR="00B50145">
        <w:t xml:space="preserve"> </w:t>
      </w:r>
      <w:r w:rsidR="009B5FD2">
        <w:t>R</w:t>
      </w:r>
      <w:r w:rsidR="004D27ED">
        <w:t>SCCD’s IT Governance Structure</w:t>
      </w:r>
    </w:p>
    <w:p w14:paraId="15F2CF22" w14:textId="77777777" w:rsidR="005C298C" w:rsidRDefault="005C298C" w:rsidP="0095522F">
      <w:pPr>
        <w:pStyle w:val="paragraph"/>
        <w:spacing w:before="0" w:beforeAutospacing="0" w:after="0" w:afterAutospacing="0"/>
        <w:ind w:left="360"/>
        <w:textAlignment w:val="baseline"/>
        <w:rPr>
          <w:rStyle w:val="eop"/>
          <w:rFonts w:ascii="Arial" w:eastAsiaTheme="majorEastAsia" w:hAnsi="Arial" w:cs="Arial"/>
          <w:sz w:val="20"/>
          <w:szCs w:val="20"/>
        </w:rPr>
      </w:pPr>
      <w:r>
        <w:rPr>
          <w:rStyle w:val="normaltextrun"/>
          <w:rFonts w:ascii="Century Gothic" w:eastAsiaTheme="majorEastAsia" w:hAnsi="Century Gothic" w:cs="Segoe UI"/>
          <w:sz w:val="20"/>
          <w:szCs w:val="20"/>
        </w:rPr>
        <w:t> </w:t>
      </w:r>
      <w:r>
        <w:rPr>
          <w:rStyle w:val="normaltextrun"/>
          <w:rFonts w:ascii="Arial" w:eastAsiaTheme="majorEastAsia" w:hAnsi="Arial" w:cs="Arial"/>
          <w:sz w:val="20"/>
          <w:szCs w:val="20"/>
        </w:rPr>
        <w:t> </w:t>
      </w:r>
      <w:r>
        <w:rPr>
          <w:rStyle w:val="eop"/>
          <w:rFonts w:ascii="Arial" w:eastAsiaTheme="majorEastAsia" w:hAnsi="Arial" w:cs="Arial"/>
          <w:sz w:val="20"/>
          <w:szCs w:val="20"/>
        </w:rPr>
        <w:t> </w:t>
      </w:r>
    </w:p>
    <w:p w14:paraId="3F03BC1E" w14:textId="3D9134C7" w:rsidR="00D64AD8" w:rsidRPr="00D64AD8" w:rsidRDefault="00D64AD8" w:rsidP="00D64AD8">
      <w:pPr>
        <w:pStyle w:val="Heading1"/>
        <w:rPr>
          <w:lang w:eastAsia="en-US"/>
        </w:rPr>
      </w:pPr>
      <w:bookmarkStart w:id="35" w:name="_Toc170720195"/>
      <w:bookmarkStart w:id="36" w:name="_Toc200355715"/>
      <w:r w:rsidRPr="00D64AD8">
        <w:rPr>
          <w:lang w:eastAsia="en-US"/>
        </w:rPr>
        <w:t xml:space="preserve">Measuring the </w:t>
      </w:r>
      <w:r w:rsidR="00FA4E22">
        <w:rPr>
          <w:lang w:eastAsia="en-US"/>
        </w:rPr>
        <w:t>S</w:t>
      </w:r>
      <w:r w:rsidRPr="00D64AD8">
        <w:rPr>
          <w:lang w:eastAsia="en-US"/>
        </w:rPr>
        <w:t>uccess of the Strategic Technology Plan</w:t>
      </w:r>
      <w:bookmarkEnd w:id="35"/>
      <w:bookmarkEnd w:id="36"/>
    </w:p>
    <w:p w14:paraId="0D54AC9C" w14:textId="3AE02739" w:rsidR="00D64AD8" w:rsidRPr="00D64AD8" w:rsidRDefault="00D64AD8" w:rsidP="00D64AD8">
      <w:pPr>
        <w:rPr>
          <w:rFonts w:ascii="Century Gothic" w:eastAsia="Century Gothic" w:hAnsi="Century Gothic" w:cs="Times New Roman"/>
          <w:sz w:val="20"/>
          <w:szCs w:val="20"/>
          <w:lang w:eastAsia="en-US"/>
        </w:rPr>
      </w:pPr>
      <w:r w:rsidRPr="7DC859E4">
        <w:rPr>
          <w:rFonts w:ascii="Century Gothic" w:eastAsia="Century Gothic" w:hAnsi="Century Gothic" w:cs="Times New Roman"/>
          <w:sz w:val="20"/>
          <w:szCs w:val="20"/>
          <w:lang w:eastAsia="en-US"/>
        </w:rPr>
        <w:t xml:space="preserve">The Information Technology Services (ITS) Department </w:t>
      </w:r>
      <w:r w:rsidR="008F342D" w:rsidRPr="7DC859E4">
        <w:rPr>
          <w:rFonts w:ascii="Century Gothic" w:eastAsia="Century Gothic" w:hAnsi="Century Gothic" w:cs="Times New Roman"/>
          <w:sz w:val="20"/>
          <w:szCs w:val="20"/>
          <w:lang w:eastAsia="en-US"/>
        </w:rPr>
        <w:t>tracks</w:t>
      </w:r>
      <w:r w:rsidRPr="7DC859E4">
        <w:rPr>
          <w:rFonts w:ascii="Century Gothic" w:eastAsia="Century Gothic" w:hAnsi="Century Gothic" w:cs="Times New Roman"/>
          <w:sz w:val="20"/>
          <w:szCs w:val="20"/>
          <w:lang w:eastAsia="en-US"/>
        </w:rPr>
        <w:t xml:space="preserve"> the projects it executes in alignment with the STP. ITS reports biannually to the Technology Advisory Group (TAG) and the Technology Operational Workgroup (TOW)</w:t>
      </w:r>
      <w:r w:rsidR="00DC7E1F" w:rsidRPr="7DC859E4">
        <w:rPr>
          <w:rFonts w:ascii="Century Gothic" w:eastAsia="Century Gothic" w:hAnsi="Century Gothic" w:cs="Times New Roman"/>
          <w:sz w:val="20"/>
          <w:szCs w:val="20"/>
          <w:lang w:eastAsia="en-US"/>
        </w:rPr>
        <w:t xml:space="preserve"> and annually to District Council</w:t>
      </w:r>
      <w:r w:rsidRPr="7DC859E4">
        <w:rPr>
          <w:rFonts w:ascii="Century Gothic" w:eastAsia="Century Gothic" w:hAnsi="Century Gothic" w:cs="Times New Roman"/>
          <w:sz w:val="20"/>
          <w:szCs w:val="20"/>
          <w:lang w:eastAsia="en-US"/>
        </w:rPr>
        <w:t xml:space="preserve"> on all the projects successfully completed against the STP. These performance reports, which occur in the middle and at the end of the academic year, inform Participatory Governance and operational workgroups about successes and areas that need to be adjusted to improve and strengthen technology operations.</w:t>
      </w:r>
    </w:p>
    <w:p w14:paraId="4B3BBBF7" w14:textId="3F28CFF3" w:rsidR="00D64AD8" w:rsidRDefault="00D64AD8" w:rsidP="7DC859E4">
      <w:pPr>
        <w:rPr>
          <w:rFonts w:ascii="Century Gothic" w:eastAsia="Century Gothic" w:hAnsi="Century Gothic" w:cs="Times New Roman"/>
          <w:sz w:val="20"/>
          <w:szCs w:val="20"/>
          <w:lang w:eastAsia="en-US"/>
        </w:rPr>
      </w:pPr>
    </w:p>
    <w:p w14:paraId="5810545A" w14:textId="0278DEF5" w:rsidR="7DC859E4" w:rsidRDefault="7DC859E4">
      <w:r>
        <w:br w:type="page"/>
      </w:r>
    </w:p>
    <w:p w14:paraId="324C1752" w14:textId="3FDD272F" w:rsidR="008D5E72" w:rsidRDefault="008D5E72" w:rsidP="008D5E72">
      <w:pPr>
        <w:pStyle w:val="Heading1"/>
      </w:pPr>
      <w:bookmarkStart w:id="37" w:name="_Toc200355716"/>
      <w:r>
        <w:lastRenderedPageBreak/>
        <w:t>Appendix</w:t>
      </w:r>
      <w:r w:rsidR="00E01893">
        <w:t xml:space="preserve"> A – EDUCAUSE </w:t>
      </w:r>
      <w:r w:rsidR="00AD7680">
        <w:t xml:space="preserve">Student </w:t>
      </w:r>
      <w:r w:rsidR="00E01893">
        <w:t>Survey</w:t>
      </w:r>
      <w:bookmarkEnd w:id="37"/>
    </w:p>
    <w:p w14:paraId="4D03E0A6" w14:textId="616D2521" w:rsidR="002B2A3D" w:rsidRDefault="002B2A3D" w:rsidP="009E07BB">
      <w:pPr>
        <w:rPr>
          <w:rFonts w:ascii="Century Gothic" w:hAnsi="Century Gothic"/>
          <w:sz w:val="20"/>
          <w:szCs w:val="20"/>
        </w:rPr>
      </w:pPr>
      <w:r>
        <w:rPr>
          <w:rFonts w:ascii="Century Gothic" w:hAnsi="Century Gothic"/>
          <w:sz w:val="20"/>
          <w:szCs w:val="20"/>
        </w:rPr>
        <w:t>Santa Ana College received 118 responses to the</w:t>
      </w:r>
      <w:r w:rsidR="005A2067">
        <w:rPr>
          <w:rFonts w:ascii="Century Gothic" w:hAnsi="Century Gothic"/>
          <w:sz w:val="20"/>
          <w:szCs w:val="20"/>
        </w:rPr>
        <w:t xml:space="preserve"> student</w:t>
      </w:r>
      <w:r>
        <w:rPr>
          <w:rFonts w:ascii="Century Gothic" w:hAnsi="Century Gothic"/>
          <w:sz w:val="20"/>
          <w:szCs w:val="20"/>
        </w:rPr>
        <w:t xml:space="preserve"> EDUCAUSE survey in Fall 2024. </w:t>
      </w:r>
      <w:r w:rsidR="009E07BB" w:rsidRPr="00DB79E7">
        <w:rPr>
          <w:rFonts w:ascii="Century Gothic" w:hAnsi="Century Gothic"/>
          <w:sz w:val="20"/>
          <w:szCs w:val="20"/>
        </w:rPr>
        <w:t>Overall</w:t>
      </w:r>
      <w:r w:rsidR="009E07BB">
        <w:rPr>
          <w:rFonts w:ascii="Century Gothic" w:hAnsi="Century Gothic"/>
          <w:sz w:val="20"/>
          <w:szCs w:val="20"/>
        </w:rPr>
        <w:t xml:space="preserve">, approximately 62% of students </w:t>
      </w:r>
      <w:r w:rsidR="007D01C5">
        <w:rPr>
          <w:rFonts w:ascii="Century Gothic" w:hAnsi="Century Gothic"/>
          <w:sz w:val="20"/>
          <w:szCs w:val="20"/>
        </w:rPr>
        <w:t>indicated</w:t>
      </w:r>
      <w:r w:rsidR="009E07BB">
        <w:rPr>
          <w:rFonts w:ascii="Century Gothic" w:hAnsi="Century Gothic"/>
          <w:sz w:val="20"/>
          <w:szCs w:val="20"/>
        </w:rPr>
        <w:t xml:space="preserve"> satisf</w:t>
      </w:r>
      <w:r w:rsidR="007D01C5">
        <w:rPr>
          <w:rFonts w:ascii="Century Gothic" w:hAnsi="Century Gothic"/>
          <w:sz w:val="20"/>
          <w:szCs w:val="20"/>
        </w:rPr>
        <w:t>action</w:t>
      </w:r>
      <w:r w:rsidR="009E07BB">
        <w:rPr>
          <w:rFonts w:ascii="Century Gothic" w:hAnsi="Century Gothic"/>
          <w:sz w:val="20"/>
          <w:szCs w:val="20"/>
        </w:rPr>
        <w:t xml:space="preserve"> with </w:t>
      </w:r>
      <w:r w:rsidR="003E74B0">
        <w:rPr>
          <w:rFonts w:ascii="Century Gothic" w:hAnsi="Century Gothic"/>
          <w:sz w:val="20"/>
          <w:szCs w:val="20"/>
        </w:rPr>
        <w:t>t</w:t>
      </w:r>
      <w:r w:rsidR="009E07BB">
        <w:rPr>
          <w:rFonts w:ascii="Century Gothic" w:hAnsi="Century Gothic"/>
          <w:sz w:val="20"/>
          <w:szCs w:val="20"/>
        </w:rPr>
        <w:t xml:space="preserve">echnology </w:t>
      </w:r>
      <w:r w:rsidR="003E74B0">
        <w:rPr>
          <w:rFonts w:ascii="Century Gothic" w:hAnsi="Century Gothic"/>
          <w:sz w:val="20"/>
          <w:szCs w:val="20"/>
        </w:rPr>
        <w:t>s</w:t>
      </w:r>
      <w:r w:rsidR="009E07BB">
        <w:rPr>
          <w:rFonts w:ascii="Century Gothic" w:hAnsi="Century Gothic"/>
          <w:sz w:val="20"/>
          <w:szCs w:val="20"/>
        </w:rPr>
        <w:t>ervices</w:t>
      </w:r>
      <w:r w:rsidR="00CA205D">
        <w:rPr>
          <w:rFonts w:ascii="Century Gothic" w:hAnsi="Century Gothic"/>
          <w:sz w:val="20"/>
          <w:szCs w:val="20"/>
        </w:rPr>
        <w:t xml:space="preserve"> and over 72%</w:t>
      </w:r>
      <w:r w:rsidR="002015E5">
        <w:rPr>
          <w:rFonts w:ascii="Century Gothic" w:hAnsi="Century Gothic"/>
          <w:sz w:val="20"/>
          <w:szCs w:val="20"/>
        </w:rPr>
        <w:t xml:space="preserve"> were satisfied with instructors’ use of technology in the classroom.</w:t>
      </w:r>
    </w:p>
    <w:p w14:paraId="25422FC4" w14:textId="56414743" w:rsidR="007D264D" w:rsidRDefault="007D264D" w:rsidP="009E07BB">
      <w:pPr>
        <w:rPr>
          <w:rFonts w:ascii="Century Gothic" w:hAnsi="Century Gothic"/>
          <w:sz w:val="20"/>
          <w:szCs w:val="20"/>
        </w:rPr>
      </w:pPr>
      <w:r>
        <w:rPr>
          <w:rFonts w:ascii="Century Gothic" w:hAnsi="Century Gothic"/>
          <w:sz w:val="20"/>
          <w:szCs w:val="20"/>
        </w:rPr>
        <w:t xml:space="preserve">The survey revealed that generative AI is used </w:t>
      </w:r>
      <w:r w:rsidR="00AA10D5">
        <w:rPr>
          <w:rFonts w:ascii="Century Gothic" w:hAnsi="Century Gothic"/>
          <w:sz w:val="20"/>
          <w:szCs w:val="20"/>
        </w:rPr>
        <w:t>extensively by students to assist them in the classroom</w:t>
      </w:r>
      <w:r w:rsidR="005815D5">
        <w:rPr>
          <w:rFonts w:ascii="Century Gothic" w:hAnsi="Century Gothic"/>
          <w:sz w:val="20"/>
          <w:szCs w:val="20"/>
        </w:rPr>
        <w:t>, with over 97% of respondents indicating use for at least one task.</w:t>
      </w:r>
      <w:r w:rsidR="008B6625">
        <w:rPr>
          <w:rFonts w:ascii="Century Gothic" w:hAnsi="Century Gothic"/>
          <w:sz w:val="20"/>
          <w:szCs w:val="20"/>
        </w:rPr>
        <w:t xml:space="preserve"> However, students were</w:t>
      </w:r>
      <w:r w:rsidR="00FD49E0">
        <w:rPr>
          <w:rFonts w:ascii="Century Gothic" w:hAnsi="Century Gothic"/>
          <w:sz w:val="20"/>
          <w:szCs w:val="20"/>
        </w:rPr>
        <w:t xml:space="preserve"> generally unaware of generative AI resources for services</w:t>
      </w:r>
      <w:r w:rsidR="00CD2458">
        <w:rPr>
          <w:rFonts w:ascii="Century Gothic" w:hAnsi="Century Gothic"/>
          <w:sz w:val="20"/>
          <w:szCs w:val="20"/>
        </w:rPr>
        <w:t xml:space="preserve"> such as tutoring and </w:t>
      </w:r>
      <w:r w:rsidR="008732BD">
        <w:rPr>
          <w:rFonts w:ascii="Century Gothic" w:hAnsi="Century Gothic"/>
          <w:sz w:val="20"/>
          <w:szCs w:val="20"/>
        </w:rPr>
        <w:t>non-academic</w:t>
      </w:r>
      <w:r w:rsidR="00CD2458">
        <w:rPr>
          <w:rFonts w:ascii="Century Gothic" w:hAnsi="Century Gothic"/>
          <w:sz w:val="20"/>
          <w:szCs w:val="20"/>
        </w:rPr>
        <w:t xml:space="preserve"> support.</w:t>
      </w:r>
    </w:p>
    <w:p w14:paraId="67F819CE" w14:textId="178740AC" w:rsidR="7DC859E4" w:rsidRDefault="7DC859E4" w:rsidP="7DC859E4">
      <w:pPr>
        <w:rPr>
          <w:rFonts w:ascii="Century Gothic" w:hAnsi="Century Gothic"/>
          <w:sz w:val="20"/>
          <w:szCs w:val="20"/>
        </w:rPr>
      </w:pPr>
    </w:p>
    <w:p w14:paraId="10FD0FD8" w14:textId="7910D980" w:rsidR="007A5C5A" w:rsidRPr="00DB79E7" w:rsidRDefault="007A5C5A" w:rsidP="007A5C5A">
      <w:pPr>
        <w:rPr>
          <w:rFonts w:ascii="Century Gothic" w:hAnsi="Century Gothic"/>
          <w:sz w:val="20"/>
          <w:szCs w:val="20"/>
        </w:rPr>
      </w:pPr>
      <w:r w:rsidRPr="00DB79E7">
        <w:rPr>
          <w:rFonts w:ascii="Century Gothic" w:hAnsi="Century Gothic"/>
          <w:sz w:val="20"/>
          <w:szCs w:val="20"/>
        </w:rPr>
        <w:t xml:space="preserve">Based on the survey results, students were most </w:t>
      </w:r>
      <w:r w:rsidR="00154C5D">
        <w:rPr>
          <w:rFonts w:ascii="Century Gothic" w:hAnsi="Century Gothic"/>
          <w:sz w:val="20"/>
          <w:szCs w:val="20"/>
        </w:rPr>
        <w:t>aware of</w:t>
      </w:r>
      <w:r w:rsidRPr="00DB79E7">
        <w:rPr>
          <w:rFonts w:ascii="Century Gothic" w:hAnsi="Century Gothic"/>
          <w:sz w:val="20"/>
          <w:szCs w:val="20"/>
        </w:rPr>
        <w:t xml:space="preserve"> the following technologies:</w:t>
      </w:r>
    </w:p>
    <w:p w14:paraId="57558039" w14:textId="2135EC7C" w:rsidR="007A5C5A" w:rsidRPr="00DB79E7" w:rsidRDefault="007A5C5A" w:rsidP="007A5C5A">
      <w:pPr>
        <w:numPr>
          <w:ilvl w:val="0"/>
          <w:numId w:val="22"/>
        </w:numPr>
        <w:spacing w:line="278" w:lineRule="auto"/>
        <w:rPr>
          <w:rFonts w:ascii="Century Gothic" w:hAnsi="Century Gothic"/>
          <w:sz w:val="20"/>
          <w:szCs w:val="20"/>
        </w:rPr>
      </w:pPr>
      <w:r w:rsidRPr="00DB79E7">
        <w:rPr>
          <w:rFonts w:ascii="Century Gothic" w:hAnsi="Century Gothic"/>
          <w:b/>
          <w:bCs/>
          <w:sz w:val="20"/>
          <w:szCs w:val="20"/>
        </w:rPr>
        <w:t xml:space="preserve">All-in-one mobile </w:t>
      </w:r>
      <w:r w:rsidR="00D030A0">
        <w:rPr>
          <w:rFonts w:ascii="Century Gothic" w:hAnsi="Century Gothic"/>
          <w:b/>
          <w:bCs/>
          <w:sz w:val="20"/>
          <w:szCs w:val="20"/>
        </w:rPr>
        <w:t>app</w:t>
      </w:r>
      <w:r w:rsidRPr="00DB79E7">
        <w:rPr>
          <w:rFonts w:ascii="Century Gothic" w:hAnsi="Century Gothic"/>
          <w:b/>
          <w:bCs/>
          <w:sz w:val="20"/>
          <w:szCs w:val="20"/>
        </w:rPr>
        <w:t xml:space="preserve"> for accessing institutional services and resources</w:t>
      </w:r>
      <w:r w:rsidRPr="00DB79E7">
        <w:rPr>
          <w:rFonts w:ascii="Century Gothic" w:hAnsi="Century Gothic"/>
          <w:sz w:val="20"/>
          <w:szCs w:val="20"/>
        </w:rPr>
        <w:t>: 91.5%</w:t>
      </w:r>
    </w:p>
    <w:p w14:paraId="525A89C5" w14:textId="389EFDA0" w:rsidR="007A5C5A" w:rsidRPr="00DB79E7" w:rsidRDefault="007A5C5A" w:rsidP="007A5C5A">
      <w:pPr>
        <w:numPr>
          <w:ilvl w:val="0"/>
          <w:numId w:val="22"/>
        </w:numPr>
        <w:spacing w:line="278" w:lineRule="auto"/>
        <w:rPr>
          <w:rFonts w:ascii="Century Gothic" w:hAnsi="Century Gothic"/>
          <w:sz w:val="20"/>
          <w:szCs w:val="20"/>
        </w:rPr>
      </w:pPr>
      <w:r w:rsidRPr="00DB79E7">
        <w:rPr>
          <w:rFonts w:ascii="Century Gothic" w:hAnsi="Century Gothic"/>
          <w:b/>
          <w:bCs/>
          <w:sz w:val="20"/>
          <w:szCs w:val="20"/>
        </w:rPr>
        <w:t>Tools that suggest how to improve performance in a course</w:t>
      </w:r>
      <w:r w:rsidRPr="00DB79E7">
        <w:rPr>
          <w:rFonts w:ascii="Century Gothic" w:hAnsi="Century Gothic"/>
          <w:sz w:val="20"/>
          <w:szCs w:val="20"/>
        </w:rPr>
        <w:t>: 68.6%</w:t>
      </w:r>
    </w:p>
    <w:p w14:paraId="7664278D" w14:textId="26854314" w:rsidR="007A5C5A" w:rsidRPr="00DB79E7" w:rsidRDefault="007A5C5A" w:rsidP="007A5C5A">
      <w:pPr>
        <w:numPr>
          <w:ilvl w:val="0"/>
          <w:numId w:val="22"/>
        </w:numPr>
        <w:spacing w:line="278" w:lineRule="auto"/>
        <w:rPr>
          <w:rFonts w:ascii="Century Gothic" w:hAnsi="Century Gothic"/>
          <w:sz w:val="20"/>
          <w:szCs w:val="20"/>
        </w:rPr>
      </w:pPr>
      <w:r w:rsidRPr="00DB79E7">
        <w:rPr>
          <w:rFonts w:ascii="Century Gothic" w:hAnsi="Century Gothic"/>
          <w:b/>
          <w:bCs/>
          <w:sz w:val="20"/>
          <w:szCs w:val="20"/>
        </w:rPr>
        <w:t>Self-service registration tools</w:t>
      </w:r>
      <w:r w:rsidRPr="00DB79E7">
        <w:rPr>
          <w:rFonts w:ascii="Century Gothic" w:hAnsi="Century Gothic"/>
          <w:sz w:val="20"/>
          <w:szCs w:val="20"/>
        </w:rPr>
        <w:t>: 67.8%</w:t>
      </w:r>
    </w:p>
    <w:p w14:paraId="47170B4C" w14:textId="55862139" w:rsidR="00832227" w:rsidRPr="00DB79E7" w:rsidRDefault="00832227" w:rsidP="00832227">
      <w:pPr>
        <w:numPr>
          <w:ilvl w:val="0"/>
          <w:numId w:val="22"/>
        </w:numPr>
        <w:spacing w:line="278" w:lineRule="auto"/>
        <w:rPr>
          <w:rFonts w:ascii="Century Gothic" w:hAnsi="Century Gothic"/>
          <w:sz w:val="20"/>
          <w:szCs w:val="20"/>
        </w:rPr>
      </w:pPr>
      <w:r w:rsidRPr="00DB79E7">
        <w:rPr>
          <w:rFonts w:ascii="Century Gothic" w:hAnsi="Century Gothic"/>
          <w:b/>
          <w:bCs/>
          <w:sz w:val="20"/>
          <w:szCs w:val="20"/>
        </w:rPr>
        <w:t>Degree-auditing tools</w:t>
      </w:r>
      <w:r w:rsidRPr="00DB79E7">
        <w:rPr>
          <w:rFonts w:ascii="Century Gothic" w:hAnsi="Century Gothic"/>
          <w:sz w:val="20"/>
          <w:szCs w:val="20"/>
        </w:rPr>
        <w:t>: 61.9%</w:t>
      </w:r>
    </w:p>
    <w:p w14:paraId="16FF8D97" w14:textId="77777777" w:rsidR="00B917E3" w:rsidRPr="00DB79E7" w:rsidRDefault="00B917E3" w:rsidP="0050497E">
      <w:pPr>
        <w:spacing w:line="278" w:lineRule="auto"/>
        <w:rPr>
          <w:rFonts w:ascii="Century Gothic" w:hAnsi="Century Gothic"/>
          <w:sz w:val="20"/>
          <w:szCs w:val="20"/>
        </w:rPr>
      </w:pPr>
    </w:p>
    <w:p w14:paraId="4ED05A39" w14:textId="50D3D525" w:rsidR="007A5C5A" w:rsidRPr="00DB79E7" w:rsidRDefault="007A5C5A" w:rsidP="007A5C5A">
      <w:pPr>
        <w:rPr>
          <w:rFonts w:ascii="Century Gothic" w:hAnsi="Century Gothic"/>
          <w:sz w:val="20"/>
          <w:szCs w:val="20"/>
        </w:rPr>
      </w:pPr>
      <w:r w:rsidRPr="00DB79E7">
        <w:rPr>
          <w:rFonts w:ascii="Century Gothic" w:hAnsi="Century Gothic"/>
          <w:sz w:val="20"/>
          <w:szCs w:val="20"/>
        </w:rPr>
        <w:t>Student</w:t>
      </w:r>
      <w:r w:rsidR="00053D52">
        <w:rPr>
          <w:rFonts w:ascii="Century Gothic" w:hAnsi="Century Gothic"/>
          <w:sz w:val="20"/>
          <w:szCs w:val="20"/>
        </w:rPr>
        <w:t xml:space="preserve"> awareness was low for the </w:t>
      </w:r>
      <w:r w:rsidRPr="00DB79E7">
        <w:rPr>
          <w:rFonts w:ascii="Century Gothic" w:hAnsi="Century Gothic"/>
          <w:sz w:val="20"/>
          <w:szCs w:val="20"/>
        </w:rPr>
        <w:t>following technologies and services:</w:t>
      </w:r>
    </w:p>
    <w:p w14:paraId="2A2214FA" w14:textId="71B5CAED" w:rsidR="007A5C5A" w:rsidRPr="00DB79E7" w:rsidRDefault="007A5C5A" w:rsidP="007A5C5A">
      <w:pPr>
        <w:numPr>
          <w:ilvl w:val="0"/>
          <w:numId w:val="23"/>
        </w:numPr>
        <w:spacing w:line="278" w:lineRule="auto"/>
        <w:rPr>
          <w:rFonts w:ascii="Century Gothic" w:hAnsi="Century Gothic"/>
          <w:sz w:val="20"/>
          <w:szCs w:val="20"/>
        </w:rPr>
      </w:pPr>
      <w:r w:rsidRPr="00DB79E7">
        <w:rPr>
          <w:rFonts w:ascii="Century Gothic" w:hAnsi="Century Gothic"/>
          <w:b/>
          <w:bCs/>
          <w:sz w:val="20"/>
          <w:szCs w:val="20"/>
        </w:rPr>
        <w:t>Virtual non</w:t>
      </w:r>
      <w:r w:rsidR="00420E97">
        <w:rPr>
          <w:rFonts w:ascii="Century Gothic" w:hAnsi="Century Gothic"/>
          <w:b/>
          <w:bCs/>
          <w:sz w:val="20"/>
          <w:szCs w:val="20"/>
        </w:rPr>
        <w:t>-</w:t>
      </w:r>
      <w:r w:rsidRPr="00DB79E7">
        <w:rPr>
          <w:rFonts w:ascii="Century Gothic" w:hAnsi="Century Gothic"/>
          <w:b/>
          <w:bCs/>
          <w:sz w:val="20"/>
          <w:szCs w:val="20"/>
        </w:rPr>
        <w:t>academic support (e.g., counseling, advising) through a bot or artificial intelligence</w:t>
      </w:r>
      <w:r w:rsidRPr="00DB79E7">
        <w:rPr>
          <w:rFonts w:ascii="Century Gothic" w:hAnsi="Century Gothic"/>
          <w:sz w:val="20"/>
          <w:szCs w:val="20"/>
        </w:rPr>
        <w:t>: 34.7%</w:t>
      </w:r>
    </w:p>
    <w:p w14:paraId="364196AE" w14:textId="517A4385" w:rsidR="003465F4" w:rsidRPr="00DB79E7" w:rsidRDefault="003465F4" w:rsidP="003465F4">
      <w:pPr>
        <w:numPr>
          <w:ilvl w:val="0"/>
          <w:numId w:val="23"/>
        </w:numPr>
        <w:spacing w:line="278" w:lineRule="auto"/>
        <w:rPr>
          <w:rFonts w:ascii="Century Gothic" w:hAnsi="Century Gothic"/>
          <w:sz w:val="20"/>
          <w:szCs w:val="20"/>
        </w:rPr>
      </w:pPr>
      <w:r w:rsidRPr="00DB79E7">
        <w:rPr>
          <w:rFonts w:ascii="Century Gothic" w:hAnsi="Century Gothic"/>
          <w:b/>
          <w:bCs/>
          <w:sz w:val="20"/>
          <w:szCs w:val="20"/>
        </w:rPr>
        <w:t xml:space="preserve">Alerts or digital nudges to assist with the timely completion of academic and </w:t>
      </w:r>
      <w:r w:rsidR="008732BD" w:rsidRPr="00DB79E7">
        <w:rPr>
          <w:rFonts w:ascii="Century Gothic" w:hAnsi="Century Gothic"/>
          <w:b/>
          <w:bCs/>
          <w:sz w:val="20"/>
          <w:szCs w:val="20"/>
        </w:rPr>
        <w:t>non-academic</w:t>
      </w:r>
      <w:r w:rsidRPr="00DB79E7">
        <w:rPr>
          <w:rFonts w:ascii="Century Gothic" w:hAnsi="Century Gothic"/>
          <w:b/>
          <w:bCs/>
          <w:sz w:val="20"/>
          <w:szCs w:val="20"/>
        </w:rPr>
        <w:t xml:space="preserve"> tasks</w:t>
      </w:r>
      <w:r w:rsidRPr="00DB79E7">
        <w:rPr>
          <w:rFonts w:ascii="Century Gothic" w:hAnsi="Century Gothic"/>
          <w:sz w:val="20"/>
          <w:szCs w:val="20"/>
        </w:rPr>
        <w:t>: 50.0%</w:t>
      </w:r>
    </w:p>
    <w:p w14:paraId="1B5D6564" w14:textId="29574A5E" w:rsidR="007A5C5A" w:rsidRPr="00DB79E7" w:rsidRDefault="007A5C5A" w:rsidP="007A5C5A">
      <w:pPr>
        <w:numPr>
          <w:ilvl w:val="0"/>
          <w:numId w:val="23"/>
        </w:numPr>
        <w:spacing w:line="278" w:lineRule="auto"/>
        <w:rPr>
          <w:rFonts w:ascii="Century Gothic" w:hAnsi="Century Gothic"/>
          <w:sz w:val="20"/>
          <w:szCs w:val="20"/>
        </w:rPr>
      </w:pPr>
      <w:r w:rsidRPr="00DB79E7">
        <w:rPr>
          <w:rFonts w:ascii="Century Gothic" w:hAnsi="Century Gothic"/>
          <w:b/>
          <w:bCs/>
          <w:sz w:val="20"/>
          <w:szCs w:val="20"/>
        </w:rPr>
        <w:t>Tools that provide virtual tutoring through a bot or artificial intelligence</w:t>
      </w:r>
      <w:r w:rsidRPr="00DB79E7">
        <w:rPr>
          <w:rFonts w:ascii="Century Gothic" w:hAnsi="Century Gothic"/>
          <w:sz w:val="20"/>
          <w:szCs w:val="20"/>
        </w:rPr>
        <w:t>: 50.8%</w:t>
      </w:r>
    </w:p>
    <w:p w14:paraId="74C9A746" w14:textId="55C647F2" w:rsidR="003465F4" w:rsidRDefault="003465F4" w:rsidP="003465F4">
      <w:pPr>
        <w:numPr>
          <w:ilvl w:val="0"/>
          <w:numId w:val="23"/>
        </w:numPr>
        <w:spacing w:line="278" w:lineRule="auto"/>
        <w:rPr>
          <w:rFonts w:ascii="Century Gothic" w:hAnsi="Century Gothic"/>
          <w:sz w:val="20"/>
          <w:szCs w:val="20"/>
        </w:rPr>
      </w:pPr>
      <w:r w:rsidRPr="00DB79E7">
        <w:rPr>
          <w:rFonts w:ascii="Century Gothic" w:hAnsi="Century Gothic"/>
          <w:b/>
          <w:bCs/>
          <w:sz w:val="20"/>
          <w:szCs w:val="20"/>
        </w:rPr>
        <w:t>Guidance about courses you might consider taking in the future</w:t>
      </w:r>
      <w:r w:rsidRPr="00DB79E7">
        <w:rPr>
          <w:rFonts w:ascii="Century Gothic" w:hAnsi="Century Gothic"/>
          <w:sz w:val="20"/>
          <w:szCs w:val="20"/>
        </w:rPr>
        <w:t>: 56.8%</w:t>
      </w:r>
    </w:p>
    <w:p w14:paraId="3713178B" w14:textId="77777777" w:rsidR="0050497E" w:rsidRDefault="0050497E" w:rsidP="00D27F9F">
      <w:pPr>
        <w:spacing w:line="278" w:lineRule="auto"/>
        <w:rPr>
          <w:rFonts w:ascii="Century Gothic" w:hAnsi="Century Gothic"/>
          <w:b/>
          <w:bCs/>
          <w:sz w:val="20"/>
          <w:szCs w:val="20"/>
        </w:rPr>
      </w:pPr>
    </w:p>
    <w:p w14:paraId="5AB5ADEC" w14:textId="5537D818" w:rsidR="00051B17" w:rsidRDefault="008524D2" w:rsidP="00D27F9F">
      <w:pPr>
        <w:spacing w:line="278" w:lineRule="auto"/>
        <w:rPr>
          <w:rFonts w:ascii="Century Gothic" w:hAnsi="Century Gothic"/>
          <w:b/>
          <w:bCs/>
          <w:sz w:val="20"/>
          <w:szCs w:val="20"/>
        </w:rPr>
      </w:pPr>
      <w:r>
        <w:rPr>
          <w:rFonts w:ascii="Century Gothic" w:hAnsi="Century Gothic"/>
          <w:b/>
          <w:bCs/>
          <w:sz w:val="20"/>
          <w:szCs w:val="20"/>
        </w:rPr>
        <w:t xml:space="preserve">Key </w:t>
      </w:r>
      <w:r w:rsidR="00357156">
        <w:rPr>
          <w:rFonts w:ascii="Century Gothic" w:hAnsi="Century Gothic"/>
          <w:b/>
          <w:bCs/>
          <w:sz w:val="20"/>
          <w:szCs w:val="20"/>
        </w:rPr>
        <w:t>Survey Responses:</w:t>
      </w:r>
    </w:p>
    <w:p w14:paraId="6E99F567" w14:textId="77777777" w:rsidR="0050497E" w:rsidRPr="0050497E" w:rsidRDefault="0050497E" w:rsidP="0050497E">
      <w:pPr>
        <w:rPr>
          <w:rFonts w:ascii="Century Gothic" w:hAnsi="Century Gothic"/>
          <w:i/>
          <w:iCs/>
          <w:sz w:val="20"/>
          <w:szCs w:val="20"/>
        </w:rPr>
      </w:pPr>
      <w:r w:rsidRPr="0050497E">
        <w:rPr>
          <w:rFonts w:ascii="Century Gothic" w:hAnsi="Century Gothic"/>
          <w:i/>
          <w:iCs/>
          <w:sz w:val="20"/>
          <w:szCs w:val="20"/>
        </w:rPr>
        <w:t>Course Modality Preferences</w:t>
      </w:r>
    </w:p>
    <w:p w14:paraId="23686994" w14:textId="77777777" w:rsidR="0050497E" w:rsidRPr="00DB79E7" w:rsidRDefault="0050497E" w:rsidP="00C27F38">
      <w:pPr>
        <w:numPr>
          <w:ilvl w:val="0"/>
          <w:numId w:val="20"/>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Online</w:t>
      </w:r>
      <w:r w:rsidRPr="00DB79E7">
        <w:rPr>
          <w:rFonts w:ascii="Century Gothic" w:eastAsia="Times New Roman" w:hAnsi="Century Gothic" w:cs="Segoe UI"/>
          <w:color w:val="242424"/>
          <w:sz w:val="20"/>
          <w:szCs w:val="20"/>
        </w:rPr>
        <w:t>: 48.3%</w:t>
      </w:r>
    </w:p>
    <w:p w14:paraId="77A721A9" w14:textId="77777777" w:rsidR="0050497E" w:rsidRPr="00DB79E7" w:rsidRDefault="0050497E" w:rsidP="00C27F38">
      <w:pPr>
        <w:numPr>
          <w:ilvl w:val="0"/>
          <w:numId w:val="20"/>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On-site</w:t>
      </w:r>
      <w:r w:rsidRPr="00DB79E7">
        <w:rPr>
          <w:rFonts w:ascii="Century Gothic" w:eastAsia="Times New Roman" w:hAnsi="Century Gothic" w:cs="Segoe UI"/>
          <w:color w:val="242424"/>
          <w:sz w:val="20"/>
          <w:szCs w:val="20"/>
        </w:rPr>
        <w:t>: 33.9%</w:t>
      </w:r>
    </w:p>
    <w:p w14:paraId="61C35ADC" w14:textId="77777777" w:rsidR="0050497E" w:rsidRPr="00DB79E7" w:rsidRDefault="0050497E" w:rsidP="00C27F38">
      <w:pPr>
        <w:numPr>
          <w:ilvl w:val="0"/>
          <w:numId w:val="20"/>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No preference</w:t>
      </w:r>
      <w:r w:rsidRPr="00DB79E7">
        <w:rPr>
          <w:rFonts w:ascii="Century Gothic" w:eastAsia="Times New Roman" w:hAnsi="Century Gothic" w:cs="Segoe UI"/>
          <w:color w:val="242424"/>
          <w:sz w:val="20"/>
          <w:szCs w:val="20"/>
        </w:rPr>
        <w:t>: 0.8%</w:t>
      </w:r>
    </w:p>
    <w:p w14:paraId="04B8EF82" w14:textId="78C70AE0" w:rsidR="7DC859E4" w:rsidRPr="00893BD5" w:rsidRDefault="7DC859E4" w:rsidP="00893BD5">
      <w:pPr>
        <w:spacing w:line="278" w:lineRule="auto"/>
        <w:rPr>
          <w:rFonts w:ascii="Century Gothic" w:hAnsi="Century Gothic"/>
          <w:b/>
          <w:sz w:val="20"/>
          <w:szCs w:val="20"/>
        </w:rPr>
      </w:pPr>
    </w:p>
    <w:p w14:paraId="7E24EE6A" w14:textId="621D2905" w:rsidR="007A5C5A" w:rsidRPr="0050497E" w:rsidRDefault="007A5C5A" w:rsidP="00DB79E7">
      <w:pPr>
        <w:rPr>
          <w:rFonts w:ascii="Century Gothic" w:hAnsi="Century Gothic"/>
          <w:i/>
          <w:iCs/>
          <w:sz w:val="20"/>
          <w:szCs w:val="20"/>
        </w:rPr>
      </w:pPr>
      <w:r w:rsidRPr="0050497E">
        <w:rPr>
          <w:rFonts w:ascii="Century Gothic" w:hAnsi="Century Gothic"/>
          <w:i/>
          <w:iCs/>
          <w:sz w:val="20"/>
          <w:szCs w:val="20"/>
        </w:rPr>
        <w:t>Satisfaction with Technology Services</w:t>
      </w:r>
    </w:p>
    <w:p w14:paraId="69DB4D18" w14:textId="77777777" w:rsidR="007A5C5A" w:rsidRPr="00DB79E7" w:rsidRDefault="007A5C5A" w:rsidP="00C27F38">
      <w:pPr>
        <w:numPr>
          <w:ilvl w:val="0"/>
          <w:numId w:val="14"/>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satisfied</w:t>
      </w:r>
      <w:r w:rsidRPr="00DB79E7">
        <w:rPr>
          <w:rFonts w:ascii="Century Gothic" w:eastAsia="Times New Roman" w:hAnsi="Century Gothic" w:cs="Segoe UI"/>
          <w:color w:val="242424"/>
          <w:sz w:val="20"/>
          <w:szCs w:val="20"/>
        </w:rPr>
        <w:t>: 38.1%</w:t>
      </w:r>
    </w:p>
    <w:p w14:paraId="1D2983D6" w14:textId="77777777" w:rsidR="007A5C5A" w:rsidRPr="00DB79E7" w:rsidRDefault="007A5C5A" w:rsidP="00C27F38">
      <w:pPr>
        <w:numPr>
          <w:ilvl w:val="0"/>
          <w:numId w:val="14"/>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Satisfied</w:t>
      </w:r>
      <w:r w:rsidRPr="00DB79E7">
        <w:rPr>
          <w:rFonts w:ascii="Century Gothic" w:eastAsia="Times New Roman" w:hAnsi="Century Gothic" w:cs="Segoe UI"/>
          <w:color w:val="242424"/>
          <w:sz w:val="20"/>
          <w:szCs w:val="20"/>
        </w:rPr>
        <w:t>: 23.7%</w:t>
      </w:r>
    </w:p>
    <w:p w14:paraId="5CB374B8" w14:textId="77777777" w:rsidR="007A5C5A" w:rsidRPr="00DB79E7" w:rsidRDefault="007A5C5A" w:rsidP="00C27F38">
      <w:pPr>
        <w:numPr>
          <w:ilvl w:val="0"/>
          <w:numId w:val="14"/>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Neutral</w:t>
      </w:r>
      <w:r w:rsidRPr="00DB79E7">
        <w:rPr>
          <w:rFonts w:ascii="Century Gothic" w:eastAsia="Times New Roman" w:hAnsi="Century Gothic" w:cs="Segoe UI"/>
          <w:color w:val="242424"/>
          <w:sz w:val="20"/>
          <w:szCs w:val="20"/>
        </w:rPr>
        <w:t>: 21.2%</w:t>
      </w:r>
    </w:p>
    <w:p w14:paraId="6B9197B9" w14:textId="77777777" w:rsidR="007A5C5A" w:rsidRPr="00DB79E7" w:rsidRDefault="007A5C5A" w:rsidP="00C27F38">
      <w:pPr>
        <w:numPr>
          <w:ilvl w:val="0"/>
          <w:numId w:val="14"/>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Dissatisfied</w:t>
      </w:r>
      <w:r w:rsidRPr="00DB79E7">
        <w:rPr>
          <w:rFonts w:ascii="Century Gothic" w:eastAsia="Times New Roman" w:hAnsi="Century Gothic" w:cs="Segoe UI"/>
          <w:color w:val="242424"/>
          <w:sz w:val="20"/>
          <w:szCs w:val="20"/>
        </w:rPr>
        <w:t>: 5.1%</w:t>
      </w:r>
    </w:p>
    <w:p w14:paraId="4B768F17" w14:textId="77777777" w:rsidR="007A5C5A" w:rsidRPr="00DB79E7" w:rsidRDefault="007A5C5A" w:rsidP="00C27F38">
      <w:pPr>
        <w:numPr>
          <w:ilvl w:val="0"/>
          <w:numId w:val="14"/>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dissatisfied</w:t>
      </w:r>
      <w:r w:rsidRPr="00DB79E7">
        <w:rPr>
          <w:rFonts w:ascii="Century Gothic" w:eastAsia="Times New Roman" w:hAnsi="Century Gothic" w:cs="Segoe UI"/>
          <w:color w:val="242424"/>
          <w:sz w:val="20"/>
          <w:szCs w:val="20"/>
        </w:rPr>
        <w:t>: 8.5%</w:t>
      </w:r>
    </w:p>
    <w:p w14:paraId="1E5C3B00" w14:textId="77777777" w:rsidR="007A5C5A" w:rsidRPr="00DB79E7" w:rsidRDefault="007A5C5A" w:rsidP="00C27F38">
      <w:pPr>
        <w:numPr>
          <w:ilvl w:val="0"/>
          <w:numId w:val="14"/>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I don't know</w:t>
      </w:r>
      <w:r w:rsidRPr="00DB79E7">
        <w:rPr>
          <w:rFonts w:ascii="Century Gothic" w:eastAsia="Times New Roman" w:hAnsi="Century Gothic" w:cs="Segoe UI"/>
          <w:color w:val="242424"/>
          <w:sz w:val="20"/>
          <w:szCs w:val="20"/>
        </w:rPr>
        <w:t>: 3.4%</w:t>
      </w:r>
    </w:p>
    <w:p w14:paraId="5A0427F1" w14:textId="5A2C496F" w:rsidR="7DC859E4" w:rsidRPr="00893BD5" w:rsidRDefault="7DC859E4" w:rsidP="00893BD5">
      <w:pPr>
        <w:spacing w:line="278" w:lineRule="auto"/>
        <w:rPr>
          <w:rFonts w:ascii="Century Gothic" w:hAnsi="Century Gothic"/>
          <w:b/>
          <w:sz w:val="20"/>
          <w:szCs w:val="20"/>
        </w:rPr>
      </w:pPr>
    </w:p>
    <w:p w14:paraId="44334456" w14:textId="77777777" w:rsidR="004F2EF0" w:rsidRPr="0050497E" w:rsidRDefault="004F2EF0" w:rsidP="004F2EF0">
      <w:pPr>
        <w:rPr>
          <w:rFonts w:ascii="Century Gothic" w:hAnsi="Century Gothic"/>
          <w:i/>
          <w:iCs/>
          <w:sz w:val="20"/>
          <w:szCs w:val="20"/>
        </w:rPr>
      </w:pPr>
      <w:r w:rsidRPr="0050497E">
        <w:rPr>
          <w:rFonts w:ascii="Century Gothic" w:hAnsi="Century Gothic"/>
          <w:i/>
          <w:iCs/>
          <w:sz w:val="20"/>
          <w:szCs w:val="20"/>
        </w:rPr>
        <w:t>Use of Generative AI in Courses</w:t>
      </w:r>
    </w:p>
    <w:p w14:paraId="7DD1670A"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Brainstorming</w:t>
      </w:r>
      <w:r w:rsidRPr="00DB79E7">
        <w:rPr>
          <w:rFonts w:ascii="Century Gothic" w:eastAsia="Times New Roman" w:hAnsi="Century Gothic" w:cs="Segoe UI"/>
          <w:color w:val="242424"/>
          <w:sz w:val="20"/>
          <w:szCs w:val="20"/>
        </w:rPr>
        <w:t>: 80.5%</w:t>
      </w:r>
    </w:p>
    <w:p w14:paraId="656AD5A1"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Drafting papers/essays</w:t>
      </w:r>
      <w:r w:rsidRPr="00DB79E7">
        <w:rPr>
          <w:rFonts w:ascii="Century Gothic" w:eastAsia="Times New Roman" w:hAnsi="Century Gothic" w:cs="Segoe UI"/>
          <w:color w:val="242424"/>
          <w:sz w:val="20"/>
          <w:szCs w:val="20"/>
        </w:rPr>
        <w:t>: 84.7%</w:t>
      </w:r>
    </w:p>
    <w:p w14:paraId="4E926A03"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Drafting slides/presentations</w:t>
      </w:r>
      <w:r w:rsidRPr="00DB79E7">
        <w:rPr>
          <w:rFonts w:ascii="Century Gothic" w:eastAsia="Times New Roman" w:hAnsi="Century Gothic" w:cs="Segoe UI"/>
          <w:color w:val="242424"/>
          <w:sz w:val="20"/>
          <w:szCs w:val="20"/>
        </w:rPr>
        <w:t>: 87.3%</w:t>
      </w:r>
    </w:p>
    <w:p w14:paraId="61F9DDD6"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Writing code</w:t>
      </w:r>
      <w:r w:rsidRPr="00DB79E7">
        <w:rPr>
          <w:rFonts w:ascii="Century Gothic" w:eastAsia="Times New Roman" w:hAnsi="Century Gothic" w:cs="Segoe UI"/>
          <w:color w:val="242424"/>
          <w:sz w:val="20"/>
          <w:szCs w:val="20"/>
        </w:rPr>
        <w:t>: 86.4%</w:t>
      </w:r>
    </w:p>
    <w:p w14:paraId="49C05866"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Outlining/organizing</w:t>
      </w:r>
      <w:r w:rsidRPr="00DB79E7">
        <w:rPr>
          <w:rFonts w:ascii="Century Gothic" w:eastAsia="Times New Roman" w:hAnsi="Century Gothic" w:cs="Segoe UI"/>
          <w:color w:val="242424"/>
          <w:sz w:val="20"/>
          <w:szCs w:val="20"/>
        </w:rPr>
        <w:t>: 90.7%</w:t>
      </w:r>
    </w:p>
    <w:p w14:paraId="730C0BFB"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lastRenderedPageBreak/>
        <w:t>Refining ideas/questions</w:t>
      </w:r>
      <w:r w:rsidRPr="00DB79E7">
        <w:rPr>
          <w:rFonts w:ascii="Century Gothic" w:eastAsia="Times New Roman" w:hAnsi="Century Gothic" w:cs="Segoe UI"/>
          <w:color w:val="242424"/>
          <w:sz w:val="20"/>
          <w:szCs w:val="20"/>
        </w:rPr>
        <w:t>: 97.5%</w:t>
      </w:r>
    </w:p>
    <w:p w14:paraId="30348E9A"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Analyzing data</w:t>
      </w:r>
      <w:r w:rsidRPr="00DB79E7">
        <w:rPr>
          <w:rFonts w:ascii="Century Gothic" w:eastAsia="Times New Roman" w:hAnsi="Century Gothic" w:cs="Segoe UI"/>
          <w:color w:val="242424"/>
          <w:sz w:val="20"/>
          <w:szCs w:val="20"/>
        </w:rPr>
        <w:t>: 92.4%</w:t>
      </w:r>
    </w:p>
    <w:p w14:paraId="6B4F6B81"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Writing emails</w:t>
      </w:r>
      <w:r w:rsidRPr="00DB79E7">
        <w:rPr>
          <w:rFonts w:ascii="Century Gothic" w:eastAsia="Times New Roman" w:hAnsi="Century Gothic" w:cs="Segoe UI"/>
          <w:color w:val="242424"/>
          <w:sz w:val="20"/>
          <w:szCs w:val="20"/>
        </w:rPr>
        <w:t>: 96.6%</w:t>
      </w:r>
    </w:p>
    <w:p w14:paraId="60DC3197" w14:textId="77777777" w:rsidR="004F2EF0" w:rsidRPr="00DB79E7"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Taking quizzes/tests</w:t>
      </w:r>
      <w:r w:rsidRPr="00DB79E7">
        <w:rPr>
          <w:rFonts w:ascii="Century Gothic" w:eastAsia="Times New Roman" w:hAnsi="Century Gothic" w:cs="Segoe UI"/>
          <w:color w:val="242424"/>
          <w:sz w:val="20"/>
          <w:szCs w:val="20"/>
        </w:rPr>
        <w:t>: 97.5%</w:t>
      </w:r>
    </w:p>
    <w:p w14:paraId="7A676643" w14:textId="77777777" w:rsidR="004F2EF0" w:rsidRPr="00FB26DC" w:rsidRDefault="004F2EF0" w:rsidP="004F2EF0">
      <w:pPr>
        <w:numPr>
          <w:ilvl w:val="0"/>
          <w:numId w:val="21"/>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Submitting generated material</w:t>
      </w:r>
      <w:r w:rsidRPr="00DB79E7">
        <w:rPr>
          <w:rFonts w:ascii="Century Gothic" w:eastAsia="Times New Roman" w:hAnsi="Century Gothic" w:cs="Segoe UI"/>
          <w:color w:val="242424"/>
          <w:sz w:val="20"/>
          <w:szCs w:val="20"/>
        </w:rPr>
        <w:t>: 87.3%</w:t>
      </w:r>
    </w:p>
    <w:p w14:paraId="6A71F3F4" w14:textId="22F19182" w:rsidR="7DC859E4" w:rsidRPr="00893BD5" w:rsidRDefault="7DC859E4" w:rsidP="00893BD5">
      <w:pPr>
        <w:spacing w:line="278" w:lineRule="auto"/>
        <w:rPr>
          <w:rFonts w:ascii="Century Gothic" w:hAnsi="Century Gothic"/>
          <w:b/>
          <w:sz w:val="20"/>
          <w:szCs w:val="20"/>
        </w:rPr>
      </w:pPr>
    </w:p>
    <w:p w14:paraId="53503A14" w14:textId="77777777" w:rsidR="007A5C5A" w:rsidRPr="0050497E" w:rsidRDefault="007A5C5A" w:rsidP="00DB79E7">
      <w:pPr>
        <w:rPr>
          <w:rFonts w:ascii="Century Gothic" w:hAnsi="Century Gothic"/>
          <w:i/>
          <w:iCs/>
          <w:sz w:val="20"/>
          <w:szCs w:val="20"/>
        </w:rPr>
      </w:pPr>
      <w:r w:rsidRPr="0050497E">
        <w:rPr>
          <w:rFonts w:ascii="Century Gothic" w:hAnsi="Century Gothic"/>
          <w:i/>
          <w:iCs/>
          <w:sz w:val="20"/>
          <w:szCs w:val="20"/>
        </w:rPr>
        <w:t>Quality of Internet/Wi-Fi on Campus</w:t>
      </w:r>
    </w:p>
    <w:p w14:paraId="47D0EB41"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Satisfied</w:t>
      </w:r>
      <w:r w:rsidRPr="00DB79E7">
        <w:rPr>
          <w:rFonts w:ascii="Century Gothic" w:eastAsia="Times New Roman" w:hAnsi="Century Gothic" w:cs="Segoe UI"/>
          <w:color w:val="242424"/>
          <w:sz w:val="20"/>
          <w:szCs w:val="20"/>
        </w:rPr>
        <w:t>: 21.2%</w:t>
      </w:r>
    </w:p>
    <w:p w14:paraId="34DDFC39"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Neutral</w:t>
      </w:r>
      <w:r w:rsidRPr="00DB79E7">
        <w:rPr>
          <w:rFonts w:ascii="Century Gothic" w:eastAsia="Times New Roman" w:hAnsi="Century Gothic" w:cs="Segoe UI"/>
          <w:color w:val="242424"/>
          <w:sz w:val="20"/>
          <w:szCs w:val="20"/>
        </w:rPr>
        <w:t>: 25.4%</w:t>
      </w:r>
    </w:p>
    <w:p w14:paraId="4321E7DB"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satisfied</w:t>
      </w:r>
      <w:r w:rsidRPr="00DB79E7">
        <w:rPr>
          <w:rFonts w:ascii="Century Gothic" w:eastAsia="Times New Roman" w:hAnsi="Century Gothic" w:cs="Segoe UI"/>
          <w:color w:val="242424"/>
          <w:sz w:val="20"/>
          <w:szCs w:val="20"/>
        </w:rPr>
        <w:t>: 19.5%</w:t>
      </w:r>
    </w:p>
    <w:p w14:paraId="06C88B89"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Dissatisfied</w:t>
      </w:r>
      <w:r w:rsidRPr="00DB79E7">
        <w:rPr>
          <w:rFonts w:ascii="Century Gothic" w:eastAsia="Times New Roman" w:hAnsi="Century Gothic" w:cs="Segoe UI"/>
          <w:color w:val="242424"/>
          <w:sz w:val="20"/>
          <w:szCs w:val="20"/>
        </w:rPr>
        <w:t>: 5.9%</w:t>
      </w:r>
    </w:p>
    <w:p w14:paraId="569DCB7A"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dissatisfied</w:t>
      </w:r>
      <w:r w:rsidRPr="00DB79E7">
        <w:rPr>
          <w:rFonts w:ascii="Century Gothic" w:eastAsia="Times New Roman" w:hAnsi="Century Gothic" w:cs="Segoe UI"/>
          <w:color w:val="242424"/>
          <w:sz w:val="20"/>
          <w:szCs w:val="20"/>
        </w:rPr>
        <w:t>: 7.6%</w:t>
      </w:r>
    </w:p>
    <w:p w14:paraId="7E93F6CF"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I don't use internet/Wi-Fi on campus</w:t>
      </w:r>
      <w:r w:rsidRPr="00DB79E7">
        <w:rPr>
          <w:rFonts w:ascii="Century Gothic" w:eastAsia="Times New Roman" w:hAnsi="Century Gothic" w:cs="Segoe UI"/>
          <w:color w:val="242424"/>
          <w:sz w:val="20"/>
          <w:szCs w:val="20"/>
        </w:rPr>
        <w:t>: 0.8%</w:t>
      </w:r>
    </w:p>
    <w:p w14:paraId="0D706E32" w14:textId="77777777" w:rsidR="007A5C5A" w:rsidRPr="00DB79E7" w:rsidRDefault="007A5C5A" w:rsidP="00C27F38">
      <w:pPr>
        <w:numPr>
          <w:ilvl w:val="0"/>
          <w:numId w:val="15"/>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I don't know</w:t>
      </w:r>
      <w:r w:rsidRPr="00DB79E7">
        <w:rPr>
          <w:rFonts w:ascii="Century Gothic" w:eastAsia="Times New Roman" w:hAnsi="Century Gothic" w:cs="Segoe UI"/>
          <w:color w:val="242424"/>
          <w:sz w:val="20"/>
          <w:szCs w:val="20"/>
        </w:rPr>
        <w:t>: 0.8%</w:t>
      </w:r>
    </w:p>
    <w:p w14:paraId="24CEEF8A" w14:textId="77BE5DB7" w:rsidR="7DC859E4" w:rsidRPr="00893BD5" w:rsidRDefault="7DC859E4" w:rsidP="00893BD5">
      <w:pPr>
        <w:spacing w:line="278" w:lineRule="auto"/>
        <w:rPr>
          <w:rFonts w:ascii="Century Gothic" w:hAnsi="Century Gothic"/>
          <w:b/>
          <w:sz w:val="20"/>
          <w:szCs w:val="20"/>
        </w:rPr>
      </w:pPr>
    </w:p>
    <w:p w14:paraId="2D40258B" w14:textId="77777777" w:rsidR="007A5C5A" w:rsidRPr="0050497E" w:rsidRDefault="007A5C5A" w:rsidP="00DB79E7">
      <w:pPr>
        <w:rPr>
          <w:rFonts w:ascii="Century Gothic" w:hAnsi="Century Gothic"/>
          <w:i/>
          <w:iCs/>
          <w:sz w:val="20"/>
          <w:szCs w:val="20"/>
        </w:rPr>
      </w:pPr>
      <w:r w:rsidRPr="0050497E">
        <w:rPr>
          <w:rFonts w:ascii="Century Gothic" w:hAnsi="Century Gothic"/>
          <w:i/>
          <w:iCs/>
          <w:sz w:val="20"/>
          <w:szCs w:val="20"/>
        </w:rPr>
        <w:t>Access to Reliable Internet/Wi-Fi on Campus</w:t>
      </w:r>
    </w:p>
    <w:p w14:paraId="10ED13E0" w14:textId="77777777" w:rsidR="007A5C5A" w:rsidRPr="00DB79E7" w:rsidRDefault="007A5C5A" w:rsidP="00C27F38">
      <w:pPr>
        <w:numPr>
          <w:ilvl w:val="0"/>
          <w:numId w:val="16"/>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Easy</w:t>
      </w:r>
      <w:r w:rsidRPr="00DB79E7">
        <w:rPr>
          <w:rFonts w:ascii="Century Gothic" w:eastAsia="Times New Roman" w:hAnsi="Century Gothic" w:cs="Segoe UI"/>
          <w:color w:val="242424"/>
          <w:sz w:val="20"/>
          <w:szCs w:val="20"/>
        </w:rPr>
        <w:t>: 31.4%</w:t>
      </w:r>
    </w:p>
    <w:p w14:paraId="72202BB3" w14:textId="77777777" w:rsidR="007A5C5A" w:rsidRPr="00DB79E7" w:rsidRDefault="007A5C5A" w:rsidP="00C27F38">
      <w:pPr>
        <w:numPr>
          <w:ilvl w:val="0"/>
          <w:numId w:val="16"/>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Neither difficult nor easy</w:t>
      </w:r>
      <w:r w:rsidRPr="00DB79E7">
        <w:rPr>
          <w:rFonts w:ascii="Century Gothic" w:eastAsia="Times New Roman" w:hAnsi="Century Gothic" w:cs="Segoe UI"/>
          <w:color w:val="242424"/>
          <w:sz w:val="20"/>
          <w:szCs w:val="20"/>
        </w:rPr>
        <w:t>: 25.4%</w:t>
      </w:r>
    </w:p>
    <w:p w14:paraId="57395C20" w14:textId="77777777" w:rsidR="007A5C5A" w:rsidRPr="00DB79E7" w:rsidRDefault="007A5C5A" w:rsidP="00C27F38">
      <w:pPr>
        <w:numPr>
          <w:ilvl w:val="0"/>
          <w:numId w:val="16"/>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easy</w:t>
      </w:r>
      <w:r w:rsidRPr="00DB79E7">
        <w:rPr>
          <w:rFonts w:ascii="Century Gothic" w:eastAsia="Times New Roman" w:hAnsi="Century Gothic" w:cs="Segoe UI"/>
          <w:color w:val="242424"/>
          <w:sz w:val="20"/>
          <w:szCs w:val="20"/>
        </w:rPr>
        <w:t>: 18.6%</w:t>
      </w:r>
    </w:p>
    <w:p w14:paraId="4E901942" w14:textId="77777777" w:rsidR="007A5C5A" w:rsidRPr="00DB79E7" w:rsidRDefault="007A5C5A" w:rsidP="00C27F38">
      <w:pPr>
        <w:numPr>
          <w:ilvl w:val="0"/>
          <w:numId w:val="16"/>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Difficult</w:t>
      </w:r>
      <w:r w:rsidRPr="00DB79E7">
        <w:rPr>
          <w:rFonts w:ascii="Century Gothic" w:eastAsia="Times New Roman" w:hAnsi="Century Gothic" w:cs="Segoe UI"/>
          <w:color w:val="242424"/>
          <w:sz w:val="20"/>
          <w:szCs w:val="20"/>
        </w:rPr>
        <w:t>: 10.2%</w:t>
      </w:r>
    </w:p>
    <w:p w14:paraId="0925C675" w14:textId="77777777" w:rsidR="007A5C5A" w:rsidRPr="00DB79E7" w:rsidRDefault="007A5C5A" w:rsidP="00C27F38">
      <w:pPr>
        <w:numPr>
          <w:ilvl w:val="0"/>
          <w:numId w:val="16"/>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difficult</w:t>
      </w:r>
      <w:r w:rsidRPr="00DB79E7">
        <w:rPr>
          <w:rFonts w:ascii="Century Gothic" w:eastAsia="Times New Roman" w:hAnsi="Century Gothic" w:cs="Segoe UI"/>
          <w:color w:val="242424"/>
          <w:sz w:val="20"/>
          <w:szCs w:val="20"/>
        </w:rPr>
        <w:t>: 3.4%</w:t>
      </w:r>
    </w:p>
    <w:p w14:paraId="093B22F1" w14:textId="77777777" w:rsidR="007A5C5A" w:rsidRPr="00DB79E7" w:rsidRDefault="007A5C5A" w:rsidP="00C27F38">
      <w:pPr>
        <w:numPr>
          <w:ilvl w:val="0"/>
          <w:numId w:val="16"/>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I don't know</w:t>
      </w:r>
      <w:r w:rsidRPr="00DB79E7">
        <w:rPr>
          <w:rFonts w:ascii="Century Gothic" w:eastAsia="Times New Roman" w:hAnsi="Century Gothic" w:cs="Segoe UI"/>
          <w:color w:val="242424"/>
          <w:sz w:val="20"/>
          <w:szCs w:val="20"/>
        </w:rPr>
        <w:t>: 0.8%</w:t>
      </w:r>
    </w:p>
    <w:p w14:paraId="6B4323AA" w14:textId="33F053D7" w:rsidR="7DC859E4" w:rsidRPr="00893BD5" w:rsidRDefault="7DC859E4" w:rsidP="00893BD5">
      <w:pPr>
        <w:spacing w:line="278" w:lineRule="auto"/>
        <w:rPr>
          <w:rFonts w:ascii="Century Gothic" w:hAnsi="Century Gothic"/>
          <w:b/>
          <w:sz w:val="20"/>
          <w:szCs w:val="20"/>
        </w:rPr>
      </w:pPr>
    </w:p>
    <w:p w14:paraId="3A179585" w14:textId="77777777" w:rsidR="007A5C5A" w:rsidRPr="0050497E" w:rsidRDefault="007A5C5A" w:rsidP="00DB79E7">
      <w:pPr>
        <w:rPr>
          <w:rFonts w:ascii="Century Gothic" w:hAnsi="Century Gothic"/>
          <w:i/>
          <w:iCs/>
          <w:sz w:val="20"/>
          <w:szCs w:val="20"/>
        </w:rPr>
      </w:pPr>
      <w:r w:rsidRPr="0050497E">
        <w:rPr>
          <w:rFonts w:ascii="Century Gothic" w:hAnsi="Century Gothic"/>
          <w:i/>
          <w:iCs/>
          <w:sz w:val="20"/>
          <w:szCs w:val="20"/>
        </w:rPr>
        <w:t>Satisfaction with Instructors' Use of Technology</w:t>
      </w:r>
    </w:p>
    <w:p w14:paraId="35CFD3A7" w14:textId="77777777" w:rsidR="007A5C5A" w:rsidRPr="00DB79E7" w:rsidRDefault="007A5C5A" w:rsidP="00C27F38">
      <w:pPr>
        <w:numPr>
          <w:ilvl w:val="0"/>
          <w:numId w:val="18"/>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satisfied</w:t>
      </w:r>
      <w:r w:rsidRPr="00DB79E7">
        <w:rPr>
          <w:rFonts w:ascii="Century Gothic" w:eastAsia="Times New Roman" w:hAnsi="Century Gothic" w:cs="Segoe UI"/>
          <w:color w:val="242424"/>
          <w:sz w:val="20"/>
          <w:szCs w:val="20"/>
        </w:rPr>
        <w:t>: 38.1%</w:t>
      </w:r>
    </w:p>
    <w:p w14:paraId="00F77A53" w14:textId="77777777" w:rsidR="007A5C5A" w:rsidRPr="00DB79E7" w:rsidRDefault="007A5C5A" w:rsidP="00C27F38">
      <w:pPr>
        <w:numPr>
          <w:ilvl w:val="0"/>
          <w:numId w:val="18"/>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Satisfied</w:t>
      </w:r>
      <w:r w:rsidRPr="00DB79E7">
        <w:rPr>
          <w:rFonts w:ascii="Century Gothic" w:eastAsia="Times New Roman" w:hAnsi="Century Gothic" w:cs="Segoe UI"/>
          <w:color w:val="242424"/>
          <w:sz w:val="20"/>
          <w:szCs w:val="20"/>
        </w:rPr>
        <w:t>: 34.7%</w:t>
      </w:r>
    </w:p>
    <w:p w14:paraId="311C6EA9" w14:textId="77777777" w:rsidR="007A5C5A" w:rsidRPr="00DB79E7" w:rsidRDefault="007A5C5A" w:rsidP="00C27F38">
      <w:pPr>
        <w:numPr>
          <w:ilvl w:val="0"/>
          <w:numId w:val="18"/>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Neutral</w:t>
      </w:r>
      <w:r w:rsidRPr="00DB79E7">
        <w:rPr>
          <w:rFonts w:ascii="Century Gothic" w:eastAsia="Times New Roman" w:hAnsi="Century Gothic" w:cs="Segoe UI"/>
          <w:color w:val="242424"/>
          <w:sz w:val="20"/>
          <w:szCs w:val="20"/>
        </w:rPr>
        <w:t>: 14.4%</w:t>
      </w:r>
    </w:p>
    <w:p w14:paraId="2ACE1F31" w14:textId="77777777" w:rsidR="007A5C5A" w:rsidRPr="00DB79E7" w:rsidRDefault="007A5C5A" w:rsidP="00C27F38">
      <w:pPr>
        <w:numPr>
          <w:ilvl w:val="0"/>
          <w:numId w:val="18"/>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Dissatisfied</w:t>
      </w:r>
      <w:r w:rsidRPr="00DB79E7">
        <w:rPr>
          <w:rFonts w:ascii="Century Gothic" w:eastAsia="Times New Roman" w:hAnsi="Century Gothic" w:cs="Segoe UI"/>
          <w:color w:val="242424"/>
          <w:sz w:val="20"/>
          <w:szCs w:val="20"/>
        </w:rPr>
        <w:t>: 3.4%</w:t>
      </w:r>
    </w:p>
    <w:p w14:paraId="408F58F4" w14:textId="77777777" w:rsidR="007A5C5A" w:rsidRPr="00DB79E7" w:rsidRDefault="007A5C5A" w:rsidP="00C27F38">
      <w:pPr>
        <w:numPr>
          <w:ilvl w:val="0"/>
          <w:numId w:val="18"/>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Very dissatisfied</w:t>
      </w:r>
      <w:r w:rsidRPr="00DB79E7">
        <w:rPr>
          <w:rFonts w:ascii="Century Gothic" w:eastAsia="Times New Roman" w:hAnsi="Century Gothic" w:cs="Segoe UI"/>
          <w:color w:val="242424"/>
          <w:sz w:val="20"/>
          <w:szCs w:val="20"/>
        </w:rPr>
        <w:t>: 5.9%</w:t>
      </w:r>
    </w:p>
    <w:p w14:paraId="56546909" w14:textId="77777777" w:rsidR="007A5C5A" w:rsidRPr="00DB79E7" w:rsidRDefault="007A5C5A" w:rsidP="00C27F38">
      <w:pPr>
        <w:numPr>
          <w:ilvl w:val="0"/>
          <w:numId w:val="18"/>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I don't know</w:t>
      </w:r>
      <w:r w:rsidRPr="00DB79E7">
        <w:rPr>
          <w:rFonts w:ascii="Century Gothic" w:eastAsia="Times New Roman" w:hAnsi="Century Gothic" w:cs="Segoe UI"/>
          <w:color w:val="242424"/>
          <w:sz w:val="20"/>
          <w:szCs w:val="20"/>
        </w:rPr>
        <w:t>: 3.4%</w:t>
      </w:r>
    </w:p>
    <w:p w14:paraId="04712BBD" w14:textId="323488BD" w:rsidR="7DC859E4" w:rsidRPr="00893BD5" w:rsidRDefault="7DC859E4" w:rsidP="00893BD5">
      <w:pPr>
        <w:spacing w:line="278" w:lineRule="auto"/>
        <w:rPr>
          <w:rFonts w:ascii="Century Gothic" w:hAnsi="Century Gothic"/>
          <w:b/>
          <w:sz w:val="20"/>
          <w:szCs w:val="20"/>
        </w:rPr>
      </w:pPr>
    </w:p>
    <w:p w14:paraId="7F4E5F13" w14:textId="1DE9128F" w:rsidR="007A5C5A" w:rsidRPr="0050497E" w:rsidRDefault="006B1692" w:rsidP="00DB79E7">
      <w:pPr>
        <w:rPr>
          <w:rFonts w:ascii="Century Gothic" w:hAnsi="Century Gothic"/>
          <w:i/>
          <w:iCs/>
          <w:sz w:val="20"/>
          <w:szCs w:val="20"/>
        </w:rPr>
      </w:pPr>
      <w:r>
        <w:rPr>
          <w:rFonts w:ascii="Century Gothic" w:hAnsi="Century Gothic"/>
          <w:i/>
          <w:iCs/>
          <w:sz w:val="20"/>
          <w:szCs w:val="20"/>
        </w:rPr>
        <w:t xml:space="preserve">Awareness of </w:t>
      </w:r>
      <w:r w:rsidR="007A5C5A" w:rsidRPr="0050497E">
        <w:rPr>
          <w:rFonts w:ascii="Century Gothic" w:hAnsi="Century Gothic"/>
          <w:i/>
          <w:iCs/>
          <w:sz w:val="20"/>
          <w:szCs w:val="20"/>
        </w:rPr>
        <w:t>Online Student Success Tools Provided</w:t>
      </w:r>
    </w:p>
    <w:p w14:paraId="7CA24FD0" w14:textId="77777777" w:rsidR="007A5C5A" w:rsidRPr="00DB79E7" w:rsidRDefault="007A5C5A" w:rsidP="00C27F38">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Degree-auditing tools</w:t>
      </w:r>
      <w:r w:rsidRPr="00DB79E7">
        <w:rPr>
          <w:rFonts w:ascii="Century Gothic" w:eastAsia="Times New Roman" w:hAnsi="Century Gothic" w:cs="Segoe UI"/>
          <w:color w:val="242424"/>
          <w:sz w:val="20"/>
          <w:szCs w:val="20"/>
        </w:rPr>
        <w:t>: 61.9%</w:t>
      </w:r>
    </w:p>
    <w:p w14:paraId="79DCDEC3" w14:textId="77777777" w:rsidR="007A5C5A" w:rsidRPr="00DB79E7" w:rsidRDefault="007A5C5A" w:rsidP="00C27F38">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Guidance about future courses</w:t>
      </w:r>
      <w:r w:rsidRPr="00DB79E7">
        <w:rPr>
          <w:rFonts w:ascii="Century Gothic" w:eastAsia="Times New Roman" w:hAnsi="Century Gothic" w:cs="Segoe UI"/>
          <w:color w:val="242424"/>
          <w:sz w:val="20"/>
          <w:szCs w:val="20"/>
        </w:rPr>
        <w:t>: 56.8%</w:t>
      </w:r>
    </w:p>
    <w:p w14:paraId="295AD6F4" w14:textId="77777777" w:rsidR="007A5C5A" w:rsidRPr="00DB79E7" w:rsidRDefault="007A5C5A" w:rsidP="00C27F38">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Tools to improve performance</w:t>
      </w:r>
      <w:r w:rsidRPr="00DB79E7">
        <w:rPr>
          <w:rFonts w:ascii="Century Gothic" w:eastAsia="Times New Roman" w:hAnsi="Century Gothic" w:cs="Segoe UI"/>
          <w:color w:val="242424"/>
          <w:sz w:val="20"/>
          <w:szCs w:val="20"/>
        </w:rPr>
        <w:t>: 68.6%</w:t>
      </w:r>
    </w:p>
    <w:p w14:paraId="1CF508B6" w14:textId="77777777" w:rsidR="007A5C5A" w:rsidRPr="00DB79E7" w:rsidRDefault="007A5C5A" w:rsidP="00C27F38">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Virtual tutoring</w:t>
      </w:r>
      <w:r w:rsidRPr="00DB79E7">
        <w:rPr>
          <w:rFonts w:ascii="Century Gothic" w:eastAsia="Times New Roman" w:hAnsi="Century Gothic" w:cs="Segoe UI"/>
          <w:color w:val="242424"/>
          <w:sz w:val="20"/>
          <w:szCs w:val="20"/>
        </w:rPr>
        <w:t>: 50.8%</w:t>
      </w:r>
    </w:p>
    <w:p w14:paraId="7F5BFF30" w14:textId="77777777" w:rsidR="007A5C5A" w:rsidRPr="00DB79E7" w:rsidRDefault="007A5C5A" w:rsidP="00C27F38">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Virtual nonacademic support</w:t>
      </w:r>
      <w:r w:rsidRPr="00DB79E7">
        <w:rPr>
          <w:rFonts w:ascii="Century Gothic" w:eastAsia="Times New Roman" w:hAnsi="Century Gothic" w:cs="Segoe UI"/>
          <w:color w:val="242424"/>
          <w:sz w:val="20"/>
          <w:szCs w:val="20"/>
        </w:rPr>
        <w:t>: 34.7%</w:t>
      </w:r>
    </w:p>
    <w:p w14:paraId="0759C2D0" w14:textId="77777777" w:rsidR="007A5C5A" w:rsidRPr="00DB79E7" w:rsidRDefault="007A5C5A" w:rsidP="00C27F38">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Self-service registration tools</w:t>
      </w:r>
      <w:r w:rsidRPr="00DB79E7">
        <w:rPr>
          <w:rFonts w:ascii="Century Gothic" w:eastAsia="Times New Roman" w:hAnsi="Century Gothic" w:cs="Segoe UI"/>
          <w:color w:val="242424"/>
          <w:sz w:val="20"/>
          <w:szCs w:val="20"/>
        </w:rPr>
        <w:t>: 67.8%</w:t>
      </w:r>
    </w:p>
    <w:p w14:paraId="2E3E7356" w14:textId="7E0045D3" w:rsidR="005E4AB5" w:rsidRPr="0050497E" w:rsidRDefault="007A5C5A" w:rsidP="7DC859E4">
      <w:pPr>
        <w:numPr>
          <w:ilvl w:val="0"/>
          <w:numId w:val="19"/>
        </w:numPr>
        <w:spacing w:before="100" w:beforeAutospacing="1" w:after="100" w:afterAutospacing="1"/>
        <w:ind w:left="1020"/>
        <w:rPr>
          <w:rFonts w:ascii="Century Gothic" w:eastAsia="Times New Roman" w:hAnsi="Century Gothic" w:cs="Segoe UI"/>
          <w:color w:val="242424"/>
          <w:sz w:val="20"/>
          <w:szCs w:val="20"/>
        </w:rPr>
      </w:pPr>
      <w:r w:rsidRPr="00DB79E7">
        <w:rPr>
          <w:rFonts w:ascii="Century Gothic" w:eastAsia="Times New Roman" w:hAnsi="Century Gothic" w:cs="Segoe UI"/>
          <w:b/>
          <w:bCs/>
          <w:color w:val="242424"/>
          <w:sz w:val="20"/>
          <w:szCs w:val="20"/>
        </w:rPr>
        <w:t>All-in-one mobile app</w:t>
      </w:r>
      <w:r w:rsidRPr="00DB79E7">
        <w:rPr>
          <w:rFonts w:ascii="Century Gothic" w:eastAsia="Times New Roman" w:hAnsi="Century Gothic" w:cs="Segoe UI"/>
          <w:color w:val="242424"/>
          <w:sz w:val="20"/>
          <w:szCs w:val="20"/>
        </w:rPr>
        <w:t>: 91.5%</w:t>
      </w:r>
    </w:p>
    <w:p w14:paraId="72FE5721" w14:textId="39E57BB9" w:rsidR="005E4AB5" w:rsidRPr="0050497E" w:rsidRDefault="005E4AB5" w:rsidP="7DC859E4">
      <w:pPr>
        <w:spacing w:before="100" w:beforeAutospacing="1" w:after="100" w:afterAutospacing="1"/>
        <w:ind w:left="1020"/>
        <w:rPr>
          <w:rFonts w:ascii="Century Gothic" w:eastAsia="Times New Roman" w:hAnsi="Century Gothic" w:cs="Segoe UI"/>
          <w:color w:val="242424"/>
          <w:sz w:val="20"/>
          <w:szCs w:val="20"/>
        </w:rPr>
      </w:pPr>
      <w:r w:rsidRPr="0050497E">
        <w:rPr>
          <w:rFonts w:ascii="Century Gothic" w:eastAsia="Century Gothic" w:hAnsi="Century Gothic" w:cs="Times New Roman"/>
          <w:sz w:val="20"/>
          <w:szCs w:val="20"/>
          <w:lang w:eastAsia="en-US"/>
        </w:rPr>
        <w:br w:type="page"/>
      </w:r>
    </w:p>
    <w:p w14:paraId="6B90B800" w14:textId="0D019C08" w:rsidR="001A1CF6" w:rsidRDefault="005E4AB5" w:rsidP="005E4AB5">
      <w:pPr>
        <w:pStyle w:val="Heading1"/>
      </w:pPr>
      <w:bookmarkStart w:id="38" w:name="_Toc200355717"/>
      <w:r w:rsidRPr="005E4AB5">
        <w:lastRenderedPageBreak/>
        <w:t>Appen</w:t>
      </w:r>
      <w:r>
        <w:t>d</w:t>
      </w:r>
      <w:r w:rsidRPr="005E4AB5">
        <w:t xml:space="preserve">ix B </w:t>
      </w:r>
      <w:r w:rsidR="00067CF0">
        <w:t>–</w:t>
      </w:r>
      <w:r w:rsidRPr="005E4AB5">
        <w:t xml:space="preserve"> </w:t>
      </w:r>
      <w:r w:rsidR="001A1CF6" w:rsidRPr="005E4AB5">
        <w:t>The Shape our Tech Future Survey</w:t>
      </w:r>
      <w:bookmarkEnd w:id="38"/>
    </w:p>
    <w:p w14:paraId="125B07D5" w14:textId="37B9CD19" w:rsidR="00FD704D" w:rsidRDefault="00394C16" w:rsidP="00C954E9">
      <w:pPr>
        <w:rPr>
          <w:rFonts w:ascii="Century Gothic" w:hAnsi="Century Gothic"/>
          <w:sz w:val="20"/>
          <w:szCs w:val="20"/>
        </w:rPr>
      </w:pPr>
      <w:r>
        <w:rPr>
          <w:rFonts w:ascii="Century Gothic" w:hAnsi="Century Gothic"/>
          <w:sz w:val="20"/>
          <w:szCs w:val="20"/>
        </w:rPr>
        <w:t>A districtwide survey was sent out to all students, faculty</w:t>
      </w:r>
      <w:r w:rsidR="5E9A0A50" w:rsidRPr="7DC859E4">
        <w:rPr>
          <w:rFonts w:ascii="Century Gothic" w:hAnsi="Century Gothic"/>
          <w:sz w:val="20"/>
          <w:szCs w:val="20"/>
        </w:rPr>
        <w:t>,</w:t>
      </w:r>
      <w:r>
        <w:rPr>
          <w:rFonts w:ascii="Century Gothic" w:hAnsi="Century Gothic"/>
          <w:sz w:val="20"/>
          <w:szCs w:val="20"/>
        </w:rPr>
        <w:t xml:space="preserve"> and staff with the initial </w:t>
      </w:r>
      <w:r w:rsidR="00C26BB1">
        <w:rPr>
          <w:rFonts w:ascii="Century Gothic" w:hAnsi="Century Gothic"/>
          <w:sz w:val="20"/>
          <w:szCs w:val="20"/>
        </w:rPr>
        <w:t xml:space="preserve">draft </w:t>
      </w:r>
      <w:r w:rsidR="00725E29">
        <w:rPr>
          <w:rFonts w:ascii="Century Gothic" w:hAnsi="Century Gothic"/>
          <w:sz w:val="20"/>
          <w:szCs w:val="20"/>
        </w:rPr>
        <w:t xml:space="preserve">for the Strategic Themes and the Goals. </w:t>
      </w:r>
      <w:r w:rsidR="00C954E9" w:rsidRPr="00DB79E7">
        <w:rPr>
          <w:rFonts w:ascii="Century Gothic" w:hAnsi="Century Gothic"/>
          <w:sz w:val="20"/>
          <w:szCs w:val="20"/>
        </w:rPr>
        <w:t>Overall</w:t>
      </w:r>
      <w:r w:rsidR="00C954E9">
        <w:rPr>
          <w:rFonts w:ascii="Century Gothic" w:hAnsi="Century Gothic"/>
          <w:sz w:val="20"/>
          <w:szCs w:val="20"/>
        </w:rPr>
        <w:t xml:space="preserve">, </w:t>
      </w:r>
      <w:r w:rsidR="00F751D8">
        <w:rPr>
          <w:rFonts w:ascii="Century Gothic" w:hAnsi="Century Gothic"/>
          <w:sz w:val="20"/>
          <w:szCs w:val="20"/>
        </w:rPr>
        <w:t xml:space="preserve">the great majority of respondents </w:t>
      </w:r>
      <w:r w:rsidR="00056BEE">
        <w:rPr>
          <w:rFonts w:ascii="Century Gothic" w:hAnsi="Century Gothic"/>
          <w:sz w:val="20"/>
          <w:szCs w:val="20"/>
        </w:rPr>
        <w:t xml:space="preserve">strongly agreed that the goals and themes aligned strongly with the </w:t>
      </w:r>
      <w:r w:rsidR="009A4BDB">
        <w:rPr>
          <w:rFonts w:ascii="Century Gothic" w:hAnsi="Century Gothic"/>
          <w:sz w:val="20"/>
          <w:szCs w:val="20"/>
        </w:rPr>
        <w:t>institution’s</w:t>
      </w:r>
      <w:r w:rsidR="00056BEE">
        <w:rPr>
          <w:rFonts w:ascii="Century Gothic" w:hAnsi="Century Gothic"/>
          <w:sz w:val="20"/>
          <w:szCs w:val="20"/>
        </w:rPr>
        <w:t xml:space="preserve"> </w:t>
      </w:r>
      <w:r w:rsidR="009A4BDB">
        <w:rPr>
          <w:rFonts w:ascii="Century Gothic" w:hAnsi="Century Gothic"/>
          <w:sz w:val="20"/>
          <w:szCs w:val="20"/>
        </w:rPr>
        <w:t>needs and vision.</w:t>
      </w:r>
      <w:r w:rsidR="00A11EAA">
        <w:rPr>
          <w:rFonts w:ascii="Century Gothic" w:hAnsi="Century Gothic"/>
          <w:sz w:val="20"/>
          <w:szCs w:val="20"/>
        </w:rPr>
        <w:t xml:space="preserve"> </w:t>
      </w:r>
      <w:r w:rsidR="00D8013B">
        <w:rPr>
          <w:rFonts w:ascii="Century Gothic" w:hAnsi="Century Gothic"/>
          <w:sz w:val="20"/>
          <w:szCs w:val="20"/>
        </w:rPr>
        <w:t xml:space="preserve">The Strategic </w:t>
      </w:r>
      <w:r w:rsidR="001C0226">
        <w:rPr>
          <w:rFonts w:ascii="Century Gothic" w:hAnsi="Century Gothic"/>
          <w:sz w:val="20"/>
          <w:szCs w:val="20"/>
        </w:rPr>
        <w:t xml:space="preserve">Technology </w:t>
      </w:r>
      <w:r w:rsidR="00D8013B">
        <w:rPr>
          <w:rFonts w:ascii="Century Gothic" w:hAnsi="Century Gothic"/>
          <w:sz w:val="20"/>
          <w:szCs w:val="20"/>
        </w:rPr>
        <w:t>Plan Taskforce reviewed all survey comments, and adjusted the goals, themes</w:t>
      </w:r>
      <w:r w:rsidR="58CEB4CC" w:rsidRPr="7DC859E4">
        <w:rPr>
          <w:rFonts w:ascii="Century Gothic" w:hAnsi="Century Gothic"/>
          <w:sz w:val="20"/>
          <w:szCs w:val="20"/>
        </w:rPr>
        <w:t>,</w:t>
      </w:r>
      <w:r w:rsidR="00D8013B">
        <w:rPr>
          <w:rFonts w:ascii="Century Gothic" w:hAnsi="Century Gothic"/>
          <w:sz w:val="20"/>
          <w:szCs w:val="20"/>
        </w:rPr>
        <w:t xml:space="preserve"> and initiatives when it found common </w:t>
      </w:r>
      <w:r w:rsidR="00E97195">
        <w:rPr>
          <w:rFonts w:ascii="Century Gothic" w:hAnsi="Century Gothic"/>
          <w:sz w:val="20"/>
          <w:szCs w:val="20"/>
        </w:rPr>
        <w:t xml:space="preserve">recommendations or areas of concern. </w:t>
      </w:r>
      <w:r w:rsidR="00A11EAA">
        <w:rPr>
          <w:rFonts w:ascii="Century Gothic" w:hAnsi="Century Gothic"/>
          <w:sz w:val="20"/>
          <w:szCs w:val="20"/>
        </w:rPr>
        <w:t xml:space="preserve">The </w:t>
      </w:r>
      <w:r w:rsidR="00E97195">
        <w:rPr>
          <w:rFonts w:ascii="Century Gothic" w:hAnsi="Century Gothic"/>
          <w:sz w:val="20"/>
          <w:szCs w:val="20"/>
        </w:rPr>
        <w:t xml:space="preserve">survey </w:t>
      </w:r>
      <w:r w:rsidR="00A11EAA">
        <w:rPr>
          <w:rFonts w:ascii="Century Gothic" w:hAnsi="Century Gothic"/>
          <w:sz w:val="20"/>
          <w:szCs w:val="20"/>
        </w:rPr>
        <w:t>results follo</w:t>
      </w:r>
      <w:r w:rsidR="00E97195">
        <w:rPr>
          <w:rFonts w:ascii="Century Gothic" w:hAnsi="Century Gothic"/>
          <w:sz w:val="20"/>
          <w:szCs w:val="20"/>
        </w:rPr>
        <w:t>w.</w:t>
      </w:r>
    </w:p>
    <w:p w14:paraId="27EE2092" w14:textId="77777777" w:rsidR="00E97195" w:rsidRDefault="00E97195" w:rsidP="00C954E9">
      <w:pPr>
        <w:rPr>
          <w:rFonts w:ascii="Century Gothic" w:hAnsi="Century Gothic"/>
          <w:sz w:val="20"/>
          <w:szCs w:val="20"/>
        </w:rPr>
      </w:pPr>
    </w:p>
    <w:p w14:paraId="20ED19C9" w14:textId="77777777" w:rsidR="00823B38" w:rsidRPr="001553FF" w:rsidRDefault="00823B38" w:rsidP="00823B38">
      <w:pPr>
        <w:rPr>
          <w:rFonts w:ascii="Segoe UI" w:hAnsi="Segoe UI" w:cs="Segoe UI"/>
          <w:b/>
          <w:bCs/>
          <w:color w:val="323130"/>
          <w:sz w:val="21"/>
          <w:szCs w:val="21"/>
          <w:shd w:val="clear" w:color="auto" w:fill="FFFFFF"/>
        </w:rPr>
      </w:pPr>
      <w:r w:rsidRPr="001553FF">
        <w:rPr>
          <w:rFonts w:ascii="Segoe UI" w:hAnsi="Segoe UI" w:cs="Segoe UI"/>
          <w:b/>
          <w:bCs/>
          <w:color w:val="323130"/>
          <w:sz w:val="21"/>
          <w:szCs w:val="21"/>
          <w:shd w:val="clear" w:color="auto" w:fill="FFFFFF"/>
        </w:rPr>
        <w:t xml:space="preserve">Strategic Theme 1: Student Success and Support </w:t>
      </w:r>
    </w:p>
    <w:p w14:paraId="4302FEB9" w14:textId="77777777" w:rsidR="00823B38" w:rsidRPr="001553FF" w:rsidRDefault="00823B38" w:rsidP="2F620FA7">
      <w:pPr>
        <w:jc w:val="both"/>
        <w:rPr>
          <w:rFonts w:ascii="Segoe UI" w:hAnsi="Segoe UI" w:cs="Segoe UI"/>
          <w:color w:val="323130"/>
          <w:sz w:val="21"/>
          <w:szCs w:val="21"/>
          <w:shd w:val="clear" w:color="auto" w:fill="FFFFFF"/>
        </w:rPr>
      </w:pPr>
      <w:r w:rsidRPr="001553FF">
        <w:rPr>
          <w:rFonts w:ascii="Segoe UI" w:hAnsi="Segoe UI" w:cs="Segoe UI"/>
          <w:b/>
          <w:bCs/>
          <w:color w:val="323130"/>
          <w:sz w:val="21"/>
          <w:szCs w:val="21"/>
          <w:shd w:val="clear" w:color="auto" w:fill="FFFFFF"/>
        </w:rPr>
        <w:t>Goal a:</w:t>
      </w:r>
      <w:r w:rsidRPr="001553FF">
        <w:rPr>
          <w:rFonts w:ascii="Segoe UI" w:hAnsi="Segoe UI" w:cs="Segoe UI"/>
          <w:color w:val="323130"/>
          <w:sz w:val="21"/>
          <w:szCs w:val="21"/>
          <w:shd w:val="clear" w:color="auto" w:fill="FFFFFF"/>
        </w:rPr>
        <w:t xml:space="preserve"> Provide and enhance technology infrastructure, access, capacity, systems</w:t>
      </w:r>
      <w:r w:rsidR="3E290EA8" w:rsidRPr="001553FF">
        <w:rPr>
          <w:rFonts w:ascii="Segoe UI" w:hAnsi="Segoe UI" w:cs="Segoe UI"/>
          <w:color w:val="323130"/>
          <w:sz w:val="21"/>
          <w:szCs w:val="21"/>
          <w:shd w:val="clear" w:color="auto" w:fill="FFFFFF"/>
        </w:rPr>
        <w:t>,</w:t>
      </w:r>
      <w:r w:rsidRPr="001553FF">
        <w:rPr>
          <w:rFonts w:ascii="Segoe UI" w:hAnsi="Segoe UI" w:cs="Segoe UI"/>
          <w:color w:val="323130"/>
          <w:sz w:val="21"/>
          <w:szCs w:val="21"/>
          <w:shd w:val="clear" w:color="auto" w:fill="FFFFFF"/>
        </w:rPr>
        <w:t xml:space="preserve"> and services to support on-campus and online student learning, achievement, experience, and overall student success. </w:t>
      </w:r>
    </w:p>
    <w:p w14:paraId="64F2DCB7" w14:textId="77777777" w:rsidR="00823B38" w:rsidRPr="001553FF" w:rsidRDefault="00823B38" w:rsidP="2F620FA7">
      <w:pPr>
        <w:jc w:val="both"/>
        <w:rPr>
          <w:rFonts w:ascii="Segoe UI" w:hAnsi="Segoe UI" w:cs="Segoe UI"/>
          <w:color w:val="323130"/>
          <w:sz w:val="21"/>
          <w:szCs w:val="21"/>
          <w:shd w:val="clear" w:color="auto" w:fill="FFFFFF"/>
        </w:rPr>
      </w:pPr>
      <w:r w:rsidRPr="001553FF">
        <w:rPr>
          <w:rFonts w:ascii="Segoe UI" w:hAnsi="Segoe UI" w:cs="Segoe UI"/>
          <w:b/>
          <w:bCs/>
          <w:color w:val="323130"/>
          <w:sz w:val="21"/>
          <w:szCs w:val="21"/>
          <w:shd w:val="clear" w:color="auto" w:fill="FFFFFF"/>
        </w:rPr>
        <w:t>Goal b:</w:t>
      </w:r>
      <w:r w:rsidRPr="001553FF">
        <w:rPr>
          <w:rFonts w:ascii="Segoe UI" w:hAnsi="Segoe UI" w:cs="Segoe UI"/>
          <w:color w:val="323130"/>
          <w:sz w:val="21"/>
          <w:szCs w:val="21"/>
          <w:shd w:val="clear" w:color="auto" w:fill="FFFFFF"/>
        </w:rPr>
        <w:t xml:space="preserve"> Provide technology services to align student experience with Vision 2030: A Roadmap for California Community Colleges.</w:t>
      </w:r>
    </w:p>
    <w:p w14:paraId="53A0615C" w14:textId="77777777" w:rsidR="00D71A22" w:rsidRPr="001553FF" w:rsidRDefault="00823B38" w:rsidP="2F620FA7">
      <w:pPr>
        <w:jc w:val="both"/>
        <w:rPr>
          <w:rFonts w:ascii="Segoe UI" w:hAnsi="Segoe UI" w:cs="Segoe UI"/>
          <w:color w:val="323130"/>
          <w:sz w:val="21"/>
          <w:szCs w:val="21"/>
          <w:shd w:val="clear" w:color="auto" w:fill="FFFFFF"/>
        </w:rPr>
      </w:pPr>
      <w:r w:rsidRPr="001553FF">
        <w:rPr>
          <w:rFonts w:ascii="Segoe UI" w:hAnsi="Segoe UI" w:cs="Segoe UI"/>
          <w:b/>
          <w:bCs/>
          <w:color w:val="323130"/>
          <w:sz w:val="21"/>
          <w:szCs w:val="21"/>
          <w:shd w:val="clear" w:color="auto" w:fill="FFFFFF"/>
        </w:rPr>
        <w:t>Goal c:</w:t>
      </w:r>
      <w:r w:rsidRPr="001553FF">
        <w:rPr>
          <w:rFonts w:ascii="Segoe UI" w:hAnsi="Segoe UI" w:cs="Segoe UI"/>
          <w:color w:val="323130"/>
          <w:sz w:val="21"/>
          <w:szCs w:val="21"/>
          <w:shd w:val="clear" w:color="auto" w:fill="FFFFFF"/>
        </w:rPr>
        <w:t xml:space="preserve"> Provide training and documentation needed to ensure technology resources facilitate quality teaching and learning across all modalities.</w:t>
      </w:r>
    </w:p>
    <w:p w14:paraId="24660547" w14:textId="77777777" w:rsidR="00FD704D" w:rsidRDefault="00FD704D" w:rsidP="00823B38"/>
    <w:tbl>
      <w:tblPr>
        <w:tblStyle w:val="GridTable1Light"/>
        <w:tblW w:w="0" w:type="auto"/>
        <w:tblLook w:val="04A0" w:firstRow="1" w:lastRow="0" w:firstColumn="1" w:lastColumn="0" w:noHBand="0" w:noVBand="1"/>
      </w:tblPr>
      <w:tblGrid>
        <w:gridCol w:w="3346"/>
        <w:gridCol w:w="3248"/>
        <w:gridCol w:w="2756"/>
      </w:tblGrid>
      <w:tr w:rsidR="00644E71" w14:paraId="0EE480BC" w14:textId="0A15A925" w:rsidTr="00AC4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14:paraId="59F96F8A" w14:textId="3C752305" w:rsidR="00644E71" w:rsidRDefault="00644E71" w:rsidP="00823B38">
            <w:r>
              <w:t>Options</w:t>
            </w:r>
          </w:p>
        </w:tc>
        <w:tc>
          <w:tcPr>
            <w:tcW w:w="3248" w:type="dxa"/>
          </w:tcPr>
          <w:p w14:paraId="5138E636" w14:textId="1065260F" w:rsidR="00644E71" w:rsidRDefault="00644E71" w:rsidP="00823B38">
            <w:pPr>
              <w:cnfStyle w:val="100000000000" w:firstRow="1" w:lastRow="0" w:firstColumn="0" w:lastColumn="0" w:oddVBand="0" w:evenVBand="0" w:oddHBand="0" w:evenHBand="0" w:firstRowFirstColumn="0" w:firstRowLastColumn="0" w:lastRowFirstColumn="0" w:lastRowLastColumn="0"/>
            </w:pPr>
            <w:r>
              <w:t>Number of Responses</w:t>
            </w:r>
          </w:p>
        </w:tc>
        <w:tc>
          <w:tcPr>
            <w:tcW w:w="2756" w:type="dxa"/>
          </w:tcPr>
          <w:p w14:paraId="7C06AF74" w14:textId="2039F965" w:rsidR="00644E71" w:rsidRDefault="002C6857" w:rsidP="00823B38">
            <w:pPr>
              <w:cnfStyle w:val="100000000000" w:firstRow="1" w:lastRow="0" w:firstColumn="0" w:lastColumn="0" w:oddVBand="0" w:evenVBand="0" w:oddHBand="0" w:evenHBand="0" w:firstRowFirstColumn="0" w:firstRowLastColumn="0" w:lastRowFirstColumn="0" w:lastRowLastColumn="0"/>
            </w:pPr>
            <w:r>
              <w:t xml:space="preserve">Total Percentage </w:t>
            </w:r>
            <w:r w:rsidR="00AC40D1">
              <w:t>of Respondents</w:t>
            </w:r>
          </w:p>
        </w:tc>
      </w:tr>
      <w:tr w:rsidR="00644E71" w14:paraId="65B7747B" w14:textId="0CF7466B" w:rsidTr="00AC40D1">
        <w:tc>
          <w:tcPr>
            <w:cnfStyle w:val="001000000000" w:firstRow="0" w:lastRow="0" w:firstColumn="1" w:lastColumn="0" w:oddVBand="0" w:evenVBand="0" w:oddHBand="0" w:evenHBand="0" w:firstRowFirstColumn="0" w:firstRowLastColumn="0" w:lastRowFirstColumn="0" w:lastRowLastColumn="0"/>
            <w:tcW w:w="3346" w:type="dxa"/>
          </w:tcPr>
          <w:p w14:paraId="6F2B5AFA" w14:textId="06062873" w:rsidR="00644E71" w:rsidRDefault="00644E71" w:rsidP="00823B38">
            <w:r w:rsidRPr="008E7397">
              <w:t>Strongly Agree – The goals align perfectly with our institution’s needs and vision.</w:t>
            </w:r>
          </w:p>
        </w:tc>
        <w:tc>
          <w:tcPr>
            <w:tcW w:w="3248" w:type="dxa"/>
          </w:tcPr>
          <w:p w14:paraId="1066D54A" w14:textId="77777777" w:rsidR="00AC40D1" w:rsidRPr="008E7397" w:rsidRDefault="00AC40D1" w:rsidP="00AC40D1">
            <w:pPr>
              <w:jc w:val="center"/>
              <w:cnfStyle w:val="000000000000" w:firstRow="0" w:lastRow="0" w:firstColumn="0" w:lastColumn="0" w:oddVBand="0" w:evenVBand="0" w:oddHBand="0" w:evenHBand="0" w:firstRowFirstColumn="0" w:firstRowLastColumn="0" w:lastRowFirstColumn="0" w:lastRowLastColumn="0"/>
            </w:pPr>
            <w:r w:rsidRPr="008E7397">
              <w:t>133</w:t>
            </w:r>
          </w:p>
          <w:p w14:paraId="6D4E08E0" w14:textId="77777777" w:rsidR="00644E71" w:rsidRDefault="00644E71" w:rsidP="00AC40D1">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05553D62" w14:textId="19EE15BB" w:rsidR="00644E71" w:rsidRDefault="00DA37B3" w:rsidP="008405B8">
            <w:pPr>
              <w:jc w:val="center"/>
              <w:cnfStyle w:val="000000000000" w:firstRow="0" w:lastRow="0" w:firstColumn="0" w:lastColumn="0" w:oddVBand="0" w:evenVBand="0" w:oddHBand="0" w:evenHBand="0" w:firstRowFirstColumn="0" w:firstRowLastColumn="0" w:lastRowFirstColumn="0" w:lastRowLastColumn="0"/>
            </w:pPr>
            <w:r>
              <w:t>72%</w:t>
            </w:r>
          </w:p>
        </w:tc>
      </w:tr>
      <w:tr w:rsidR="00644E71" w14:paraId="5CBB5798" w14:textId="52FF2AD7" w:rsidTr="00AC40D1">
        <w:tc>
          <w:tcPr>
            <w:cnfStyle w:val="001000000000" w:firstRow="0" w:lastRow="0" w:firstColumn="1" w:lastColumn="0" w:oddVBand="0" w:evenVBand="0" w:oddHBand="0" w:evenHBand="0" w:firstRowFirstColumn="0" w:firstRowLastColumn="0" w:lastRowFirstColumn="0" w:lastRowLastColumn="0"/>
            <w:tcW w:w="3346" w:type="dxa"/>
          </w:tcPr>
          <w:p w14:paraId="49FC7D4E" w14:textId="33FB1501" w:rsidR="00644E71" w:rsidRDefault="00644E71" w:rsidP="00823B38">
            <w:r w:rsidRPr="008E7397">
              <w:t>Agree – The goals are on the right track but could use minor adjustments.</w:t>
            </w:r>
          </w:p>
        </w:tc>
        <w:tc>
          <w:tcPr>
            <w:tcW w:w="3248" w:type="dxa"/>
          </w:tcPr>
          <w:p w14:paraId="1F817FBB" w14:textId="77777777" w:rsidR="00AC40D1" w:rsidRPr="008E7397" w:rsidRDefault="00AC40D1" w:rsidP="00AC40D1">
            <w:pPr>
              <w:jc w:val="center"/>
              <w:cnfStyle w:val="000000000000" w:firstRow="0" w:lastRow="0" w:firstColumn="0" w:lastColumn="0" w:oddVBand="0" w:evenVBand="0" w:oddHBand="0" w:evenHBand="0" w:firstRowFirstColumn="0" w:firstRowLastColumn="0" w:lastRowFirstColumn="0" w:lastRowLastColumn="0"/>
            </w:pPr>
            <w:r w:rsidRPr="008E7397">
              <w:t>48</w:t>
            </w:r>
          </w:p>
          <w:p w14:paraId="76600561" w14:textId="77777777" w:rsidR="00644E71" w:rsidRDefault="00644E71" w:rsidP="00AC40D1">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221B6016" w14:textId="337FF253" w:rsidR="00644E71" w:rsidRDefault="00DA37B3" w:rsidP="008405B8">
            <w:pPr>
              <w:jc w:val="center"/>
              <w:cnfStyle w:val="000000000000" w:firstRow="0" w:lastRow="0" w:firstColumn="0" w:lastColumn="0" w:oddVBand="0" w:evenVBand="0" w:oddHBand="0" w:evenHBand="0" w:firstRowFirstColumn="0" w:firstRowLastColumn="0" w:lastRowFirstColumn="0" w:lastRowLastColumn="0"/>
            </w:pPr>
            <w:r>
              <w:t>26%</w:t>
            </w:r>
          </w:p>
        </w:tc>
      </w:tr>
      <w:tr w:rsidR="00644E71" w14:paraId="4C93C9FE" w14:textId="790BB02C" w:rsidTr="00AC40D1">
        <w:tc>
          <w:tcPr>
            <w:cnfStyle w:val="001000000000" w:firstRow="0" w:lastRow="0" w:firstColumn="1" w:lastColumn="0" w:oddVBand="0" w:evenVBand="0" w:oddHBand="0" w:evenHBand="0" w:firstRowFirstColumn="0" w:firstRowLastColumn="0" w:lastRowFirstColumn="0" w:lastRowLastColumn="0"/>
            <w:tcW w:w="3346" w:type="dxa"/>
          </w:tcPr>
          <w:p w14:paraId="1A1C37B7" w14:textId="77E48E26" w:rsidR="00644E71" w:rsidRDefault="00644E71" w:rsidP="00823B38">
            <w:r w:rsidRPr="008E7397">
              <w:t>Disagree – The goals need significant revisions to meet our needs.</w:t>
            </w:r>
          </w:p>
        </w:tc>
        <w:tc>
          <w:tcPr>
            <w:tcW w:w="3248" w:type="dxa"/>
          </w:tcPr>
          <w:p w14:paraId="6D20FD4D" w14:textId="77777777" w:rsidR="00AC40D1" w:rsidRPr="008E7397" w:rsidRDefault="00AC40D1" w:rsidP="00AC40D1">
            <w:pPr>
              <w:jc w:val="center"/>
              <w:cnfStyle w:val="000000000000" w:firstRow="0" w:lastRow="0" w:firstColumn="0" w:lastColumn="0" w:oddVBand="0" w:evenVBand="0" w:oddHBand="0" w:evenHBand="0" w:firstRowFirstColumn="0" w:firstRowLastColumn="0" w:lastRowFirstColumn="0" w:lastRowLastColumn="0"/>
            </w:pPr>
            <w:r w:rsidRPr="008E7397">
              <w:t>4</w:t>
            </w:r>
          </w:p>
          <w:p w14:paraId="4792249F" w14:textId="77777777" w:rsidR="00644E71" w:rsidRDefault="00644E71" w:rsidP="00AC40D1">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50727F32" w14:textId="625EEC0B" w:rsidR="00644E71" w:rsidRDefault="00D53B2A" w:rsidP="008405B8">
            <w:pPr>
              <w:jc w:val="center"/>
              <w:cnfStyle w:val="000000000000" w:firstRow="0" w:lastRow="0" w:firstColumn="0" w:lastColumn="0" w:oddVBand="0" w:evenVBand="0" w:oddHBand="0" w:evenHBand="0" w:firstRowFirstColumn="0" w:firstRowLastColumn="0" w:lastRowFirstColumn="0" w:lastRowLastColumn="0"/>
            </w:pPr>
            <w:r>
              <w:t>2%</w:t>
            </w:r>
          </w:p>
        </w:tc>
      </w:tr>
      <w:tr w:rsidR="00644E71" w14:paraId="0A01E275" w14:textId="44E03619" w:rsidTr="00AC40D1">
        <w:tc>
          <w:tcPr>
            <w:cnfStyle w:val="001000000000" w:firstRow="0" w:lastRow="0" w:firstColumn="1" w:lastColumn="0" w:oddVBand="0" w:evenVBand="0" w:oddHBand="0" w:evenHBand="0" w:firstRowFirstColumn="0" w:firstRowLastColumn="0" w:lastRowFirstColumn="0" w:lastRowLastColumn="0"/>
            <w:tcW w:w="3346" w:type="dxa"/>
          </w:tcPr>
          <w:p w14:paraId="1A209063" w14:textId="233DDF70" w:rsidR="00644E71" w:rsidRPr="008E7397" w:rsidRDefault="00644E71" w:rsidP="008E7397">
            <w:r w:rsidRPr="008E7397">
              <w:t>Strongly Disagree – The goals do not reflect our priorities or vision.</w:t>
            </w:r>
          </w:p>
        </w:tc>
        <w:tc>
          <w:tcPr>
            <w:tcW w:w="3248" w:type="dxa"/>
          </w:tcPr>
          <w:p w14:paraId="2D2BFCAF" w14:textId="77777777" w:rsidR="00AC40D1" w:rsidRPr="008E7397" w:rsidRDefault="00AC40D1" w:rsidP="00AC40D1">
            <w:pPr>
              <w:jc w:val="center"/>
              <w:cnfStyle w:val="000000000000" w:firstRow="0" w:lastRow="0" w:firstColumn="0" w:lastColumn="0" w:oddVBand="0" w:evenVBand="0" w:oddHBand="0" w:evenHBand="0" w:firstRowFirstColumn="0" w:firstRowLastColumn="0" w:lastRowFirstColumn="0" w:lastRowLastColumn="0"/>
            </w:pPr>
            <w:r w:rsidRPr="008E7397">
              <w:t>1</w:t>
            </w:r>
          </w:p>
          <w:p w14:paraId="6E4FE49A" w14:textId="77777777" w:rsidR="00644E71" w:rsidRDefault="00644E71" w:rsidP="00AC40D1">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688829CE" w14:textId="0B836619" w:rsidR="00644E71" w:rsidRDefault="00D53B2A" w:rsidP="008405B8">
            <w:pPr>
              <w:jc w:val="center"/>
              <w:cnfStyle w:val="000000000000" w:firstRow="0" w:lastRow="0" w:firstColumn="0" w:lastColumn="0" w:oddVBand="0" w:evenVBand="0" w:oddHBand="0" w:evenHBand="0" w:firstRowFirstColumn="0" w:firstRowLastColumn="0" w:lastRowFirstColumn="0" w:lastRowLastColumn="0"/>
            </w:pPr>
            <w:r>
              <w:t>1</w:t>
            </w:r>
            <w:r w:rsidR="008405B8">
              <w:t>%</w:t>
            </w:r>
          </w:p>
        </w:tc>
      </w:tr>
    </w:tbl>
    <w:p w14:paraId="4B6C730A" w14:textId="77777777" w:rsidR="00823B38" w:rsidRDefault="00823B38" w:rsidP="00823B38"/>
    <w:p w14:paraId="7F3AD3AA" w14:textId="2DE8524B" w:rsidR="00D71A22" w:rsidRDefault="00D71A22" w:rsidP="00D71A22">
      <w:pPr>
        <w:jc w:val="center"/>
      </w:pPr>
    </w:p>
    <w:p w14:paraId="464B52A1" w14:textId="551E903E" w:rsidR="004F5C6A" w:rsidRDefault="0F92F6B6" w:rsidP="00D71A22">
      <w:pPr>
        <w:jc w:val="center"/>
      </w:pPr>
      <w:r>
        <w:rPr>
          <w:noProof/>
        </w:rPr>
        <w:drawing>
          <wp:inline distT="0" distB="0" distL="0" distR="0" wp14:anchorId="753C6661" wp14:editId="7CDEEFD2">
            <wp:extent cx="5793625" cy="1571625"/>
            <wp:effectExtent l="0" t="0" r="0" b="0"/>
            <wp:docPr id="1500045908" name="Picture 3" descr="Chart depicting the preced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5793625" cy="1571625"/>
                    </a:xfrm>
                    <a:prstGeom prst="rect">
                      <a:avLst/>
                    </a:prstGeom>
                  </pic:spPr>
                </pic:pic>
              </a:graphicData>
            </a:graphic>
          </wp:inline>
        </w:drawing>
      </w:r>
    </w:p>
    <w:p w14:paraId="4AC08B2D" w14:textId="77777777" w:rsidR="006C3B34" w:rsidRDefault="006C3B34" w:rsidP="00D71A22">
      <w:pPr>
        <w:jc w:val="center"/>
      </w:pPr>
    </w:p>
    <w:p w14:paraId="1AC7D4F6" w14:textId="77777777" w:rsidR="00F911BE" w:rsidRDefault="001553FF" w:rsidP="7FAF4A0A">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br/>
      </w:r>
    </w:p>
    <w:p w14:paraId="684C833D" w14:textId="55D656AC" w:rsidR="0000445D" w:rsidRDefault="001553FF" w:rsidP="7FAF4A0A">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lastRenderedPageBreak/>
        <w:t>Strategic Theme 2: Digital Transformation and Innovation</w:t>
      </w:r>
    </w:p>
    <w:p w14:paraId="482A7D48" w14:textId="77777777" w:rsidR="009C1978" w:rsidRDefault="001553FF" w:rsidP="486845A0">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w:t>
      </w:r>
      <w:r w:rsidR="005A4516">
        <w:rPr>
          <w:rFonts w:ascii="Segoe UI" w:hAnsi="Segoe UI" w:cs="Segoe UI"/>
          <w:b/>
          <w:bCs/>
          <w:color w:val="323130"/>
          <w:sz w:val="21"/>
          <w:szCs w:val="21"/>
          <w:shd w:val="clear" w:color="auto" w:fill="FFFFFF"/>
        </w:rPr>
        <w:t xml:space="preserve"> </w:t>
      </w:r>
      <w:r>
        <w:rPr>
          <w:rFonts w:ascii="Segoe UI" w:hAnsi="Segoe UI" w:cs="Segoe UI"/>
          <w:b/>
          <w:bCs/>
          <w:color w:val="323130"/>
          <w:sz w:val="21"/>
          <w:szCs w:val="21"/>
          <w:shd w:val="clear" w:color="auto" w:fill="FFFFFF"/>
        </w:rPr>
        <w:t>a: </w:t>
      </w:r>
      <w:r>
        <w:rPr>
          <w:rFonts w:ascii="Segoe UI" w:hAnsi="Segoe UI" w:cs="Segoe UI"/>
          <w:color w:val="323130"/>
          <w:sz w:val="21"/>
          <w:szCs w:val="21"/>
          <w:shd w:val="clear" w:color="auto" w:fill="FFFFFF"/>
        </w:rPr>
        <w:t>Deliver scalable and innovative technologies, including Artificial Intelligence, and cloud computing to comprehensively enhance educational and operational endeavors.</w:t>
      </w:r>
    </w:p>
    <w:p w14:paraId="450CBA45" w14:textId="77777777" w:rsidR="008B720B" w:rsidRDefault="001553FF" w:rsidP="486845A0">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b: </w:t>
      </w:r>
      <w:r>
        <w:rPr>
          <w:rFonts w:ascii="Segoe UI" w:hAnsi="Segoe UI" w:cs="Segoe UI"/>
          <w:color w:val="323130"/>
          <w:sz w:val="21"/>
          <w:szCs w:val="21"/>
          <w:shd w:val="clear" w:color="auto" w:fill="FFFFFF"/>
        </w:rPr>
        <w:t>Ensure that all classrooms, labs, study spaces and conference rooms have standardized state of the art audio-visual equipment, networking, hardware</w:t>
      </w:r>
      <w:r w:rsidR="0C86C0A4">
        <w:rPr>
          <w:rFonts w:ascii="Segoe UI" w:hAnsi="Segoe UI" w:cs="Segoe UI"/>
          <w:color w:val="323130"/>
          <w:sz w:val="21"/>
          <w:szCs w:val="21"/>
          <w:shd w:val="clear" w:color="auto" w:fill="FFFFFF"/>
        </w:rPr>
        <w:t>,</w:t>
      </w:r>
      <w:r>
        <w:rPr>
          <w:rFonts w:ascii="Segoe UI" w:hAnsi="Segoe UI" w:cs="Segoe UI"/>
          <w:color w:val="323130"/>
          <w:sz w:val="21"/>
          <w:szCs w:val="21"/>
          <w:shd w:val="clear" w:color="auto" w:fill="FFFFFF"/>
        </w:rPr>
        <w:t xml:space="preserve"> and software to support collaboration, simulations, presentations, teaching</w:t>
      </w:r>
      <w:r w:rsidR="2267C09D">
        <w:rPr>
          <w:rFonts w:ascii="Segoe UI" w:hAnsi="Segoe UI" w:cs="Segoe UI"/>
          <w:color w:val="323130"/>
          <w:sz w:val="21"/>
          <w:szCs w:val="21"/>
          <w:shd w:val="clear" w:color="auto" w:fill="FFFFFF"/>
        </w:rPr>
        <w:t>,</w:t>
      </w:r>
      <w:r>
        <w:rPr>
          <w:rFonts w:ascii="Segoe UI" w:hAnsi="Segoe UI" w:cs="Segoe UI"/>
          <w:color w:val="323130"/>
          <w:sz w:val="21"/>
          <w:szCs w:val="21"/>
          <w:shd w:val="clear" w:color="auto" w:fill="FFFFFF"/>
        </w:rPr>
        <w:t xml:space="preserve"> and learning.</w:t>
      </w:r>
    </w:p>
    <w:p w14:paraId="4A1DDCCA" w14:textId="77777777" w:rsidR="00194803" w:rsidRDefault="001553FF" w:rsidP="486845A0">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c: </w:t>
      </w:r>
      <w:r>
        <w:rPr>
          <w:rFonts w:ascii="Segoe UI" w:hAnsi="Segoe UI" w:cs="Segoe UI"/>
          <w:color w:val="323130"/>
          <w:sz w:val="21"/>
          <w:szCs w:val="21"/>
          <w:shd w:val="clear" w:color="auto" w:fill="FFFFFF"/>
        </w:rPr>
        <w:t>Continuously improve and establish standardized business processes involving technology to enhance institutional operations.</w:t>
      </w:r>
    </w:p>
    <w:p w14:paraId="6533574B" w14:textId="76AC0C45" w:rsidR="006C3B34" w:rsidRPr="00194803" w:rsidRDefault="001553FF" w:rsidP="486845A0">
      <w:pPr>
        <w:rPr>
          <w:rFonts w:ascii="Segoe UI" w:hAnsi="Segoe UI" w:cs="Segoe UI"/>
          <w:b/>
          <w:color w:val="323130"/>
          <w:sz w:val="21"/>
          <w:szCs w:val="21"/>
          <w:shd w:val="clear" w:color="auto" w:fill="FFFFFF"/>
        </w:rPr>
      </w:pPr>
      <w:r>
        <w:rPr>
          <w:rFonts w:ascii="Segoe UI" w:hAnsi="Segoe UI" w:cs="Segoe UI"/>
          <w:b/>
          <w:bCs/>
          <w:color w:val="323130"/>
          <w:sz w:val="21"/>
          <w:szCs w:val="21"/>
          <w:shd w:val="clear" w:color="auto" w:fill="FFFFFF"/>
        </w:rPr>
        <w:t>Goal d: </w:t>
      </w:r>
      <w:r>
        <w:rPr>
          <w:rFonts w:ascii="Segoe UI" w:hAnsi="Segoe UI" w:cs="Segoe UI"/>
          <w:color w:val="323130"/>
          <w:sz w:val="21"/>
          <w:szCs w:val="21"/>
          <w:shd w:val="clear" w:color="auto" w:fill="FFFFFF"/>
        </w:rPr>
        <w:t>Improve the effectiveness and efficiency of technology provided to students, faculty, staff</w:t>
      </w:r>
      <w:r w:rsidR="43284402">
        <w:rPr>
          <w:rFonts w:ascii="Segoe UI" w:hAnsi="Segoe UI" w:cs="Segoe UI"/>
          <w:color w:val="323130"/>
          <w:sz w:val="21"/>
          <w:szCs w:val="21"/>
          <w:shd w:val="clear" w:color="auto" w:fill="FFFFFF"/>
        </w:rPr>
        <w:t>,</w:t>
      </w:r>
      <w:r>
        <w:rPr>
          <w:rFonts w:ascii="Segoe UI" w:hAnsi="Segoe UI" w:cs="Segoe UI"/>
          <w:color w:val="323130"/>
          <w:sz w:val="21"/>
          <w:szCs w:val="21"/>
          <w:shd w:val="clear" w:color="auto" w:fill="FFFFFF"/>
        </w:rPr>
        <w:t xml:space="preserve"> and administrators.</w:t>
      </w:r>
      <w:r>
        <w:rPr>
          <w:rFonts w:ascii="Segoe UI" w:hAnsi="Segoe UI" w:cs="Segoe UI"/>
          <w:b/>
          <w:bCs/>
          <w:color w:val="323130"/>
          <w:sz w:val="21"/>
          <w:szCs w:val="21"/>
          <w:shd w:val="clear" w:color="auto" w:fill="FFFFFF"/>
        </w:rPr>
        <w:br/>
        <w:t>Goal e: </w:t>
      </w:r>
      <w:r>
        <w:rPr>
          <w:rFonts w:ascii="Segoe UI" w:hAnsi="Segoe UI" w:cs="Segoe UI"/>
          <w:color w:val="323130"/>
          <w:sz w:val="21"/>
          <w:szCs w:val="21"/>
          <w:shd w:val="clear" w:color="auto" w:fill="FFFFFF"/>
        </w:rPr>
        <w:t>Enhance internal and external web resources and mobile applications to improve ease of use for students, programs, services</w:t>
      </w:r>
      <w:r w:rsidR="3E0EF217">
        <w:rPr>
          <w:rFonts w:ascii="Segoe UI" w:hAnsi="Segoe UI" w:cs="Segoe UI"/>
          <w:color w:val="323130"/>
          <w:sz w:val="21"/>
          <w:szCs w:val="21"/>
          <w:shd w:val="clear" w:color="auto" w:fill="FFFFFF"/>
        </w:rPr>
        <w:t>,</w:t>
      </w:r>
      <w:r>
        <w:rPr>
          <w:rFonts w:ascii="Segoe UI" w:hAnsi="Segoe UI" w:cs="Segoe UI"/>
          <w:color w:val="323130"/>
          <w:sz w:val="21"/>
          <w:szCs w:val="21"/>
          <w:shd w:val="clear" w:color="auto" w:fill="FFFFFF"/>
        </w:rPr>
        <w:t xml:space="preserve"> and operations.</w:t>
      </w:r>
    </w:p>
    <w:p w14:paraId="7DA8B8AD" w14:textId="77777777" w:rsidR="006C3B34" w:rsidRDefault="006C3B34" w:rsidP="006C3B34"/>
    <w:tbl>
      <w:tblPr>
        <w:tblStyle w:val="GridTable1Light"/>
        <w:tblW w:w="0" w:type="auto"/>
        <w:tblLook w:val="04A0" w:firstRow="1" w:lastRow="0" w:firstColumn="1" w:lastColumn="0" w:noHBand="0" w:noVBand="1"/>
      </w:tblPr>
      <w:tblGrid>
        <w:gridCol w:w="3346"/>
        <w:gridCol w:w="3248"/>
        <w:gridCol w:w="2756"/>
      </w:tblGrid>
      <w:tr w:rsidR="006C3B34" w14:paraId="184B68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14:paraId="4CC1BC48" w14:textId="77777777" w:rsidR="006C3B34" w:rsidRDefault="006C3B34">
            <w:r>
              <w:t>Options</w:t>
            </w:r>
          </w:p>
        </w:tc>
        <w:tc>
          <w:tcPr>
            <w:tcW w:w="3248" w:type="dxa"/>
          </w:tcPr>
          <w:p w14:paraId="3F6104AD" w14:textId="77777777" w:rsidR="006C3B34" w:rsidRDefault="006C3B34">
            <w:pPr>
              <w:cnfStyle w:val="100000000000" w:firstRow="1" w:lastRow="0" w:firstColumn="0" w:lastColumn="0" w:oddVBand="0" w:evenVBand="0" w:oddHBand="0" w:evenHBand="0" w:firstRowFirstColumn="0" w:firstRowLastColumn="0" w:lastRowFirstColumn="0" w:lastRowLastColumn="0"/>
            </w:pPr>
            <w:r>
              <w:t>Number of Responses</w:t>
            </w:r>
          </w:p>
        </w:tc>
        <w:tc>
          <w:tcPr>
            <w:tcW w:w="2756" w:type="dxa"/>
          </w:tcPr>
          <w:p w14:paraId="07FD379E" w14:textId="77777777" w:rsidR="006C3B34" w:rsidRDefault="006C3B34">
            <w:pPr>
              <w:cnfStyle w:val="100000000000" w:firstRow="1" w:lastRow="0" w:firstColumn="0" w:lastColumn="0" w:oddVBand="0" w:evenVBand="0" w:oddHBand="0" w:evenHBand="0" w:firstRowFirstColumn="0" w:firstRowLastColumn="0" w:lastRowFirstColumn="0" w:lastRowLastColumn="0"/>
            </w:pPr>
            <w:r>
              <w:t>Total Percentage of Respondents</w:t>
            </w:r>
          </w:p>
        </w:tc>
      </w:tr>
      <w:tr w:rsidR="006C3B34" w14:paraId="05DC6FC8" w14:textId="77777777">
        <w:tc>
          <w:tcPr>
            <w:cnfStyle w:val="001000000000" w:firstRow="0" w:lastRow="0" w:firstColumn="1" w:lastColumn="0" w:oddVBand="0" w:evenVBand="0" w:oddHBand="0" w:evenHBand="0" w:firstRowFirstColumn="0" w:firstRowLastColumn="0" w:lastRowFirstColumn="0" w:lastRowLastColumn="0"/>
            <w:tcW w:w="3346" w:type="dxa"/>
          </w:tcPr>
          <w:p w14:paraId="6BD008B9" w14:textId="6A58EEDD" w:rsidR="006C3B34" w:rsidRDefault="006C3B34">
            <w:r w:rsidRPr="008E7397">
              <w:t>Strongly Agree – The goals align perfectly with our institution’s needs and vision.</w:t>
            </w:r>
          </w:p>
        </w:tc>
        <w:tc>
          <w:tcPr>
            <w:tcW w:w="3248" w:type="dxa"/>
          </w:tcPr>
          <w:p w14:paraId="26EB8A42" w14:textId="589597EE" w:rsidR="006C3B34" w:rsidRPr="008E7397" w:rsidRDefault="006C3B34">
            <w:pPr>
              <w:jc w:val="center"/>
              <w:cnfStyle w:val="000000000000" w:firstRow="0" w:lastRow="0" w:firstColumn="0" w:lastColumn="0" w:oddVBand="0" w:evenVBand="0" w:oddHBand="0" w:evenHBand="0" w:firstRowFirstColumn="0" w:firstRowLastColumn="0" w:lastRowFirstColumn="0" w:lastRowLastColumn="0"/>
            </w:pPr>
            <w:r w:rsidRPr="008E7397">
              <w:t>1</w:t>
            </w:r>
            <w:r w:rsidR="00F27AE8">
              <w:t>27</w:t>
            </w:r>
          </w:p>
          <w:p w14:paraId="3523D2EE" w14:textId="77777777" w:rsidR="006C3B34" w:rsidRDefault="006C3B3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3A5FBCD8" w14:textId="37CD3920" w:rsidR="006C3B34" w:rsidRDefault="00F27AE8">
            <w:pPr>
              <w:jc w:val="center"/>
              <w:cnfStyle w:val="000000000000" w:firstRow="0" w:lastRow="0" w:firstColumn="0" w:lastColumn="0" w:oddVBand="0" w:evenVBand="0" w:oddHBand="0" w:evenHBand="0" w:firstRowFirstColumn="0" w:firstRowLastColumn="0" w:lastRowFirstColumn="0" w:lastRowLastColumn="0"/>
            </w:pPr>
            <w:r>
              <w:t>68</w:t>
            </w:r>
            <w:r w:rsidR="006C3B34">
              <w:t>%</w:t>
            </w:r>
          </w:p>
        </w:tc>
      </w:tr>
      <w:tr w:rsidR="006C3B34" w14:paraId="5047139A" w14:textId="77777777">
        <w:tc>
          <w:tcPr>
            <w:cnfStyle w:val="001000000000" w:firstRow="0" w:lastRow="0" w:firstColumn="1" w:lastColumn="0" w:oddVBand="0" w:evenVBand="0" w:oddHBand="0" w:evenHBand="0" w:firstRowFirstColumn="0" w:firstRowLastColumn="0" w:lastRowFirstColumn="0" w:lastRowLastColumn="0"/>
            <w:tcW w:w="3346" w:type="dxa"/>
          </w:tcPr>
          <w:p w14:paraId="783A6BDB" w14:textId="595444C1" w:rsidR="006C3B34" w:rsidRDefault="006C3B34">
            <w:r w:rsidRPr="008E7397">
              <w:t>Agree – The goals are on the right track but could use minor adjustments.</w:t>
            </w:r>
          </w:p>
        </w:tc>
        <w:tc>
          <w:tcPr>
            <w:tcW w:w="3248" w:type="dxa"/>
          </w:tcPr>
          <w:p w14:paraId="7448B1A8" w14:textId="5A5AEF4F" w:rsidR="006C3B34" w:rsidRPr="008E7397" w:rsidRDefault="006C3B34">
            <w:pPr>
              <w:jc w:val="center"/>
              <w:cnfStyle w:val="000000000000" w:firstRow="0" w:lastRow="0" w:firstColumn="0" w:lastColumn="0" w:oddVBand="0" w:evenVBand="0" w:oddHBand="0" w:evenHBand="0" w:firstRowFirstColumn="0" w:firstRowLastColumn="0" w:lastRowFirstColumn="0" w:lastRowLastColumn="0"/>
            </w:pPr>
            <w:r w:rsidRPr="008E7397">
              <w:t>4</w:t>
            </w:r>
            <w:r w:rsidR="00F27AE8">
              <w:t>3</w:t>
            </w:r>
          </w:p>
          <w:p w14:paraId="23D47909" w14:textId="77777777" w:rsidR="006C3B34" w:rsidRDefault="006C3B3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2934239D" w14:textId="697E75ED" w:rsidR="006C3B34" w:rsidRDefault="006C3B34">
            <w:pPr>
              <w:jc w:val="center"/>
              <w:cnfStyle w:val="000000000000" w:firstRow="0" w:lastRow="0" w:firstColumn="0" w:lastColumn="0" w:oddVBand="0" w:evenVBand="0" w:oddHBand="0" w:evenHBand="0" w:firstRowFirstColumn="0" w:firstRowLastColumn="0" w:lastRowFirstColumn="0" w:lastRowLastColumn="0"/>
            </w:pPr>
            <w:r>
              <w:t>2</w:t>
            </w:r>
            <w:r w:rsidR="00F27AE8">
              <w:t>3</w:t>
            </w:r>
            <w:r>
              <w:t>%</w:t>
            </w:r>
          </w:p>
        </w:tc>
      </w:tr>
      <w:tr w:rsidR="006C3B34" w14:paraId="3431FE35" w14:textId="77777777">
        <w:tc>
          <w:tcPr>
            <w:cnfStyle w:val="001000000000" w:firstRow="0" w:lastRow="0" w:firstColumn="1" w:lastColumn="0" w:oddVBand="0" w:evenVBand="0" w:oddHBand="0" w:evenHBand="0" w:firstRowFirstColumn="0" w:firstRowLastColumn="0" w:lastRowFirstColumn="0" w:lastRowLastColumn="0"/>
            <w:tcW w:w="3346" w:type="dxa"/>
          </w:tcPr>
          <w:p w14:paraId="7CB917FA" w14:textId="7F3501FD" w:rsidR="006C3B34" w:rsidRDefault="006C3B34">
            <w:r w:rsidRPr="008E7397">
              <w:t>Disagree – The goals need significant revisions to meet our needs.</w:t>
            </w:r>
          </w:p>
        </w:tc>
        <w:tc>
          <w:tcPr>
            <w:tcW w:w="3248" w:type="dxa"/>
          </w:tcPr>
          <w:p w14:paraId="63D9D76A" w14:textId="39A000C4" w:rsidR="006C3B34" w:rsidRPr="008E7397" w:rsidRDefault="00F27AE8">
            <w:pPr>
              <w:jc w:val="center"/>
              <w:cnfStyle w:val="000000000000" w:firstRow="0" w:lastRow="0" w:firstColumn="0" w:lastColumn="0" w:oddVBand="0" w:evenVBand="0" w:oddHBand="0" w:evenHBand="0" w:firstRowFirstColumn="0" w:firstRowLastColumn="0" w:lastRowFirstColumn="0" w:lastRowLastColumn="0"/>
            </w:pPr>
            <w:r>
              <w:t>13</w:t>
            </w:r>
          </w:p>
          <w:p w14:paraId="3729F89E" w14:textId="77777777" w:rsidR="006C3B34" w:rsidRDefault="006C3B3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60338995" w14:textId="03B902BB" w:rsidR="006C3B34" w:rsidRDefault="00CF7B7C">
            <w:pPr>
              <w:jc w:val="center"/>
              <w:cnfStyle w:val="000000000000" w:firstRow="0" w:lastRow="0" w:firstColumn="0" w:lastColumn="0" w:oddVBand="0" w:evenVBand="0" w:oddHBand="0" w:evenHBand="0" w:firstRowFirstColumn="0" w:firstRowLastColumn="0" w:lastRowFirstColumn="0" w:lastRowLastColumn="0"/>
            </w:pPr>
            <w:r>
              <w:t>7</w:t>
            </w:r>
            <w:r w:rsidR="006C3B34">
              <w:t>%</w:t>
            </w:r>
          </w:p>
        </w:tc>
      </w:tr>
      <w:tr w:rsidR="006C3B34" w14:paraId="44B093BA" w14:textId="77777777">
        <w:tc>
          <w:tcPr>
            <w:cnfStyle w:val="001000000000" w:firstRow="0" w:lastRow="0" w:firstColumn="1" w:lastColumn="0" w:oddVBand="0" w:evenVBand="0" w:oddHBand="0" w:evenHBand="0" w:firstRowFirstColumn="0" w:firstRowLastColumn="0" w:lastRowFirstColumn="0" w:lastRowLastColumn="0"/>
            <w:tcW w:w="3346" w:type="dxa"/>
          </w:tcPr>
          <w:p w14:paraId="6DB77531" w14:textId="70939805" w:rsidR="006C3B34" w:rsidRPr="008E7397" w:rsidRDefault="006C3B34">
            <w:r w:rsidRPr="008E7397">
              <w:t>Strongly Disagree – The goals do not reflect our priorities or vision.</w:t>
            </w:r>
          </w:p>
        </w:tc>
        <w:tc>
          <w:tcPr>
            <w:tcW w:w="3248" w:type="dxa"/>
          </w:tcPr>
          <w:p w14:paraId="3217B8EF" w14:textId="19257315" w:rsidR="006C3B34" w:rsidRPr="008E7397" w:rsidRDefault="00F27AE8">
            <w:pPr>
              <w:jc w:val="center"/>
              <w:cnfStyle w:val="000000000000" w:firstRow="0" w:lastRow="0" w:firstColumn="0" w:lastColumn="0" w:oddVBand="0" w:evenVBand="0" w:oddHBand="0" w:evenHBand="0" w:firstRowFirstColumn="0" w:firstRowLastColumn="0" w:lastRowFirstColumn="0" w:lastRowLastColumn="0"/>
            </w:pPr>
            <w:r>
              <w:t>3</w:t>
            </w:r>
          </w:p>
          <w:p w14:paraId="531E8476" w14:textId="77777777" w:rsidR="006C3B34" w:rsidRDefault="006C3B3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54CC8253" w14:textId="054B329F" w:rsidR="006C3B34" w:rsidRDefault="00CF7B7C">
            <w:pPr>
              <w:jc w:val="center"/>
              <w:cnfStyle w:val="000000000000" w:firstRow="0" w:lastRow="0" w:firstColumn="0" w:lastColumn="0" w:oddVBand="0" w:evenVBand="0" w:oddHBand="0" w:evenHBand="0" w:firstRowFirstColumn="0" w:firstRowLastColumn="0" w:lastRowFirstColumn="0" w:lastRowLastColumn="0"/>
            </w:pPr>
            <w:r>
              <w:t>2</w:t>
            </w:r>
            <w:r w:rsidR="006C3B34">
              <w:t>%</w:t>
            </w:r>
          </w:p>
        </w:tc>
      </w:tr>
    </w:tbl>
    <w:p w14:paraId="45201DC9" w14:textId="77777777" w:rsidR="006C3B34" w:rsidRDefault="006C3B34" w:rsidP="006C3B34"/>
    <w:p w14:paraId="446FA1D0" w14:textId="5BB52E83" w:rsidR="435604AB" w:rsidRDefault="435604AB"/>
    <w:p w14:paraId="7C239257" w14:textId="208382CC" w:rsidR="00BB27B8" w:rsidRDefault="7395B482" w:rsidP="006C3B34">
      <w:pPr>
        <w:jc w:val="center"/>
      </w:pPr>
      <w:r>
        <w:rPr>
          <w:noProof/>
        </w:rPr>
        <w:drawing>
          <wp:inline distT="0" distB="0" distL="0" distR="0" wp14:anchorId="2688E91C" wp14:editId="302D1468">
            <wp:extent cx="5943600" cy="1628775"/>
            <wp:effectExtent l="0" t="0" r="0" b="9525"/>
            <wp:docPr id="1935029376" name="Picture 4" descr="Chart depicting the preced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67B670C9" w14:textId="77777777" w:rsidR="006C3B34" w:rsidRDefault="006C3B34" w:rsidP="00D71A22">
      <w:pPr>
        <w:jc w:val="center"/>
      </w:pPr>
    </w:p>
    <w:p w14:paraId="45A128FF" w14:textId="70604571" w:rsidR="555611F8" w:rsidRDefault="555611F8" w:rsidP="555611F8">
      <w:pPr>
        <w:jc w:val="both"/>
        <w:rPr>
          <w:rFonts w:ascii="Segoe UI" w:hAnsi="Segoe UI" w:cs="Segoe UI"/>
          <w:b/>
          <w:bCs/>
          <w:color w:val="323130"/>
          <w:sz w:val="21"/>
          <w:szCs w:val="21"/>
        </w:rPr>
      </w:pPr>
    </w:p>
    <w:p w14:paraId="1270AEB6" w14:textId="77777777" w:rsidR="00F911BE" w:rsidRDefault="00F911BE" w:rsidP="555611F8">
      <w:pPr>
        <w:jc w:val="both"/>
        <w:rPr>
          <w:rFonts w:ascii="Segoe UI" w:hAnsi="Segoe UI" w:cs="Segoe UI"/>
          <w:b/>
          <w:bCs/>
          <w:color w:val="323130"/>
          <w:sz w:val="21"/>
          <w:szCs w:val="21"/>
        </w:rPr>
      </w:pPr>
    </w:p>
    <w:p w14:paraId="07C997D5" w14:textId="77777777" w:rsidR="00F911BE" w:rsidRDefault="00F911BE" w:rsidP="555611F8">
      <w:pPr>
        <w:jc w:val="both"/>
        <w:rPr>
          <w:rFonts w:ascii="Segoe UI" w:hAnsi="Segoe UI" w:cs="Segoe UI"/>
          <w:b/>
          <w:bCs/>
          <w:color w:val="323130"/>
          <w:sz w:val="21"/>
          <w:szCs w:val="21"/>
        </w:rPr>
      </w:pPr>
    </w:p>
    <w:p w14:paraId="323553C7" w14:textId="77777777" w:rsidR="00F911BE" w:rsidRDefault="00F911BE" w:rsidP="555611F8">
      <w:pPr>
        <w:jc w:val="both"/>
        <w:rPr>
          <w:rFonts w:ascii="Segoe UI" w:hAnsi="Segoe UI" w:cs="Segoe UI"/>
          <w:b/>
          <w:bCs/>
          <w:color w:val="323130"/>
          <w:sz w:val="21"/>
          <w:szCs w:val="21"/>
        </w:rPr>
      </w:pPr>
    </w:p>
    <w:p w14:paraId="180CFDF0" w14:textId="48DA920D" w:rsidR="00E959F8" w:rsidRDefault="00E959F8" w:rsidP="00FA6418">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lastRenderedPageBreak/>
        <w:t>Strategic Theme 3: Equity and Inclusion</w:t>
      </w:r>
    </w:p>
    <w:p w14:paraId="3F5B0857" w14:textId="66DA6027" w:rsidR="00E959F8" w:rsidRDefault="005A4516" w:rsidP="00E959F8">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a: </w:t>
      </w:r>
      <w:r w:rsidR="00E959F8">
        <w:rPr>
          <w:rFonts w:ascii="Segoe UI" w:hAnsi="Segoe UI" w:cs="Segoe UI"/>
          <w:color w:val="323130"/>
          <w:sz w:val="21"/>
          <w:szCs w:val="21"/>
          <w:shd w:val="clear" w:color="auto" w:fill="FFFFFF"/>
        </w:rPr>
        <w:t>Ensure that technology resources at all locations are implemented and maintained to assure compliance with the American with Disabilities Act (ADA) and all applicable accessibility laws and regulations. Prioritize technologies and procedures that promote Diversity, Equity, and Inclusion.</w:t>
      </w:r>
      <w:r w:rsidR="00E959F8">
        <w:rPr>
          <w:rFonts w:ascii="Segoe UI" w:hAnsi="Segoe UI" w:cs="Segoe UI"/>
          <w:b/>
          <w:bCs/>
          <w:color w:val="323130"/>
          <w:sz w:val="21"/>
          <w:szCs w:val="21"/>
          <w:shd w:val="clear" w:color="auto" w:fill="FFFFFF"/>
        </w:rPr>
        <w:br/>
        <w:t>Goal b: </w:t>
      </w:r>
      <w:r w:rsidR="00E959F8">
        <w:rPr>
          <w:rFonts w:ascii="Segoe UI" w:hAnsi="Segoe UI" w:cs="Segoe UI"/>
          <w:color w:val="323130"/>
          <w:sz w:val="21"/>
          <w:szCs w:val="21"/>
          <w:shd w:val="clear" w:color="auto" w:fill="FFFFFF"/>
        </w:rPr>
        <w:t>Promote inclusive learning environments and ensure that students and staff have equitable access to technology, regardless of modality.</w:t>
      </w:r>
    </w:p>
    <w:p w14:paraId="225BBB56" w14:textId="77777777" w:rsidR="00E959F8" w:rsidRDefault="00E959F8" w:rsidP="00E959F8"/>
    <w:tbl>
      <w:tblPr>
        <w:tblStyle w:val="GridTable1Light"/>
        <w:tblW w:w="0" w:type="auto"/>
        <w:tblLook w:val="04A0" w:firstRow="1" w:lastRow="0" w:firstColumn="1" w:lastColumn="0" w:noHBand="0" w:noVBand="1"/>
      </w:tblPr>
      <w:tblGrid>
        <w:gridCol w:w="3346"/>
        <w:gridCol w:w="3248"/>
        <w:gridCol w:w="2756"/>
      </w:tblGrid>
      <w:tr w:rsidR="00E959F8" w14:paraId="624B64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14:paraId="342EA1E4" w14:textId="77777777" w:rsidR="00E959F8" w:rsidRDefault="00E959F8">
            <w:r>
              <w:t>Options</w:t>
            </w:r>
          </w:p>
        </w:tc>
        <w:tc>
          <w:tcPr>
            <w:tcW w:w="3248" w:type="dxa"/>
          </w:tcPr>
          <w:p w14:paraId="7C0584E3" w14:textId="77777777" w:rsidR="00E959F8" w:rsidRDefault="00E959F8">
            <w:pPr>
              <w:cnfStyle w:val="100000000000" w:firstRow="1" w:lastRow="0" w:firstColumn="0" w:lastColumn="0" w:oddVBand="0" w:evenVBand="0" w:oddHBand="0" w:evenHBand="0" w:firstRowFirstColumn="0" w:firstRowLastColumn="0" w:lastRowFirstColumn="0" w:lastRowLastColumn="0"/>
            </w:pPr>
            <w:r>
              <w:t>Number of Responses</w:t>
            </w:r>
          </w:p>
        </w:tc>
        <w:tc>
          <w:tcPr>
            <w:tcW w:w="2756" w:type="dxa"/>
          </w:tcPr>
          <w:p w14:paraId="7AC7E93B" w14:textId="77777777" w:rsidR="00E959F8" w:rsidRDefault="00E959F8">
            <w:pPr>
              <w:cnfStyle w:val="100000000000" w:firstRow="1" w:lastRow="0" w:firstColumn="0" w:lastColumn="0" w:oddVBand="0" w:evenVBand="0" w:oddHBand="0" w:evenHBand="0" w:firstRowFirstColumn="0" w:firstRowLastColumn="0" w:lastRowFirstColumn="0" w:lastRowLastColumn="0"/>
            </w:pPr>
            <w:r>
              <w:t>Total Percentage of Respondents</w:t>
            </w:r>
          </w:p>
        </w:tc>
      </w:tr>
      <w:tr w:rsidR="00E959F8" w14:paraId="1F877E9C" w14:textId="77777777">
        <w:tc>
          <w:tcPr>
            <w:cnfStyle w:val="001000000000" w:firstRow="0" w:lastRow="0" w:firstColumn="1" w:lastColumn="0" w:oddVBand="0" w:evenVBand="0" w:oddHBand="0" w:evenHBand="0" w:firstRowFirstColumn="0" w:firstRowLastColumn="0" w:lastRowFirstColumn="0" w:lastRowLastColumn="0"/>
            <w:tcW w:w="3346" w:type="dxa"/>
          </w:tcPr>
          <w:p w14:paraId="362C6EEF" w14:textId="3AFAAD16" w:rsidR="00E959F8" w:rsidRDefault="00E959F8">
            <w:r w:rsidRPr="008E7397">
              <w:t>Strongly Agree – The goals align perfectly with our institution’s needs and vision.</w:t>
            </w:r>
          </w:p>
        </w:tc>
        <w:tc>
          <w:tcPr>
            <w:tcW w:w="3248" w:type="dxa"/>
          </w:tcPr>
          <w:p w14:paraId="61A88B62" w14:textId="2CC11AE1" w:rsidR="00E959F8" w:rsidRPr="008E7397" w:rsidRDefault="00E959F8">
            <w:pPr>
              <w:jc w:val="center"/>
              <w:cnfStyle w:val="000000000000" w:firstRow="0" w:lastRow="0" w:firstColumn="0" w:lastColumn="0" w:oddVBand="0" w:evenVBand="0" w:oddHBand="0" w:evenHBand="0" w:firstRowFirstColumn="0" w:firstRowLastColumn="0" w:lastRowFirstColumn="0" w:lastRowLastColumn="0"/>
            </w:pPr>
            <w:r w:rsidRPr="008E7397">
              <w:t>1</w:t>
            </w:r>
            <w:r>
              <w:t>46</w:t>
            </w:r>
          </w:p>
          <w:p w14:paraId="19F81BA0" w14:textId="77777777" w:rsidR="00E959F8" w:rsidRDefault="00E959F8">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5E48879D" w14:textId="36931E68" w:rsidR="00E959F8" w:rsidRDefault="00E959F8">
            <w:pPr>
              <w:jc w:val="center"/>
              <w:cnfStyle w:val="000000000000" w:firstRow="0" w:lastRow="0" w:firstColumn="0" w:lastColumn="0" w:oddVBand="0" w:evenVBand="0" w:oddHBand="0" w:evenHBand="0" w:firstRowFirstColumn="0" w:firstRowLastColumn="0" w:lastRowFirstColumn="0" w:lastRowLastColumn="0"/>
            </w:pPr>
            <w:r>
              <w:t>78%</w:t>
            </w:r>
          </w:p>
        </w:tc>
      </w:tr>
      <w:tr w:rsidR="00E959F8" w14:paraId="055637BD" w14:textId="77777777">
        <w:tc>
          <w:tcPr>
            <w:cnfStyle w:val="001000000000" w:firstRow="0" w:lastRow="0" w:firstColumn="1" w:lastColumn="0" w:oddVBand="0" w:evenVBand="0" w:oddHBand="0" w:evenHBand="0" w:firstRowFirstColumn="0" w:firstRowLastColumn="0" w:lastRowFirstColumn="0" w:lastRowLastColumn="0"/>
            <w:tcW w:w="3346" w:type="dxa"/>
          </w:tcPr>
          <w:p w14:paraId="1EB0086B" w14:textId="4D8BB323" w:rsidR="00E959F8" w:rsidRDefault="00E959F8">
            <w:r w:rsidRPr="008E7397">
              <w:t>Agree – The goals are on the right track but could use minor adjustments.</w:t>
            </w:r>
          </w:p>
        </w:tc>
        <w:tc>
          <w:tcPr>
            <w:tcW w:w="3248" w:type="dxa"/>
          </w:tcPr>
          <w:p w14:paraId="623FA9AA" w14:textId="70A40AB0" w:rsidR="00E959F8" w:rsidRPr="008E7397" w:rsidRDefault="00E959F8">
            <w:pPr>
              <w:jc w:val="center"/>
              <w:cnfStyle w:val="000000000000" w:firstRow="0" w:lastRow="0" w:firstColumn="0" w:lastColumn="0" w:oddVBand="0" w:evenVBand="0" w:oddHBand="0" w:evenHBand="0" w:firstRowFirstColumn="0" w:firstRowLastColumn="0" w:lastRowFirstColumn="0" w:lastRowLastColumn="0"/>
            </w:pPr>
            <w:r>
              <w:t>28</w:t>
            </w:r>
          </w:p>
          <w:p w14:paraId="3F5CD2D2" w14:textId="77777777" w:rsidR="00E959F8" w:rsidRDefault="00E959F8">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6710A9FD" w14:textId="4A2063C3" w:rsidR="00E959F8" w:rsidRDefault="00E959F8">
            <w:pPr>
              <w:jc w:val="center"/>
              <w:cnfStyle w:val="000000000000" w:firstRow="0" w:lastRow="0" w:firstColumn="0" w:lastColumn="0" w:oddVBand="0" w:evenVBand="0" w:oddHBand="0" w:evenHBand="0" w:firstRowFirstColumn="0" w:firstRowLastColumn="0" w:lastRowFirstColumn="0" w:lastRowLastColumn="0"/>
            </w:pPr>
            <w:r>
              <w:t>15%</w:t>
            </w:r>
          </w:p>
        </w:tc>
      </w:tr>
      <w:tr w:rsidR="00E959F8" w14:paraId="064F21E4" w14:textId="77777777">
        <w:tc>
          <w:tcPr>
            <w:cnfStyle w:val="001000000000" w:firstRow="0" w:lastRow="0" w:firstColumn="1" w:lastColumn="0" w:oddVBand="0" w:evenVBand="0" w:oddHBand="0" w:evenHBand="0" w:firstRowFirstColumn="0" w:firstRowLastColumn="0" w:lastRowFirstColumn="0" w:lastRowLastColumn="0"/>
            <w:tcW w:w="3346" w:type="dxa"/>
          </w:tcPr>
          <w:p w14:paraId="70D305C1" w14:textId="1CECE222" w:rsidR="00E959F8" w:rsidRDefault="00E959F8">
            <w:r w:rsidRPr="008E7397">
              <w:t>Disagree – The goals need significant revisions to meet our needs.</w:t>
            </w:r>
          </w:p>
        </w:tc>
        <w:tc>
          <w:tcPr>
            <w:tcW w:w="3248" w:type="dxa"/>
          </w:tcPr>
          <w:p w14:paraId="6A90AFE7" w14:textId="4FC3D756" w:rsidR="00E959F8" w:rsidRPr="008E7397" w:rsidRDefault="00E959F8">
            <w:pPr>
              <w:jc w:val="center"/>
              <w:cnfStyle w:val="000000000000" w:firstRow="0" w:lastRow="0" w:firstColumn="0" w:lastColumn="0" w:oddVBand="0" w:evenVBand="0" w:oddHBand="0" w:evenHBand="0" w:firstRowFirstColumn="0" w:firstRowLastColumn="0" w:lastRowFirstColumn="0" w:lastRowLastColumn="0"/>
            </w:pPr>
            <w:r>
              <w:t>7</w:t>
            </w:r>
          </w:p>
          <w:p w14:paraId="4BB9153F" w14:textId="77777777" w:rsidR="00E959F8" w:rsidRDefault="00E959F8">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1670F40C" w14:textId="30753755" w:rsidR="00E959F8" w:rsidRDefault="00E959F8">
            <w:pPr>
              <w:jc w:val="center"/>
              <w:cnfStyle w:val="000000000000" w:firstRow="0" w:lastRow="0" w:firstColumn="0" w:lastColumn="0" w:oddVBand="0" w:evenVBand="0" w:oddHBand="0" w:evenHBand="0" w:firstRowFirstColumn="0" w:firstRowLastColumn="0" w:lastRowFirstColumn="0" w:lastRowLastColumn="0"/>
            </w:pPr>
            <w:r>
              <w:t>4%</w:t>
            </w:r>
          </w:p>
        </w:tc>
      </w:tr>
      <w:tr w:rsidR="00E959F8" w14:paraId="194AB7EA" w14:textId="77777777">
        <w:tc>
          <w:tcPr>
            <w:cnfStyle w:val="001000000000" w:firstRow="0" w:lastRow="0" w:firstColumn="1" w:lastColumn="0" w:oddVBand="0" w:evenVBand="0" w:oddHBand="0" w:evenHBand="0" w:firstRowFirstColumn="0" w:firstRowLastColumn="0" w:lastRowFirstColumn="0" w:lastRowLastColumn="0"/>
            <w:tcW w:w="3346" w:type="dxa"/>
          </w:tcPr>
          <w:p w14:paraId="6EEFECBD" w14:textId="63783310" w:rsidR="00E959F8" w:rsidRPr="008E7397" w:rsidRDefault="00E959F8">
            <w:r w:rsidRPr="008E7397">
              <w:t>Strongly Disagree – The goals do not reflect our priorities or vision.</w:t>
            </w:r>
          </w:p>
        </w:tc>
        <w:tc>
          <w:tcPr>
            <w:tcW w:w="3248" w:type="dxa"/>
          </w:tcPr>
          <w:p w14:paraId="0559F983" w14:textId="6352C22E" w:rsidR="00E959F8" w:rsidRPr="008E7397" w:rsidRDefault="00E959F8">
            <w:pPr>
              <w:jc w:val="center"/>
              <w:cnfStyle w:val="000000000000" w:firstRow="0" w:lastRow="0" w:firstColumn="0" w:lastColumn="0" w:oddVBand="0" w:evenVBand="0" w:oddHBand="0" w:evenHBand="0" w:firstRowFirstColumn="0" w:firstRowLastColumn="0" w:lastRowFirstColumn="0" w:lastRowLastColumn="0"/>
            </w:pPr>
            <w:r>
              <w:t>5</w:t>
            </w:r>
          </w:p>
          <w:p w14:paraId="67C5CAF6" w14:textId="77777777" w:rsidR="00E959F8" w:rsidRDefault="00E959F8">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2A083E4C" w14:textId="058B768E" w:rsidR="00E959F8" w:rsidRDefault="002A0EFF">
            <w:pPr>
              <w:jc w:val="center"/>
              <w:cnfStyle w:val="000000000000" w:firstRow="0" w:lastRow="0" w:firstColumn="0" w:lastColumn="0" w:oddVBand="0" w:evenVBand="0" w:oddHBand="0" w:evenHBand="0" w:firstRowFirstColumn="0" w:firstRowLastColumn="0" w:lastRowFirstColumn="0" w:lastRowLastColumn="0"/>
            </w:pPr>
            <w:r>
              <w:t>3</w:t>
            </w:r>
            <w:r w:rsidR="00E959F8">
              <w:t>%</w:t>
            </w:r>
          </w:p>
        </w:tc>
      </w:tr>
    </w:tbl>
    <w:p w14:paraId="0C193D8D" w14:textId="560E8584" w:rsidR="00E959F8" w:rsidRDefault="00E959F8" w:rsidP="00FA6418">
      <w:pPr>
        <w:jc w:val="both"/>
      </w:pPr>
    </w:p>
    <w:p w14:paraId="515834DE" w14:textId="77777777" w:rsidR="007207AB" w:rsidRDefault="007207AB" w:rsidP="00FA6418">
      <w:pPr>
        <w:jc w:val="both"/>
      </w:pPr>
    </w:p>
    <w:p w14:paraId="1913EDAC" w14:textId="0624EB01" w:rsidR="007207AB" w:rsidRDefault="352829D6" w:rsidP="6CB3EC8B">
      <w:pPr>
        <w:jc w:val="center"/>
      </w:pPr>
      <w:r>
        <w:rPr>
          <w:noProof/>
        </w:rPr>
        <w:drawing>
          <wp:inline distT="0" distB="0" distL="0" distR="0" wp14:anchorId="0EFB1CA0" wp14:editId="53F43D28">
            <wp:extent cx="5934076" cy="1609725"/>
            <wp:effectExtent l="0" t="0" r="9525" b="9525"/>
            <wp:docPr id="461757287" name="Picture 5" descr="Chart depicting the preced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5934076" cy="1609725"/>
                    </a:xfrm>
                    <a:prstGeom prst="rect">
                      <a:avLst/>
                    </a:prstGeom>
                  </pic:spPr>
                </pic:pic>
              </a:graphicData>
            </a:graphic>
          </wp:inline>
        </w:drawing>
      </w:r>
    </w:p>
    <w:p w14:paraId="1CE4FC7B" w14:textId="77777777" w:rsidR="007207AB" w:rsidRDefault="007207AB" w:rsidP="00FA6418">
      <w:pPr>
        <w:jc w:val="both"/>
      </w:pPr>
    </w:p>
    <w:p w14:paraId="4C089F12" w14:textId="0A2C2852" w:rsidR="4E7E0D30" w:rsidRDefault="4E7E0D30" w:rsidP="4E7E0D30">
      <w:pPr>
        <w:jc w:val="both"/>
        <w:rPr>
          <w:rFonts w:ascii="Segoe UI" w:hAnsi="Segoe UI" w:cs="Segoe UI"/>
          <w:b/>
          <w:bCs/>
          <w:color w:val="323130"/>
          <w:sz w:val="21"/>
          <w:szCs w:val="21"/>
        </w:rPr>
      </w:pPr>
    </w:p>
    <w:p w14:paraId="057EF9B1" w14:textId="77777777" w:rsidR="00F911BE" w:rsidRDefault="00F911BE" w:rsidP="4E7E0D30">
      <w:pPr>
        <w:jc w:val="both"/>
        <w:rPr>
          <w:rFonts w:ascii="Segoe UI" w:hAnsi="Segoe UI" w:cs="Segoe UI"/>
          <w:b/>
          <w:bCs/>
          <w:color w:val="323130"/>
          <w:sz w:val="21"/>
          <w:szCs w:val="21"/>
        </w:rPr>
      </w:pPr>
    </w:p>
    <w:p w14:paraId="2177EDAE" w14:textId="77777777" w:rsidR="00F911BE" w:rsidRDefault="00F911BE" w:rsidP="4E7E0D30">
      <w:pPr>
        <w:jc w:val="both"/>
        <w:rPr>
          <w:rFonts w:ascii="Segoe UI" w:hAnsi="Segoe UI" w:cs="Segoe UI"/>
          <w:b/>
          <w:bCs/>
          <w:color w:val="323130"/>
          <w:sz w:val="21"/>
          <w:szCs w:val="21"/>
        </w:rPr>
      </w:pPr>
    </w:p>
    <w:p w14:paraId="6246C09E" w14:textId="77777777" w:rsidR="00F911BE" w:rsidRDefault="00F911BE" w:rsidP="4E7E0D30">
      <w:pPr>
        <w:jc w:val="both"/>
        <w:rPr>
          <w:rFonts w:ascii="Segoe UI" w:hAnsi="Segoe UI" w:cs="Segoe UI"/>
          <w:b/>
          <w:bCs/>
          <w:color w:val="323130"/>
          <w:sz w:val="21"/>
          <w:szCs w:val="21"/>
        </w:rPr>
      </w:pPr>
    </w:p>
    <w:p w14:paraId="0D520B8E" w14:textId="77777777" w:rsidR="00F911BE" w:rsidRDefault="00F911BE" w:rsidP="4E7E0D30">
      <w:pPr>
        <w:jc w:val="both"/>
        <w:rPr>
          <w:rFonts w:ascii="Segoe UI" w:hAnsi="Segoe UI" w:cs="Segoe UI"/>
          <w:b/>
          <w:bCs/>
          <w:color w:val="323130"/>
          <w:sz w:val="21"/>
          <w:szCs w:val="21"/>
        </w:rPr>
      </w:pPr>
    </w:p>
    <w:p w14:paraId="3CA65B55" w14:textId="77777777" w:rsidR="00F911BE" w:rsidRDefault="00F911BE" w:rsidP="4E7E0D30">
      <w:pPr>
        <w:jc w:val="both"/>
        <w:rPr>
          <w:rFonts w:ascii="Segoe UI" w:hAnsi="Segoe UI" w:cs="Segoe UI"/>
          <w:b/>
          <w:bCs/>
          <w:color w:val="323130"/>
          <w:sz w:val="21"/>
          <w:szCs w:val="21"/>
        </w:rPr>
      </w:pPr>
    </w:p>
    <w:p w14:paraId="137061EF" w14:textId="77777777" w:rsidR="00F911BE" w:rsidRDefault="00F911BE" w:rsidP="4E7E0D30">
      <w:pPr>
        <w:jc w:val="both"/>
        <w:rPr>
          <w:rFonts w:ascii="Segoe UI" w:hAnsi="Segoe UI" w:cs="Segoe UI"/>
          <w:b/>
          <w:bCs/>
          <w:color w:val="323130"/>
          <w:sz w:val="21"/>
          <w:szCs w:val="21"/>
        </w:rPr>
      </w:pPr>
    </w:p>
    <w:p w14:paraId="4AE424BA" w14:textId="77777777" w:rsidR="00F911BE" w:rsidRDefault="00F911BE" w:rsidP="4E7E0D30">
      <w:pPr>
        <w:jc w:val="both"/>
        <w:rPr>
          <w:rFonts w:ascii="Segoe UI" w:hAnsi="Segoe UI" w:cs="Segoe UI"/>
          <w:b/>
          <w:bCs/>
          <w:color w:val="323130"/>
          <w:sz w:val="21"/>
          <w:szCs w:val="21"/>
        </w:rPr>
      </w:pPr>
    </w:p>
    <w:p w14:paraId="1EA16955" w14:textId="77777777" w:rsidR="00F911BE" w:rsidRDefault="00F911BE" w:rsidP="4E7E0D30">
      <w:pPr>
        <w:jc w:val="both"/>
        <w:rPr>
          <w:rFonts w:ascii="Segoe UI" w:hAnsi="Segoe UI" w:cs="Segoe UI"/>
          <w:b/>
          <w:bCs/>
          <w:color w:val="323130"/>
          <w:sz w:val="21"/>
          <w:szCs w:val="21"/>
        </w:rPr>
      </w:pPr>
    </w:p>
    <w:p w14:paraId="4B12B4E2" w14:textId="77777777" w:rsidR="00F911BE" w:rsidRDefault="00F911BE" w:rsidP="4E7E0D30">
      <w:pPr>
        <w:jc w:val="both"/>
        <w:rPr>
          <w:rFonts w:ascii="Segoe UI" w:hAnsi="Segoe UI" w:cs="Segoe UI"/>
          <w:b/>
          <w:bCs/>
          <w:color w:val="323130"/>
          <w:sz w:val="21"/>
          <w:szCs w:val="21"/>
        </w:rPr>
      </w:pPr>
    </w:p>
    <w:p w14:paraId="7531D1E1" w14:textId="77777777" w:rsidR="00F911BE" w:rsidRDefault="00F911BE" w:rsidP="4E7E0D30">
      <w:pPr>
        <w:jc w:val="both"/>
        <w:rPr>
          <w:rFonts w:ascii="Segoe UI" w:hAnsi="Segoe UI" w:cs="Segoe UI"/>
          <w:b/>
          <w:bCs/>
          <w:color w:val="323130"/>
          <w:sz w:val="21"/>
          <w:szCs w:val="21"/>
        </w:rPr>
      </w:pPr>
    </w:p>
    <w:p w14:paraId="3392F96C" w14:textId="77777777" w:rsidR="0091103F" w:rsidRDefault="0091103F" w:rsidP="00FA6418">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lastRenderedPageBreak/>
        <w:t>Strategic Theme 4: Data-Driven Decision Making</w:t>
      </w:r>
    </w:p>
    <w:p w14:paraId="54BB9313" w14:textId="4472F443" w:rsidR="00200935" w:rsidRDefault="00903881" w:rsidP="486845A0">
      <w:pPr>
        <w:rPr>
          <w:rFonts w:ascii="Segoe UI" w:hAnsi="Segoe UI" w:cs="Segoe UI"/>
          <w:color w:val="323130"/>
          <w:sz w:val="21"/>
          <w:szCs w:val="21"/>
          <w:shd w:val="clear" w:color="auto" w:fill="FFFFFF"/>
        </w:rPr>
      </w:pPr>
      <w:r w:rsidRPr="00903881">
        <w:rPr>
          <w:rFonts w:ascii="Segoe UI" w:hAnsi="Segoe UI" w:cs="Segoe UI"/>
          <w:b/>
          <w:bCs/>
          <w:color w:val="323130"/>
          <w:sz w:val="21"/>
          <w:szCs w:val="21"/>
          <w:shd w:val="clear" w:color="auto" w:fill="FFFFFF"/>
        </w:rPr>
        <w:t>Goal a</w:t>
      </w:r>
      <w:r>
        <w:rPr>
          <w:rFonts w:ascii="Segoe UI" w:hAnsi="Segoe UI" w:cs="Segoe UI"/>
          <w:color w:val="323130"/>
          <w:sz w:val="21"/>
          <w:szCs w:val="21"/>
          <w:shd w:val="clear" w:color="auto" w:fill="FFFFFF"/>
        </w:rPr>
        <w:t>: F</w:t>
      </w:r>
      <w:r w:rsidR="0091103F">
        <w:rPr>
          <w:rFonts w:ascii="Segoe UI" w:hAnsi="Segoe UI" w:cs="Segoe UI"/>
          <w:color w:val="323130"/>
          <w:sz w:val="21"/>
          <w:szCs w:val="21"/>
          <w:shd w:val="clear" w:color="auto" w:fill="FFFFFF"/>
        </w:rPr>
        <w:t>acilitate</w:t>
      </w:r>
      <w:r w:rsidR="005B13F5">
        <w:rPr>
          <w:rFonts w:ascii="Segoe UI" w:hAnsi="Segoe UI" w:cs="Segoe UI"/>
          <w:color w:val="323130"/>
          <w:sz w:val="21"/>
          <w:szCs w:val="21"/>
          <w:shd w:val="clear" w:color="auto" w:fill="FFFFFF"/>
        </w:rPr>
        <w:t xml:space="preserve"> </w:t>
      </w:r>
      <w:r w:rsidR="0091103F">
        <w:rPr>
          <w:rFonts w:ascii="Segoe UI" w:hAnsi="Segoe UI" w:cs="Segoe UI"/>
          <w:color w:val="323130"/>
          <w:sz w:val="21"/>
          <w:szCs w:val="21"/>
          <w:shd w:val="clear" w:color="auto" w:fill="FFFFFF"/>
        </w:rPr>
        <w:t>data-informed decision-making by supporting, enhancing, and maintaining data lakes, data warehouses, and other related technologies.</w:t>
      </w:r>
    </w:p>
    <w:p w14:paraId="2BF52163" w14:textId="77777777" w:rsidR="00200935" w:rsidRDefault="0091103F" w:rsidP="07787033">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b: </w:t>
      </w:r>
      <w:r>
        <w:rPr>
          <w:rFonts w:ascii="Segoe UI" w:hAnsi="Segoe UI" w:cs="Segoe UI"/>
          <w:color w:val="323130"/>
          <w:sz w:val="21"/>
          <w:szCs w:val="21"/>
          <w:shd w:val="clear" w:color="auto" w:fill="FFFFFF"/>
        </w:rPr>
        <w:t>Implement and maintain data management and data governance processes that support data-informed decision making.</w:t>
      </w:r>
    </w:p>
    <w:p w14:paraId="707FC0A0" w14:textId="2A3F2112" w:rsidR="00B0554A" w:rsidRDefault="0091103F" w:rsidP="00B0554A">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c: </w:t>
      </w:r>
      <w:r>
        <w:rPr>
          <w:rFonts w:ascii="Segoe UI" w:hAnsi="Segoe UI" w:cs="Segoe UI"/>
          <w:color w:val="323130"/>
          <w:sz w:val="21"/>
          <w:szCs w:val="21"/>
          <w:shd w:val="clear" w:color="auto" w:fill="FFFFFF"/>
        </w:rPr>
        <w:t>Streamline, encourage and support the use of predictive analytics and business Intelligence tools for the effective use of technology systems.</w:t>
      </w:r>
    </w:p>
    <w:p w14:paraId="700D9C81" w14:textId="77777777" w:rsidR="00B0554A" w:rsidRDefault="00B0554A" w:rsidP="00B0554A"/>
    <w:tbl>
      <w:tblPr>
        <w:tblStyle w:val="GridTable1Light"/>
        <w:tblW w:w="0" w:type="auto"/>
        <w:tblLook w:val="04A0" w:firstRow="1" w:lastRow="0" w:firstColumn="1" w:lastColumn="0" w:noHBand="0" w:noVBand="1"/>
      </w:tblPr>
      <w:tblGrid>
        <w:gridCol w:w="3346"/>
        <w:gridCol w:w="3248"/>
        <w:gridCol w:w="2756"/>
      </w:tblGrid>
      <w:tr w:rsidR="00B0554A" w14:paraId="19851E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14:paraId="5539EDBC" w14:textId="77777777" w:rsidR="00B0554A" w:rsidRDefault="00B0554A">
            <w:r>
              <w:t>Options</w:t>
            </w:r>
          </w:p>
        </w:tc>
        <w:tc>
          <w:tcPr>
            <w:tcW w:w="3248" w:type="dxa"/>
          </w:tcPr>
          <w:p w14:paraId="2A621C4A" w14:textId="77777777" w:rsidR="00B0554A" w:rsidRDefault="00B0554A">
            <w:pPr>
              <w:cnfStyle w:val="100000000000" w:firstRow="1" w:lastRow="0" w:firstColumn="0" w:lastColumn="0" w:oddVBand="0" w:evenVBand="0" w:oddHBand="0" w:evenHBand="0" w:firstRowFirstColumn="0" w:firstRowLastColumn="0" w:lastRowFirstColumn="0" w:lastRowLastColumn="0"/>
            </w:pPr>
            <w:r>
              <w:t>Number of Responses</w:t>
            </w:r>
          </w:p>
        </w:tc>
        <w:tc>
          <w:tcPr>
            <w:tcW w:w="2756" w:type="dxa"/>
          </w:tcPr>
          <w:p w14:paraId="10E4184E" w14:textId="77777777" w:rsidR="00B0554A" w:rsidRDefault="00B0554A">
            <w:pPr>
              <w:cnfStyle w:val="100000000000" w:firstRow="1" w:lastRow="0" w:firstColumn="0" w:lastColumn="0" w:oddVBand="0" w:evenVBand="0" w:oddHBand="0" w:evenHBand="0" w:firstRowFirstColumn="0" w:firstRowLastColumn="0" w:lastRowFirstColumn="0" w:lastRowLastColumn="0"/>
            </w:pPr>
            <w:r>
              <w:t>Total Percentage of Respondents</w:t>
            </w:r>
          </w:p>
        </w:tc>
      </w:tr>
      <w:tr w:rsidR="00B0554A" w14:paraId="5269A4FD" w14:textId="77777777">
        <w:tc>
          <w:tcPr>
            <w:cnfStyle w:val="001000000000" w:firstRow="0" w:lastRow="0" w:firstColumn="1" w:lastColumn="0" w:oddVBand="0" w:evenVBand="0" w:oddHBand="0" w:evenHBand="0" w:firstRowFirstColumn="0" w:firstRowLastColumn="0" w:lastRowFirstColumn="0" w:lastRowLastColumn="0"/>
            <w:tcW w:w="3346" w:type="dxa"/>
          </w:tcPr>
          <w:p w14:paraId="22F04795" w14:textId="77777777" w:rsidR="00B0554A" w:rsidRPr="008E7397" w:rsidRDefault="00B0554A">
            <w:r w:rsidRPr="008E7397">
              <w:t>Strongly Agree – The goals align perfectly with our institution’s needs and vision.</w:t>
            </w:r>
          </w:p>
          <w:p w14:paraId="76F6D73F" w14:textId="77777777" w:rsidR="00B0554A" w:rsidRDefault="00B0554A"/>
        </w:tc>
        <w:tc>
          <w:tcPr>
            <w:tcW w:w="3248" w:type="dxa"/>
          </w:tcPr>
          <w:p w14:paraId="76AC8DF6" w14:textId="284AA7C6" w:rsidR="00B0554A" w:rsidRPr="008E7397" w:rsidRDefault="00B0554A">
            <w:pPr>
              <w:jc w:val="center"/>
              <w:cnfStyle w:val="000000000000" w:firstRow="0" w:lastRow="0" w:firstColumn="0" w:lastColumn="0" w:oddVBand="0" w:evenVBand="0" w:oddHBand="0" w:evenHBand="0" w:firstRowFirstColumn="0" w:firstRowLastColumn="0" w:lastRowFirstColumn="0" w:lastRowLastColumn="0"/>
            </w:pPr>
            <w:r w:rsidRPr="008E7397">
              <w:t>1</w:t>
            </w:r>
            <w:r>
              <w:t>22</w:t>
            </w:r>
          </w:p>
          <w:p w14:paraId="54CEFCCB" w14:textId="77777777" w:rsidR="00B0554A" w:rsidRDefault="00B0554A">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23C4DD47" w14:textId="17733756" w:rsidR="00B0554A" w:rsidRDefault="00B0554A">
            <w:pPr>
              <w:jc w:val="center"/>
              <w:cnfStyle w:val="000000000000" w:firstRow="0" w:lastRow="0" w:firstColumn="0" w:lastColumn="0" w:oddVBand="0" w:evenVBand="0" w:oddHBand="0" w:evenHBand="0" w:firstRowFirstColumn="0" w:firstRowLastColumn="0" w:lastRowFirstColumn="0" w:lastRowLastColumn="0"/>
            </w:pPr>
            <w:r>
              <w:t>66%</w:t>
            </w:r>
          </w:p>
        </w:tc>
      </w:tr>
      <w:tr w:rsidR="00B0554A" w14:paraId="145008B8" w14:textId="77777777">
        <w:tc>
          <w:tcPr>
            <w:cnfStyle w:val="001000000000" w:firstRow="0" w:lastRow="0" w:firstColumn="1" w:lastColumn="0" w:oddVBand="0" w:evenVBand="0" w:oddHBand="0" w:evenHBand="0" w:firstRowFirstColumn="0" w:firstRowLastColumn="0" w:lastRowFirstColumn="0" w:lastRowLastColumn="0"/>
            <w:tcW w:w="3346" w:type="dxa"/>
          </w:tcPr>
          <w:p w14:paraId="15E5632A" w14:textId="7A5E489E" w:rsidR="00B0554A" w:rsidRDefault="00B0554A">
            <w:r w:rsidRPr="008E7397">
              <w:t>Agree – The goals are on the right track but could use minor adjustments.</w:t>
            </w:r>
          </w:p>
        </w:tc>
        <w:tc>
          <w:tcPr>
            <w:tcW w:w="3248" w:type="dxa"/>
          </w:tcPr>
          <w:p w14:paraId="1C1A01B9" w14:textId="410AF56C" w:rsidR="00B0554A" w:rsidRPr="008E7397" w:rsidRDefault="00B0554A">
            <w:pPr>
              <w:jc w:val="center"/>
              <w:cnfStyle w:val="000000000000" w:firstRow="0" w:lastRow="0" w:firstColumn="0" w:lastColumn="0" w:oddVBand="0" w:evenVBand="0" w:oddHBand="0" w:evenHBand="0" w:firstRowFirstColumn="0" w:firstRowLastColumn="0" w:lastRowFirstColumn="0" w:lastRowLastColumn="0"/>
            </w:pPr>
            <w:r>
              <w:t>52</w:t>
            </w:r>
          </w:p>
          <w:p w14:paraId="2CC0EA47" w14:textId="77777777" w:rsidR="00B0554A" w:rsidRDefault="00B0554A">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7FE877FC" w14:textId="012581A8" w:rsidR="00B0554A" w:rsidRDefault="00B0554A">
            <w:pPr>
              <w:jc w:val="center"/>
              <w:cnfStyle w:val="000000000000" w:firstRow="0" w:lastRow="0" w:firstColumn="0" w:lastColumn="0" w:oddVBand="0" w:evenVBand="0" w:oddHBand="0" w:evenHBand="0" w:firstRowFirstColumn="0" w:firstRowLastColumn="0" w:lastRowFirstColumn="0" w:lastRowLastColumn="0"/>
            </w:pPr>
            <w:r>
              <w:t>28%</w:t>
            </w:r>
          </w:p>
        </w:tc>
      </w:tr>
      <w:tr w:rsidR="00B0554A" w14:paraId="606D276D" w14:textId="77777777">
        <w:tc>
          <w:tcPr>
            <w:cnfStyle w:val="001000000000" w:firstRow="0" w:lastRow="0" w:firstColumn="1" w:lastColumn="0" w:oddVBand="0" w:evenVBand="0" w:oddHBand="0" w:evenHBand="0" w:firstRowFirstColumn="0" w:firstRowLastColumn="0" w:lastRowFirstColumn="0" w:lastRowLastColumn="0"/>
            <w:tcW w:w="3346" w:type="dxa"/>
          </w:tcPr>
          <w:p w14:paraId="738C5514" w14:textId="0A8A75FC" w:rsidR="00B0554A" w:rsidRDefault="00B0554A">
            <w:r w:rsidRPr="008E7397">
              <w:t>Disagree – The goals need significant revisions to meet our needs.</w:t>
            </w:r>
          </w:p>
        </w:tc>
        <w:tc>
          <w:tcPr>
            <w:tcW w:w="3248" w:type="dxa"/>
          </w:tcPr>
          <w:p w14:paraId="69A8E051" w14:textId="77777777" w:rsidR="00B0554A" w:rsidRPr="008E7397" w:rsidRDefault="00B0554A">
            <w:pPr>
              <w:jc w:val="center"/>
              <w:cnfStyle w:val="000000000000" w:firstRow="0" w:lastRow="0" w:firstColumn="0" w:lastColumn="0" w:oddVBand="0" w:evenVBand="0" w:oddHBand="0" w:evenHBand="0" w:firstRowFirstColumn="0" w:firstRowLastColumn="0" w:lastRowFirstColumn="0" w:lastRowLastColumn="0"/>
            </w:pPr>
            <w:r>
              <w:t>7</w:t>
            </w:r>
          </w:p>
          <w:p w14:paraId="0EB26D9A" w14:textId="77777777" w:rsidR="00B0554A" w:rsidRDefault="00B0554A">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6E236F2E" w14:textId="77777777" w:rsidR="00B0554A" w:rsidRDefault="00B0554A">
            <w:pPr>
              <w:jc w:val="center"/>
              <w:cnfStyle w:val="000000000000" w:firstRow="0" w:lastRow="0" w:firstColumn="0" w:lastColumn="0" w:oddVBand="0" w:evenVBand="0" w:oddHBand="0" w:evenHBand="0" w:firstRowFirstColumn="0" w:firstRowLastColumn="0" w:lastRowFirstColumn="0" w:lastRowLastColumn="0"/>
            </w:pPr>
            <w:r>
              <w:t>4%</w:t>
            </w:r>
          </w:p>
        </w:tc>
      </w:tr>
      <w:tr w:rsidR="00B0554A" w14:paraId="5B0EBF19" w14:textId="77777777">
        <w:tc>
          <w:tcPr>
            <w:cnfStyle w:val="001000000000" w:firstRow="0" w:lastRow="0" w:firstColumn="1" w:lastColumn="0" w:oddVBand="0" w:evenVBand="0" w:oddHBand="0" w:evenHBand="0" w:firstRowFirstColumn="0" w:firstRowLastColumn="0" w:lastRowFirstColumn="0" w:lastRowLastColumn="0"/>
            <w:tcW w:w="3346" w:type="dxa"/>
          </w:tcPr>
          <w:p w14:paraId="32F31587" w14:textId="2D9F6121" w:rsidR="00B0554A" w:rsidRPr="008E7397" w:rsidRDefault="00B0554A">
            <w:r w:rsidRPr="008E7397">
              <w:t>Strongly Disagree – The goals do not reflect our priorities or vision.</w:t>
            </w:r>
          </w:p>
        </w:tc>
        <w:tc>
          <w:tcPr>
            <w:tcW w:w="3248" w:type="dxa"/>
          </w:tcPr>
          <w:p w14:paraId="328DA074" w14:textId="77777777" w:rsidR="00B0554A" w:rsidRPr="008E7397" w:rsidRDefault="00B0554A">
            <w:pPr>
              <w:jc w:val="center"/>
              <w:cnfStyle w:val="000000000000" w:firstRow="0" w:lastRow="0" w:firstColumn="0" w:lastColumn="0" w:oddVBand="0" w:evenVBand="0" w:oddHBand="0" w:evenHBand="0" w:firstRowFirstColumn="0" w:firstRowLastColumn="0" w:lastRowFirstColumn="0" w:lastRowLastColumn="0"/>
            </w:pPr>
            <w:r>
              <w:t>5</w:t>
            </w:r>
          </w:p>
          <w:p w14:paraId="7E5155C2" w14:textId="77777777" w:rsidR="00B0554A" w:rsidRDefault="00B0554A">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1153E898" w14:textId="77777777" w:rsidR="00B0554A" w:rsidRDefault="00B0554A">
            <w:pPr>
              <w:jc w:val="center"/>
              <w:cnfStyle w:val="000000000000" w:firstRow="0" w:lastRow="0" w:firstColumn="0" w:lastColumn="0" w:oddVBand="0" w:evenVBand="0" w:oddHBand="0" w:evenHBand="0" w:firstRowFirstColumn="0" w:firstRowLastColumn="0" w:lastRowFirstColumn="0" w:lastRowLastColumn="0"/>
            </w:pPr>
            <w:r>
              <w:t>3%</w:t>
            </w:r>
          </w:p>
        </w:tc>
      </w:tr>
    </w:tbl>
    <w:p w14:paraId="5FC5FE8B" w14:textId="77777777" w:rsidR="00B0554A" w:rsidRDefault="00B0554A" w:rsidP="00B0554A"/>
    <w:p w14:paraId="1B64438A" w14:textId="3FA43191" w:rsidR="00B0554A" w:rsidRDefault="00B0554A" w:rsidP="00FA6418">
      <w:pPr>
        <w:jc w:val="both"/>
        <w:rPr>
          <w:rFonts w:ascii="Segoe UI" w:hAnsi="Segoe UI" w:cs="Segoe UI"/>
          <w:color w:val="323130"/>
          <w:sz w:val="21"/>
          <w:szCs w:val="21"/>
          <w:shd w:val="clear" w:color="auto" w:fill="FFFFFF"/>
        </w:rPr>
      </w:pPr>
    </w:p>
    <w:p w14:paraId="35681DC6" w14:textId="4FBDBB06" w:rsidR="00294984" w:rsidRDefault="71222525" w:rsidP="6CB3EC8B">
      <w:pPr>
        <w:jc w:val="center"/>
        <w:rPr>
          <w:rFonts w:ascii="Segoe UI" w:hAnsi="Segoe UI" w:cs="Segoe UI"/>
          <w:color w:val="323130"/>
          <w:sz w:val="21"/>
          <w:szCs w:val="21"/>
          <w:shd w:val="clear" w:color="auto" w:fill="FFFFFF"/>
        </w:rPr>
      </w:pPr>
      <w:r>
        <w:rPr>
          <w:noProof/>
        </w:rPr>
        <w:drawing>
          <wp:inline distT="0" distB="0" distL="0" distR="0" wp14:anchorId="60003394" wp14:editId="78962F74">
            <wp:extent cx="5943600" cy="1504950"/>
            <wp:effectExtent l="0" t="0" r="0" b="0"/>
            <wp:docPr id="125964812" name="Picture 6" descr="Chart depicting the preced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943600" cy="1504950"/>
                    </a:xfrm>
                    <a:prstGeom prst="rect">
                      <a:avLst/>
                    </a:prstGeom>
                  </pic:spPr>
                </pic:pic>
              </a:graphicData>
            </a:graphic>
          </wp:inline>
        </w:drawing>
      </w:r>
    </w:p>
    <w:p w14:paraId="30FFDD0C" w14:textId="77777777" w:rsidR="009B506D" w:rsidRDefault="009B506D" w:rsidP="00FA6418">
      <w:pPr>
        <w:jc w:val="both"/>
        <w:rPr>
          <w:rFonts w:ascii="Segoe UI" w:hAnsi="Segoe UI" w:cs="Segoe UI"/>
          <w:color w:val="323130"/>
          <w:sz w:val="21"/>
          <w:szCs w:val="21"/>
          <w:shd w:val="clear" w:color="auto" w:fill="FFFFFF"/>
        </w:rPr>
      </w:pPr>
    </w:p>
    <w:p w14:paraId="20CF7090" w14:textId="77777777" w:rsidR="00F911BE" w:rsidRDefault="00F911BE" w:rsidP="00FA6418">
      <w:pPr>
        <w:jc w:val="both"/>
        <w:rPr>
          <w:rFonts w:ascii="Segoe UI" w:hAnsi="Segoe UI" w:cs="Segoe UI"/>
          <w:b/>
          <w:bCs/>
          <w:color w:val="323130"/>
          <w:sz w:val="21"/>
          <w:szCs w:val="21"/>
          <w:shd w:val="clear" w:color="auto" w:fill="FFFFFF"/>
        </w:rPr>
      </w:pPr>
    </w:p>
    <w:p w14:paraId="0A217F3C" w14:textId="77777777" w:rsidR="00F911BE" w:rsidRDefault="00F911BE" w:rsidP="00FA6418">
      <w:pPr>
        <w:jc w:val="both"/>
        <w:rPr>
          <w:rFonts w:ascii="Segoe UI" w:hAnsi="Segoe UI" w:cs="Segoe UI"/>
          <w:b/>
          <w:bCs/>
          <w:color w:val="323130"/>
          <w:sz w:val="21"/>
          <w:szCs w:val="21"/>
          <w:shd w:val="clear" w:color="auto" w:fill="FFFFFF"/>
        </w:rPr>
      </w:pPr>
    </w:p>
    <w:p w14:paraId="18FE023C" w14:textId="77777777" w:rsidR="00F911BE" w:rsidRDefault="00F911BE" w:rsidP="00FA6418">
      <w:pPr>
        <w:jc w:val="both"/>
        <w:rPr>
          <w:rFonts w:ascii="Segoe UI" w:hAnsi="Segoe UI" w:cs="Segoe UI"/>
          <w:b/>
          <w:bCs/>
          <w:color w:val="323130"/>
          <w:sz w:val="21"/>
          <w:szCs w:val="21"/>
          <w:shd w:val="clear" w:color="auto" w:fill="FFFFFF"/>
        </w:rPr>
      </w:pPr>
    </w:p>
    <w:p w14:paraId="525B693E" w14:textId="77777777" w:rsidR="00F911BE" w:rsidRDefault="00F911BE" w:rsidP="00FA6418">
      <w:pPr>
        <w:jc w:val="both"/>
        <w:rPr>
          <w:rFonts w:ascii="Segoe UI" w:hAnsi="Segoe UI" w:cs="Segoe UI"/>
          <w:b/>
          <w:bCs/>
          <w:color w:val="323130"/>
          <w:sz w:val="21"/>
          <w:szCs w:val="21"/>
          <w:shd w:val="clear" w:color="auto" w:fill="FFFFFF"/>
        </w:rPr>
      </w:pPr>
    </w:p>
    <w:p w14:paraId="3AED4DC2" w14:textId="77777777" w:rsidR="00F911BE" w:rsidRDefault="00F911BE" w:rsidP="00FA6418">
      <w:pPr>
        <w:jc w:val="both"/>
        <w:rPr>
          <w:rFonts w:ascii="Segoe UI" w:hAnsi="Segoe UI" w:cs="Segoe UI"/>
          <w:b/>
          <w:bCs/>
          <w:color w:val="323130"/>
          <w:sz w:val="21"/>
          <w:szCs w:val="21"/>
          <w:shd w:val="clear" w:color="auto" w:fill="FFFFFF"/>
        </w:rPr>
      </w:pPr>
    </w:p>
    <w:p w14:paraId="187B2926" w14:textId="77777777" w:rsidR="00F911BE" w:rsidRDefault="00F911BE" w:rsidP="00FA6418">
      <w:pPr>
        <w:jc w:val="both"/>
        <w:rPr>
          <w:rFonts w:ascii="Segoe UI" w:hAnsi="Segoe UI" w:cs="Segoe UI"/>
          <w:b/>
          <w:bCs/>
          <w:color w:val="323130"/>
          <w:sz w:val="21"/>
          <w:szCs w:val="21"/>
          <w:shd w:val="clear" w:color="auto" w:fill="FFFFFF"/>
        </w:rPr>
      </w:pPr>
    </w:p>
    <w:p w14:paraId="694F173B" w14:textId="77777777" w:rsidR="00F911BE" w:rsidRDefault="00F911BE" w:rsidP="00FA6418">
      <w:pPr>
        <w:jc w:val="both"/>
        <w:rPr>
          <w:rFonts w:ascii="Segoe UI" w:hAnsi="Segoe UI" w:cs="Segoe UI"/>
          <w:b/>
          <w:bCs/>
          <w:color w:val="323130"/>
          <w:sz w:val="21"/>
          <w:szCs w:val="21"/>
          <w:shd w:val="clear" w:color="auto" w:fill="FFFFFF"/>
        </w:rPr>
      </w:pPr>
    </w:p>
    <w:p w14:paraId="6940E958" w14:textId="77777777" w:rsidR="00F911BE" w:rsidRDefault="00F911BE" w:rsidP="00FA6418">
      <w:pPr>
        <w:jc w:val="both"/>
        <w:rPr>
          <w:rFonts w:ascii="Segoe UI" w:hAnsi="Segoe UI" w:cs="Segoe UI"/>
          <w:b/>
          <w:bCs/>
          <w:color w:val="323130"/>
          <w:sz w:val="21"/>
          <w:szCs w:val="21"/>
          <w:shd w:val="clear" w:color="auto" w:fill="FFFFFF"/>
        </w:rPr>
      </w:pPr>
    </w:p>
    <w:p w14:paraId="4A35113B" w14:textId="77777777" w:rsidR="00F911BE" w:rsidRDefault="00F911BE" w:rsidP="00FA6418">
      <w:pPr>
        <w:jc w:val="both"/>
        <w:rPr>
          <w:rFonts w:ascii="Segoe UI" w:hAnsi="Segoe UI" w:cs="Segoe UI"/>
          <w:b/>
          <w:bCs/>
          <w:color w:val="323130"/>
          <w:sz w:val="21"/>
          <w:szCs w:val="21"/>
          <w:shd w:val="clear" w:color="auto" w:fill="FFFFFF"/>
        </w:rPr>
      </w:pPr>
    </w:p>
    <w:p w14:paraId="2E5F00F4" w14:textId="3D6AEDE4" w:rsidR="009B506D" w:rsidRDefault="009B506D" w:rsidP="00FA6418">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lastRenderedPageBreak/>
        <w:t>Strategic Theme 5: Cybersecurity and Privacy</w:t>
      </w:r>
    </w:p>
    <w:p w14:paraId="66A305EB" w14:textId="2A1323CA" w:rsidR="009B506D" w:rsidRDefault="009B506D" w:rsidP="6CFD856C">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w:t>
      </w:r>
      <w:r w:rsidR="00412A8C">
        <w:rPr>
          <w:rFonts w:ascii="Segoe UI" w:hAnsi="Segoe UI" w:cs="Segoe UI"/>
          <w:b/>
          <w:bCs/>
          <w:color w:val="323130"/>
          <w:sz w:val="21"/>
          <w:szCs w:val="21"/>
          <w:shd w:val="clear" w:color="auto" w:fill="FFFFFF"/>
        </w:rPr>
        <w:t xml:space="preserve"> a</w:t>
      </w:r>
      <w:r>
        <w:rPr>
          <w:rFonts w:ascii="Segoe UI" w:hAnsi="Segoe UI" w:cs="Segoe UI"/>
          <w:b/>
          <w:bCs/>
          <w:color w:val="323130"/>
          <w:sz w:val="21"/>
          <w:szCs w:val="21"/>
          <w:shd w:val="clear" w:color="auto" w:fill="FFFFFF"/>
        </w:rPr>
        <w:t>: </w:t>
      </w:r>
      <w:r>
        <w:rPr>
          <w:rFonts w:ascii="Segoe UI" w:hAnsi="Segoe UI" w:cs="Segoe UI"/>
          <w:color w:val="323130"/>
          <w:sz w:val="21"/>
          <w:szCs w:val="21"/>
          <w:shd w:val="clear" w:color="auto" w:fill="FFFFFF"/>
        </w:rPr>
        <w:t>Continuously improve network infrastructure security processes, develop and maintain information security plans, policies, at all locations where courses, programs, and services are implemented and maintained to assure reliable access, safety, and security.</w:t>
      </w:r>
    </w:p>
    <w:p w14:paraId="75C61ED7" w14:textId="749B965B" w:rsidR="009B506D" w:rsidRDefault="009B506D" w:rsidP="6CF3A7A8">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b: </w:t>
      </w:r>
      <w:r>
        <w:rPr>
          <w:rFonts w:ascii="Segoe UI" w:hAnsi="Segoe UI" w:cs="Segoe UI"/>
          <w:color w:val="323130"/>
          <w:sz w:val="21"/>
          <w:szCs w:val="21"/>
          <w:shd w:val="clear" w:color="auto" w:fill="FFFFFF"/>
        </w:rPr>
        <w:t>Implement and maintain security controls in compliance with the Graham Leach Bliley Act.</w:t>
      </w:r>
      <w:r>
        <w:rPr>
          <w:rFonts w:ascii="Segoe UI" w:hAnsi="Segoe UI" w:cs="Segoe UI"/>
          <w:b/>
          <w:bCs/>
          <w:color w:val="323130"/>
          <w:sz w:val="21"/>
          <w:szCs w:val="21"/>
          <w:shd w:val="clear" w:color="auto" w:fill="FFFFFF"/>
        </w:rPr>
        <w:br/>
        <w:t>Goal c: </w:t>
      </w:r>
      <w:r>
        <w:rPr>
          <w:rFonts w:ascii="Segoe UI" w:hAnsi="Segoe UI" w:cs="Segoe UI"/>
          <w:color w:val="323130"/>
          <w:sz w:val="21"/>
          <w:szCs w:val="21"/>
          <w:shd w:val="clear" w:color="auto" w:fill="FFFFFF"/>
        </w:rPr>
        <w:t>Perform ongoing information security training and communicate resources for the safe use of technology to faculty, staff, students, administrators</w:t>
      </w:r>
      <w:r w:rsidR="383437A1">
        <w:rPr>
          <w:rFonts w:ascii="Segoe UI" w:hAnsi="Segoe UI" w:cs="Segoe UI"/>
          <w:color w:val="323130"/>
          <w:sz w:val="21"/>
          <w:szCs w:val="21"/>
          <w:shd w:val="clear" w:color="auto" w:fill="FFFFFF"/>
        </w:rPr>
        <w:t>,</w:t>
      </w:r>
      <w:r>
        <w:rPr>
          <w:rFonts w:ascii="Segoe UI" w:hAnsi="Segoe UI" w:cs="Segoe UI"/>
          <w:color w:val="323130"/>
          <w:sz w:val="21"/>
          <w:szCs w:val="21"/>
          <w:shd w:val="clear" w:color="auto" w:fill="FFFFFF"/>
        </w:rPr>
        <w:t xml:space="preserve"> and external stakeholders. Maintain Technology committees apprised on security efforts.</w:t>
      </w:r>
    </w:p>
    <w:p w14:paraId="07F509EA" w14:textId="77777777" w:rsidR="009B506D" w:rsidRDefault="009B506D" w:rsidP="087831B9">
      <w:pPr>
        <w:rPr>
          <w:rFonts w:ascii="Segoe UI" w:hAnsi="Segoe UI" w:cs="Segoe UI"/>
          <w:color w:val="323130"/>
          <w:sz w:val="21"/>
          <w:szCs w:val="21"/>
          <w:shd w:val="clear" w:color="auto" w:fill="FFFFFF"/>
        </w:rPr>
      </w:pPr>
    </w:p>
    <w:tbl>
      <w:tblPr>
        <w:tblStyle w:val="GridTable1Light"/>
        <w:tblW w:w="0" w:type="auto"/>
        <w:tblLook w:val="04A0" w:firstRow="1" w:lastRow="0" w:firstColumn="1" w:lastColumn="0" w:noHBand="0" w:noVBand="1"/>
      </w:tblPr>
      <w:tblGrid>
        <w:gridCol w:w="3346"/>
        <w:gridCol w:w="3248"/>
        <w:gridCol w:w="2756"/>
      </w:tblGrid>
      <w:tr w:rsidR="009B506D" w14:paraId="3783ED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14:paraId="7CC68D92" w14:textId="77777777" w:rsidR="009B506D" w:rsidRDefault="009B506D">
            <w:r>
              <w:t>Options</w:t>
            </w:r>
          </w:p>
        </w:tc>
        <w:tc>
          <w:tcPr>
            <w:tcW w:w="3248" w:type="dxa"/>
          </w:tcPr>
          <w:p w14:paraId="68321F56" w14:textId="77777777" w:rsidR="009B506D" w:rsidRDefault="009B506D">
            <w:pPr>
              <w:cnfStyle w:val="100000000000" w:firstRow="1" w:lastRow="0" w:firstColumn="0" w:lastColumn="0" w:oddVBand="0" w:evenVBand="0" w:oddHBand="0" w:evenHBand="0" w:firstRowFirstColumn="0" w:firstRowLastColumn="0" w:lastRowFirstColumn="0" w:lastRowLastColumn="0"/>
            </w:pPr>
            <w:r>
              <w:t>Number of Responses</w:t>
            </w:r>
          </w:p>
        </w:tc>
        <w:tc>
          <w:tcPr>
            <w:tcW w:w="2756" w:type="dxa"/>
          </w:tcPr>
          <w:p w14:paraId="65E90579" w14:textId="77777777" w:rsidR="009B506D" w:rsidRDefault="009B506D">
            <w:pPr>
              <w:cnfStyle w:val="100000000000" w:firstRow="1" w:lastRow="0" w:firstColumn="0" w:lastColumn="0" w:oddVBand="0" w:evenVBand="0" w:oddHBand="0" w:evenHBand="0" w:firstRowFirstColumn="0" w:firstRowLastColumn="0" w:lastRowFirstColumn="0" w:lastRowLastColumn="0"/>
            </w:pPr>
            <w:r>
              <w:t>Total Percentage of Respondents</w:t>
            </w:r>
          </w:p>
        </w:tc>
      </w:tr>
      <w:tr w:rsidR="009B506D" w14:paraId="21020C56" w14:textId="77777777">
        <w:tc>
          <w:tcPr>
            <w:cnfStyle w:val="001000000000" w:firstRow="0" w:lastRow="0" w:firstColumn="1" w:lastColumn="0" w:oddVBand="0" w:evenVBand="0" w:oddHBand="0" w:evenHBand="0" w:firstRowFirstColumn="0" w:firstRowLastColumn="0" w:lastRowFirstColumn="0" w:lastRowLastColumn="0"/>
            <w:tcW w:w="3346" w:type="dxa"/>
          </w:tcPr>
          <w:p w14:paraId="5690329C" w14:textId="6F43468F" w:rsidR="009B506D" w:rsidRDefault="009B506D">
            <w:r w:rsidRPr="008E7397">
              <w:t>Strongly Agree – The goals align perfectly with our institution’s needs and vision.</w:t>
            </w:r>
          </w:p>
        </w:tc>
        <w:tc>
          <w:tcPr>
            <w:tcW w:w="3248" w:type="dxa"/>
          </w:tcPr>
          <w:p w14:paraId="74F26568" w14:textId="28B41315" w:rsidR="009B506D" w:rsidRPr="008E7397" w:rsidRDefault="009B506D">
            <w:pPr>
              <w:jc w:val="center"/>
              <w:cnfStyle w:val="000000000000" w:firstRow="0" w:lastRow="0" w:firstColumn="0" w:lastColumn="0" w:oddVBand="0" w:evenVBand="0" w:oddHBand="0" w:evenHBand="0" w:firstRowFirstColumn="0" w:firstRowLastColumn="0" w:lastRowFirstColumn="0" w:lastRowLastColumn="0"/>
            </w:pPr>
            <w:r w:rsidRPr="008E7397">
              <w:t>1</w:t>
            </w:r>
            <w:r>
              <w:t>47</w:t>
            </w:r>
          </w:p>
          <w:p w14:paraId="122945B7" w14:textId="77777777" w:rsidR="009B506D" w:rsidRDefault="009B506D">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54642591" w14:textId="409BF8FF" w:rsidR="009B506D" w:rsidRDefault="009B506D">
            <w:pPr>
              <w:jc w:val="center"/>
              <w:cnfStyle w:val="000000000000" w:firstRow="0" w:lastRow="0" w:firstColumn="0" w:lastColumn="0" w:oddVBand="0" w:evenVBand="0" w:oddHBand="0" w:evenHBand="0" w:firstRowFirstColumn="0" w:firstRowLastColumn="0" w:lastRowFirstColumn="0" w:lastRowLastColumn="0"/>
            </w:pPr>
            <w:r>
              <w:t>79%</w:t>
            </w:r>
          </w:p>
        </w:tc>
      </w:tr>
      <w:tr w:rsidR="009B506D" w14:paraId="577ADFEF" w14:textId="77777777">
        <w:tc>
          <w:tcPr>
            <w:cnfStyle w:val="001000000000" w:firstRow="0" w:lastRow="0" w:firstColumn="1" w:lastColumn="0" w:oddVBand="0" w:evenVBand="0" w:oddHBand="0" w:evenHBand="0" w:firstRowFirstColumn="0" w:firstRowLastColumn="0" w:lastRowFirstColumn="0" w:lastRowLastColumn="0"/>
            <w:tcW w:w="3346" w:type="dxa"/>
          </w:tcPr>
          <w:p w14:paraId="669FFEDB" w14:textId="77777777" w:rsidR="009B506D" w:rsidRPr="008E7397" w:rsidRDefault="009B506D">
            <w:r w:rsidRPr="008E7397">
              <w:t>Agree – The goals are on the right track but could use minor adjustments.</w:t>
            </w:r>
          </w:p>
          <w:p w14:paraId="2300F991" w14:textId="77777777" w:rsidR="009B506D" w:rsidRDefault="009B506D"/>
        </w:tc>
        <w:tc>
          <w:tcPr>
            <w:tcW w:w="3248" w:type="dxa"/>
          </w:tcPr>
          <w:p w14:paraId="7772F9A0" w14:textId="6D2D5285" w:rsidR="009B506D" w:rsidRPr="008E7397" w:rsidRDefault="009B506D">
            <w:pPr>
              <w:jc w:val="center"/>
              <w:cnfStyle w:val="000000000000" w:firstRow="0" w:lastRow="0" w:firstColumn="0" w:lastColumn="0" w:oddVBand="0" w:evenVBand="0" w:oddHBand="0" w:evenHBand="0" w:firstRowFirstColumn="0" w:firstRowLastColumn="0" w:lastRowFirstColumn="0" w:lastRowLastColumn="0"/>
            </w:pPr>
            <w:r>
              <w:t>34</w:t>
            </w:r>
          </w:p>
          <w:p w14:paraId="10DF7A0C" w14:textId="77777777" w:rsidR="009B506D" w:rsidRDefault="009B506D">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6859C8D7" w14:textId="7726FE2F" w:rsidR="009B506D" w:rsidRDefault="009B506D">
            <w:pPr>
              <w:jc w:val="center"/>
              <w:cnfStyle w:val="000000000000" w:firstRow="0" w:lastRow="0" w:firstColumn="0" w:lastColumn="0" w:oddVBand="0" w:evenVBand="0" w:oddHBand="0" w:evenHBand="0" w:firstRowFirstColumn="0" w:firstRowLastColumn="0" w:lastRowFirstColumn="0" w:lastRowLastColumn="0"/>
            </w:pPr>
            <w:r>
              <w:t>18%</w:t>
            </w:r>
          </w:p>
        </w:tc>
      </w:tr>
      <w:tr w:rsidR="009B506D" w14:paraId="10FCC93B" w14:textId="77777777">
        <w:tc>
          <w:tcPr>
            <w:cnfStyle w:val="001000000000" w:firstRow="0" w:lastRow="0" w:firstColumn="1" w:lastColumn="0" w:oddVBand="0" w:evenVBand="0" w:oddHBand="0" w:evenHBand="0" w:firstRowFirstColumn="0" w:firstRowLastColumn="0" w:lastRowFirstColumn="0" w:lastRowLastColumn="0"/>
            <w:tcW w:w="3346" w:type="dxa"/>
          </w:tcPr>
          <w:p w14:paraId="7B79EC72" w14:textId="1FCD0265" w:rsidR="009B506D" w:rsidRDefault="009B506D">
            <w:r w:rsidRPr="008E7397">
              <w:t>Disagree – The goals need significant revisions to meet our needs.</w:t>
            </w:r>
          </w:p>
        </w:tc>
        <w:tc>
          <w:tcPr>
            <w:tcW w:w="3248" w:type="dxa"/>
          </w:tcPr>
          <w:p w14:paraId="0F70C422" w14:textId="36343082" w:rsidR="009B506D" w:rsidRPr="008E7397" w:rsidRDefault="009B506D">
            <w:pPr>
              <w:jc w:val="center"/>
              <w:cnfStyle w:val="000000000000" w:firstRow="0" w:lastRow="0" w:firstColumn="0" w:lastColumn="0" w:oddVBand="0" w:evenVBand="0" w:oddHBand="0" w:evenHBand="0" w:firstRowFirstColumn="0" w:firstRowLastColumn="0" w:lastRowFirstColumn="0" w:lastRowLastColumn="0"/>
            </w:pPr>
            <w:r>
              <w:t>4</w:t>
            </w:r>
          </w:p>
          <w:p w14:paraId="7421036C" w14:textId="77777777" w:rsidR="009B506D" w:rsidRDefault="009B506D">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318D337B" w14:textId="5F161871" w:rsidR="009B506D" w:rsidRDefault="00711640">
            <w:pPr>
              <w:jc w:val="center"/>
              <w:cnfStyle w:val="000000000000" w:firstRow="0" w:lastRow="0" w:firstColumn="0" w:lastColumn="0" w:oddVBand="0" w:evenVBand="0" w:oddHBand="0" w:evenHBand="0" w:firstRowFirstColumn="0" w:firstRowLastColumn="0" w:lastRowFirstColumn="0" w:lastRowLastColumn="0"/>
            </w:pPr>
            <w:r>
              <w:t>2</w:t>
            </w:r>
            <w:r w:rsidR="009B506D">
              <w:t>%</w:t>
            </w:r>
          </w:p>
        </w:tc>
      </w:tr>
      <w:tr w:rsidR="009B506D" w14:paraId="72F1FF3A" w14:textId="77777777">
        <w:tc>
          <w:tcPr>
            <w:cnfStyle w:val="001000000000" w:firstRow="0" w:lastRow="0" w:firstColumn="1" w:lastColumn="0" w:oddVBand="0" w:evenVBand="0" w:oddHBand="0" w:evenHBand="0" w:firstRowFirstColumn="0" w:firstRowLastColumn="0" w:lastRowFirstColumn="0" w:lastRowLastColumn="0"/>
            <w:tcW w:w="3346" w:type="dxa"/>
          </w:tcPr>
          <w:p w14:paraId="1568AC46" w14:textId="7FB32740" w:rsidR="009B506D" w:rsidRPr="008E7397" w:rsidRDefault="009B506D">
            <w:r w:rsidRPr="008E7397">
              <w:t>Strongly Disagree – The goals do not reflect our priorities or vision.</w:t>
            </w:r>
          </w:p>
        </w:tc>
        <w:tc>
          <w:tcPr>
            <w:tcW w:w="3248" w:type="dxa"/>
          </w:tcPr>
          <w:p w14:paraId="6BA5A82F" w14:textId="28ECEDD1" w:rsidR="009B506D" w:rsidRPr="008E7397" w:rsidRDefault="009B506D">
            <w:pPr>
              <w:jc w:val="center"/>
              <w:cnfStyle w:val="000000000000" w:firstRow="0" w:lastRow="0" w:firstColumn="0" w:lastColumn="0" w:oddVBand="0" w:evenVBand="0" w:oddHBand="0" w:evenHBand="0" w:firstRowFirstColumn="0" w:firstRowLastColumn="0" w:lastRowFirstColumn="0" w:lastRowLastColumn="0"/>
            </w:pPr>
            <w:r>
              <w:t>1</w:t>
            </w:r>
          </w:p>
          <w:p w14:paraId="4D31FA1A" w14:textId="77777777" w:rsidR="009B506D" w:rsidRDefault="009B506D">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115487FF" w14:textId="369DDB72" w:rsidR="009B506D" w:rsidRDefault="00573FF6">
            <w:pPr>
              <w:jc w:val="center"/>
              <w:cnfStyle w:val="000000000000" w:firstRow="0" w:lastRow="0" w:firstColumn="0" w:lastColumn="0" w:oddVBand="0" w:evenVBand="0" w:oddHBand="0" w:evenHBand="0" w:firstRowFirstColumn="0" w:firstRowLastColumn="0" w:lastRowFirstColumn="0" w:lastRowLastColumn="0"/>
            </w:pPr>
            <w:r>
              <w:t>1</w:t>
            </w:r>
            <w:r w:rsidR="009B506D">
              <w:t>%</w:t>
            </w:r>
          </w:p>
        </w:tc>
      </w:tr>
    </w:tbl>
    <w:p w14:paraId="6FF3F338" w14:textId="77777777" w:rsidR="009B506D" w:rsidRDefault="009B506D" w:rsidP="00FA6418">
      <w:pPr>
        <w:jc w:val="both"/>
        <w:rPr>
          <w:rFonts w:ascii="Segoe UI" w:hAnsi="Segoe UI" w:cs="Segoe UI"/>
          <w:b/>
          <w:bCs/>
          <w:color w:val="323130"/>
          <w:sz w:val="21"/>
          <w:szCs w:val="21"/>
          <w:shd w:val="clear" w:color="auto" w:fill="FFFFFF"/>
        </w:rPr>
      </w:pPr>
    </w:p>
    <w:p w14:paraId="578FB029" w14:textId="5B7EA131" w:rsidR="00500E3A" w:rsidRDefault="00500E3A" w:rsidP="00FA6418">
      <w:pPr>
        <w:jc w:val="both"/>
        <w:rPr>
          <w:rFonts w:ascii="Segoe UI" w:hAnsi="Segoe UI" w:cs="Segoe UI"/>
          <w:b/>
          <w:bCs/>
          <w:color w:val="323130"/>
          <w:sz w:val="21"/>
          <w:szCs w:val="21"/>
          <w:shd w:val="clear" w:color="auto" w:fill="FFFFFF"/>
        </w:rPr>
      </w:pPr>
    </w:p>
    <w:p w14:paraId="07BF9E92" w14:textId="69E6EF7E" w:rsidR="00C83ED4" w:rsidRDefault="74594C3F" w:rsidP="6CB3EC8B">
      <w:pPr>
        <w:jc w:val="center"/>
        <w:rPr>
          <w:rFonts w:ascii="Segoe UI" w:hAnsi="Segoe UI" w:cs="Segoe UI"/>
          <w:b/>
          <w:bCs/>
          <w:color w:val="323130"/>
          <w:sz w:val="21"/>
          <w:szCs w:val="21"/>
          <w:shd w:val="clear" w:color="auto" w:fill="FFFFFF"/>
        </w:rPr>
      </w:pPr>
      <w:r>
        <w:rPr>
          <w:noProof/>
        </w:rPr>
        <w:drawing>
          <wp:inline distT="0" distB="0" distL="0" distR="0" wp14:anchorId="70D97F32" wp14:editId="6C565A3D">
            <wp:extent cx="5934076" cy="1647825"/>
            <wp:effectExtent l="0" t="0" r="9525" b="9525"/>
            <wp:docPr id="711316638" name="Picture 7" descr="Chart depicting the preced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5934076" cy="1647825"/>
                    </a:xfrm>
                    <a:prstGeom prst="rect">
                      <a:avLst/>
                    </a:prstGeom>
                  </pic:spPr>
                </pic:pic>
              </a:graphicData>
            </a:graphic>
          </wp:inline>
        </w:drawing>
      </w:r>
    </w:p>
    <w:p w14:paraId="5788CEF6" w14:textId="77777777" w:rsidR="008F3918" w:rsidRDefault="008F3918" w:rsidP="00FA6418">
      <w:pPr>
        <w:jc w:val="both"/>
        <w:rPr>
          <w:rFonts w:ascii="Segoe UI" w:hAnsi="Segoe UI" w:cs="Segoe UI"/>
          <w:b/>
          <w:bCs/>
          <w:color w:val="323130"/>
          <w:sz w:val="21"/>
          <w:szCs w:val="21"/>
          <w:shd w:val="clear" w:color="auto" w:fill="FFFFFF"/>
        </w:rPr>
      </w:pPr>
    </w:p>
    <w:p w14:paraId="485C6D49" w14:textId="77777777" w:rsidR="00F911BE" w:rsidRDefault="008F3918" w:rsidP="00FA6418">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br/>
      </w:r>
    </w:p>
    <w:p w14:paraId="5B388CEB" w14:textId="77777777" w:rsidR="00F911BE" w:rsidRDefault="00F911BE" w:rsidP="00FA6418">
      <w:pPr>
        <w:jc w:val="both"/>
        <w:rPr>
          <w:rFonts w:ascii="Segoe UI" w:hAnsi="Segoe UI" w:cs="Segoe UI"/>
          <w:b/>
          <w:bCs/>
          <w:color w:val="323130"/>
          <w:sz w:val="21"/>
          <w:szCs w:val="21"/>
          <w:shd w:val="clear" w:color="auto" w:fill="FFFFFF"/>
        </w:rPr>
      </w:pPr>
    </w:p>
    <w:p w14:paraId="74CC9481" w14:textId="77777777" w:rsidR="00F911BE" w:rsidRDefault="00F911BE" w:rsidP="00FA6418">
      <w:pPr>
        <w:jc w:val="both"/>
        <w:rPr>
          <w:rFonts w:ascii="Segoe UI" w:hAnsi="Segoe UI" w:cs="Segoe UI"/>
          <w:b/>
          <w:bCs/>
          <w:color w:val="323130"/>
          <w:sz w:val="21"/>
          <w:szCs w:val="21"/>
          <w:shd w:val="clear" w:color="auto" w:fill="FFFFFF"/>
        </w:rPr>
      </w:pPr>
    </w:p>
    <w:p w14:paraId="6C16F582" w14:textId="77777777" w:rsidR="00F911BE" w:rsidRDefault="00F911BE" w:rsidP="00FA6418">
      <w:pPr>
        <w:jc w:val="both"/>
        <w:rPr>
          <w:rFonts w:ascii="Segoe UI" w:hAnsi="Segoe UI" w:cs="Segoe UI"/>
          <w:b/>
          <w:bCs/>
          <w:color w:val="323130"/>
          <w:sz w:val="21"/>
          <w:szCs w:val="21"/>
          <w:shd w:val="clear" w:color="auto" w:fill="FFFFFF"/>
        </w:rPr>
      </w:pPr>
    </w:p>
    <w:p w14:paraId="602826EA" w14:textId="77777777" w:rsidR="00F911BE" w:rsidRDefault="00F911BE" w:rsidP="00FA6418">
      <w:pPr>
        <w:jc w:val="both"/>
        <w:rPr>
          <w:rFonts w:ascii="Segoe UI" w:hAnsi="Segoe UI" w:cs="Segoe UI"/>
          <w:b/>
          <w:bCs/>
          <w:color w:val="323130"/>
          <w:sz w:val="21"/>
          <w:szCs w:val="21"/>
          <w:shd w:val="clear" w:color="auto" w:fill="FFFFFF"/>
        </w:rPr>
      </w:pPr>
    </w:p>
    <w:p w14:paraId="1ABC16C4" w14:textId="77777777" w:rsidR="00F911BE" w:rsidRDefault="00F911BE" w:rsidP="00FA6418">
      <w:pPr>
        <w:jc w:val="both"/>
        <w:rPr>
          <w:rFonts w:ascii="Segoe UI" w:hAnsi="Segoe UI" w:cs="Segoe UI"/>
          <w:b/>
          <w:bCs/>
          <w:color w:val="323130"/>
          <w:sz w:val="21"/>
          <w:szCs w:val="21"/>
          <w:shd w:val="clear" w:color="auto" w:fill="FFFFFF"/>
        </w:rPr>
      </w:pPr>
    </w:p>
    <w:p w14:paraId="23E0F726" w14:textId="7F69D923" w:rsidR="008F3918" w:rsidRDefault="008F3918" w:rsidP="00FA6418">
      <w:pPr>
        <w:jc w:val="both"/>
        <w:rPr>
          <w:rFonts w:ascii="Segoe UI" w:hAnsi="Segoe UI" w:cs="Segoe UI"/>
          <w:b/>
          <w:bCs/>
          <w:color w:val="323130"/>
          <w:sz w:val="21"/>
          <w:szCs w:val="21"/>
          <w:shd w:val="clear" w:color="auto" w:fill="FFFFFF"/>
        </w:rPr>
      </w:pPr>
      <w:r>
        <w:rPr>
          <w:rFonts w:ascii="Segoe UI" w:hAnsi="Segoe UI" w:cs="Segoe UI"/>
          <w:b/>
          <w:bCs/>
          <w:color w:val="323130"/>
          <w:sz w:val="21"/>
          <w:szCs w:val="21"/>
          <w:shd w:val="clear" w:color="auto" w:fill="FFFFFF"/>
        </w:rPr>
        <w:lastRenderedPageBreak/>
        <w:t>Strategic Theme 6: Standardization and Resilience</w:t>
      </w:r>
    </w:p>
    <w:p w14:paraId="6E980B02" w14:textId="77777777" w:rsidR="008F3918" w:rsidRDefault="008F3918" w:rsidP="486845A0">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a: </w:t>
      </w:r>
      <w:r>
        <w:rPr>
          <w:rFonts w:ascii="Segoe UI" w:hAnsi="Segoe UI" w:cs="Segoe UI"/>
          <w:color w:val="323130"/>
          <w:sz w:val="21"/>
          <w:szCs w:val="21"/>
          <w:shd w:val="clear" w:color="auto" w:fill="FFFFFF"/>
        </w:rPr>
        <w:t>Update all technology equipment and software on a regular basis, to assure sustainability, quality and capacity to support operations, programs, services and district and college missions. </w:t>
      </w:r>
      <w:r>
        <w:rPr>
          <w:rFonts w:ascii="Segoe UI" w:hAnsi="Segoe UI" w:cs="Segoe UI"/>
          <w:b/>
          <w:bCs/>
          <w:color w:val="323130"/>
          <w:sz w:val="21"/>
          <w:szCs w:val="21"/>
          <w:shd w:val="clear" w:color="auto" w:fill="FFFFFF"/>
        </w:rPr>
        <w:br/>
        <w:t>Goal b: </w:t>
      </w:r>
      <w:r>
        <w:rPr>
          <w:rFonts w:ascii="Segoe UI" w:hAnsi="Segoe UI" w:cs="Segoe UI"/>
          <w:color w:val="323130"/>
          <w:sz w:val="21"/>
          <w:szCs w:val="21"/>
          <w:shd w:val="clear" w:color="auto" w:fill="FFFFFF"/>
        </w:rPr>
        <w:t>Develop and update policies and procedures that guide the use of technology and support teaching and learning processes.</w:t>
      </w:r>
    </w:p>
    <w:p w14:paraId="58DFF602" w14:textId="6BE76A82" w:rsidR="008F3918" w:rsidRDefault="008F3918" w:rsidP="486845A0">
      <w:pPr>
        <w:rPr>
          <w:rFonts w:ascii="Segoe UI" w:hAnsi="Segoe UI" w:cs="Segoe UI"/>
          <w:color w:val="323130"/>
          <w:sz w:val="21"/>
          <w:szCs w:val="21"/>
          <w:shd w:val="clear" w:color="auto" w:fill="FFFFFF"/>
        </w:rPr>
      </w:pPr>
      <w:r>
        <w:rPr>
          <w:rFonts w:ascii="Segoe UI" w:hAnsi="Segoe UI" w:cs="Segoe UI"/>
          <w:b/>
          <w:bCs/>
          <w:color w:val="323130"/>
          <w:sz w:val="21"/>
          <w:szCs w:val="21"/>
          <w:shd w:val="clear" w:color="auto" w:fill="FFFFFF"/>
        </w:rPr>
        <w:t>Goal c:</w:t>
      </w:r>
      <w:r w:rsidR="00062804">
        <w:rPr>
          <w:rFonts w:ascii="Segoe UI" w:hAnsi="Segoe UI" w:cs="Segoe UI"/>
          <w:b/>
          <w:bCs/>
          <w:color w:val="323130"/>
          <w:sz w:val="21"/>
          <w:szCs w:val="21"/>
          <w:shd w:val="clear" w:color="auto" w:fill="FFFFFF"/>
        </w:rPr>
        <w:t xml:space="preserve"> </w:t>
      </w:r>
      <w:r>
        <w:rPr>
          <w:rFonts w:ascii="Segoe UI" w:hAnsi="Segoe UI" w:cs="Segoe UI"/>
          <w:color w:val="323130"/>
          <w:sz w:val="21"/>
          <w:szCs w:val="21"/>
          <w:shd w:val="clear" w:color="auto" w:fill="FFFFFF"/>
        </w:rPr>
        <w:t>Provide training and support for faculty, staff, students, and administrators in the appropriate use of technology and technology systems related to academic programs, student services and operations. </w:t>
      </w:r>
    </w:p>
    <w:p w14:paraId="3BCCFCDC" w14:textId="77777777" w:rsidR="00AB7BE4" w:rsidRDefault="00AB7BE4" w:rsidP="00FA6418">
      <w:pPr>
        <w:jc w:val="both"/>
        <w:rPr>
          <w:rFonts w:ascii="Segoe UI" w:hAnsi="Segoe UI" w:cs="Segoe UI"/>
          <w:color w:val="323130"/>
          <w:sz w:val="21"/>
          <w:szCs w:val="21"/>
          <w:shd w:val="clear" w:color="auto" w:fill="FFFFFF"/>
        </w:rPr>
      </w:pPr>
    </w:p>
    <w:tbl>
      <w:tblPr>
        <w:tblStyle w:val="GridTable1Light"/>
        <w:tblW w:w="0" w:type="auto"/>
        <w:tblLook w:val="04A0" w:firstRow="1" w:lastRow="0" w:firstColumn="1" w:lastColumn="0" w:noHBand="0" w:noVBand="1"/>
      </w:tblPr>
      <w:tblGrid>
        <w:gridCol w:w="3346"/>
        <w:gridCol w:w="3248"/>
        <w:gridCol w:w="2756"/>
      </w:tblGrid>
      <w:tr w:rsidR="00AB7BE4" w14:paraId="0E1CCD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14:paraId="40498AB3" w14:textId="77777777" w:rsidR="00AB7BE4" w:rsidRDefault="00AB7BE4">
            <w:r>
              <w:t>Options</w:t>
            </w:r>
          </w:p>
        </w:tc>
        <w:tc>
          <w:tcPr>
            <w:tcW w:w="3248" w:type="dxa"/>
          </w:tcPr>
          <w:p w14:paraId="605ACE7D" w14:textId="77777777" w:rsidR="00AB7BE4" w:rsidRDefault="00AB7BE4">
            <w:pPr>
              <w:cnfStyle w:val="100000000000" w:firstRow="1" w:lastRow="0" w:firstColumn="0" w:lastColumn="0" w:oddVBand="0" w:evenVBand="0" w:oddHBand="0" w:evenHBand="0" w:firstRowFirstColumn="0" w:firstRowLastColumn="0" w:lastRowFirstColumn="0" w:lastRowLastColumn="0"/>
            </w:pPr>
            <w:r>
              <w:t>Number of Responses</w:t>
            </w:r>
          </w:p>
        </w:tc>
        <w:tc>
          <w:tcPr>
            <w:tcW w:w="2756" w:type="dxa"/>
          </w:tcPr>
          <w:p w14:paraId="16B08CF8" w14:textId="77777777" w:rsidR="00AB7BE4" w:rsidRDefault="00AB7BE4">
            <w:pPr>
              <w:cnfStyle w:val="100000000000" w:firstRow="1" w:lastRow="0" w:firstColumn="0" w:lastColumn="0" w:oddVBand="0" w:evenVBand="0" w:oddHBand="0" w:evenHBand="0" w:firstRowFirstColumn="0" w:firstRowLastColumn="0" w:lastRowFirstColumn="0" w:lastRowLastColumn="0"/>
            </w:pPr>
            <w:r>
              <w:t>Total Percentage of Respondents</w:t>
            </w:r>
          </w:p>
        </w:tc>
      </w:tr>
      <w:tr w:rsidR="00AB7BE4" w14:paraId="3780AD7D" w14:textId="77777777">
        <w:tc>
          <w:tcPr>
            <w:cnfStyle w:val="001000000000" w:firstRow="0" w:lastRow="0" w:firstColumn="1" w:lastColumn="0" w:oddVBand="0" w:evenVBand="0" w:oddHBand="0" w:evenHBand="0" w:firstRowFirstColumn="0" w:firstRowLastColumn="0" w:lastRowFirstColumn="0" w:lastRowLastColumn="0"/>
            <w:tcW w:w="3346" w:type="dxa"/>
          </w:tcPr>
          <w:p w14:paraId="4D4E4F18" w14:textId="319007B5" w:rsidR="00AB7BE4" w:rsidRDefault="00AB7BE4">
            <w:r w:rsidRPr="008E7397">
              <w:t>Strongly Agree – The goals align perfectly with our institution’s needs and vision.</w:t>
            </w:r>
          </w:p>
        </w:tc>
        <w:tc>
          <w:tcPr>
            <w:tcW w:w="3248" w:type="dxa"/>
          </w:tcPr>
          <w:p w14:paraId="503D31FF" w14:textId="2395D0B9" w:rsidR="00AB7BE4" w:rsidRPr="008E7397" w:rsidRDefault="00AB7BE4">
            <w:pPr>
              <w:jc w:val="center"/>
              <w:cnfStyle w:val="000000000000" w:firstRow="0" w:lastRow="0" w:firstColumn="0" w:lastColumn="0" w:oddVBand="0" w:evenVBand="0" w:oddHBand="0" w:evenHBand="0" w:firstRowFirstColumn="0" w:firstRowLastColumn="0" w:lastRowFirstColumn="0" w:lastRowLastColumn="0"/>
            </w:pPr>
            <w:r w:rsidRPr="008E7397">
              <w:t>1</w:t>
            </w:r>
            <w:r>
              <w:t>4</w:t>
            </w:r>
            <w:r w:rsidR="00442BE1">
              <w:t>2</w:t>
            </w:r>
          </w:p>
          <w:p w14:paraId="56B3F228" w14:textId="77777777" w:rsidR="00AB7BE4" w:rsidRDefault="00AB7BE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505DBF4C" w14:textId="1B22429C" w:rsidR="00AB7BE4" w:rsidRDefault="00AB7BE4">
            <w:pPr>
              <w:jc w:val="center"/>
              <w:cnfStyle w:val="000000000000" w:firstRow="0" w:lastRow="0" w:firstColumn="0" w:lastColumn="0" w:oddVBand="0" w:evenVBand="0" w:oddHBand="0" w:evenHBand="0" w:firstRowFirstColumn="0" w:firstRowLastColumn="0" w:lastRowFirstColumn="0" w:lastRowLastColumn="0"/>
            </w:pPr>
            <w:r>
              <w:t>7</w:t>
            </w:r>
            <w:r w:rsidR="00442BE1">
              <w:t>6</w:t>
            </w:r>
            <w:r>
              <w:t>%</w:t>
            </w:r>
          </w:p>
        </w:tc>
      </w:tr>
      <w:tr w:rsidR="00AB7BE4" w14:paraId="4199BE5A" w14:textId="77777777">
        <w:tc>
          <w:tcPr>
            <w:cnfStyle w:val="001000000000" w:firstRow="0" w:lastRow="0" w:firstColumn="1" w:lastColumn="0" w:oddVBand="0" w:evenVBand="0" w:oddHBand="0" w:evenHBand="0" w:firstRowFirstColumn="0" w:firstRowLastColumn="0" w:lastRowFirstColumn="0" w:lastRowLastColumn="0"/>
            <w:tcW w:w="3346" w:type="dxa"/>
          </w:tcPr>
          <w:p w14:paraId="48F06724" w14:textId="55B560DB" w:rsidR="00AB7BE4" w:rsidRDefault="00AB7BE4">
            <w:r w:rsidRPr="008E7397">
              <w:t>Agree – The goals are on the right track but could use minor adjustments.</w:t>
            </w:r>
          </w:p>
        </w:tc>
        <w:tc>
          <w:tcPr>
            <w:tcW w:w="3248" w:type="dxa"/>
          </w:tcPr>
          <w:p w14:paraId="49B1B921" w14:textId="341456FD" w:rsidR="00AB7BE4" w:rsidRPr="008E7397" w:rsidRDefault="00AB7BE4">
            <w:pPr>
              <w:jc w:val="center"/>
              <w:cnfStyle w:val="000000000000" w:firstRow="0" w:lastRow="0" w:firstColumn="0" w:lastColumn="0" w:oddVBand="0" w:evenVBand="0" w:oddHBand="0" w:evenHBand="0" w:firstRowFirstColumn="0" w:firstRowLastColumn="0" w:lastRowFirstColumn="0" w:lastRowLastColumn="0"/>
            </w:pPr>
            <w:r>
              <w:t>3</w:t>
            </w:r>
            <w:r w:rsidR="00442BE1">
              <w:t>7</w:t>
            </w:r>
          </w:p>
          <w:p w14:paraId="4217F3CA" w14:textId="77777777" w:rsidR="00AB7BE4" w:rsidRDefault="00AB7BE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2BF06D31" w14:textId="448369B9" w:rsidR="00AB7BE4" w:rsidRDefault="00B53F81">
            <w:pPr>
              <w:jc w:val="center"/>
              <w:cnfStyle w:val="000000000000" w:firstRow="0" w:lastRow="0" w:firstColumn="0" w:lastColumn="0" w:oddVBand="0" w:evenVBand="0" w:oddHBand="0" w:evenHBand="0" w:firstRowFirstColumn="0" w:firstRowLastColumn="0" w:lastRowFirstColumn="0" w:lastRowLastColumn="0"/>
            </w:pPr>
            <w:r>
              <w:t>20</w:t>
            </w:r>
            <w:r w:rsidR="00AB7BE4">
              <w:t>%</w:t>
            </w:r>
          </w:p>
        </w:tc>
      </w:tr>
      <w:tr w:rsidR="00AB7BE4" w14:paraId="2665F8EF" w14:textId="77777777">
        <w:tc>
          <w:tcPr>
            <w:cnfStyle w:val="001000000000" w:firstRow="0" w:lastRow="0" w:firstColumn="1" w:lastColumn="0" w:oddVBand="0" w:evenVBand="0" w:oddHBand="0" w:evenHBand="0" w:firstRowFirstColumn="0" w:firstRowLastColumn="0" w:lastRowFirstColumn="0" w:lastRowLastColumn="0"/>
            <w:tcW w:w="3346" w:type="dxa"/>
          </w:tcPr>
          <w:p w14:paraId="216FE593" w14:textId="362B90D0" w:rsidR="00AB7BE4" w:rsidRDefault="00AB7BE4">
            <w:r w:rsidRPr="008E7397">
              <w:t>Disagree – The goals need significant revisions to meet our needs.</w:t>
            </w:r>
          </w:p>
        </w:tc>
        <w:tc>
          <w:tcPr>
            <w:tcW w:w="3248" w:type="dxa"/>
          </w:tcPr>
          <w:p w14:paraId="5CC6EF8C" w14:textId="15B4836D" w:rsidR="00AB7BE4" w:rsidRPr="008E7397" w:rsidRDefault="00442BE1">
            <w:pPr>
              <w:jc w:val="center"/>
              <w:cnfStyle w:val="000000000000" w:firstRow="0" w:lastRow="0" w:firstColumn="0" w:lastColumn="0" w:oddVBand="0" w:evenVBand="0" w:oddHBand="0" w:evenHBand="0" w:firstRowFirstColumn="0" w:firstRowLastColumn="0" w:lastRowFirstColumn="0" w:lastRowLastColumn="0"/>
            </w:pPr>
            <w:r>
              <w:t>5</w:t>
            </w:r>
          </w:p>
          <w:p w14:paraId="56E0C212" w14:textId="77777777" w:rsidR="00AB7BE4" w:rsidRDefault="00AB7BE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0782222E" w14:textId="4812CD46" w:rsidR="00AB7BE4" w:rsidRDefault="00B615A5">
            <w:pPr>
              <w:jc w:val="center"/>
              <w:cnfStyle w:val="000000000000" w:firstRow="0" w:lastRow="0" w:firstColumn="0" w:lastColumn="0" w:oddVBand="0" w:evenVBand="0" w:oddHBand="0" w:evenHBand="0" w:firstRowFirstColumn="0" w:firstRowLastColumn="0" w:lastRowFirstColumn="0" w:lastRowLastColumn="0"/>
            </w:pPr>
            <w:r>
              <w:t>3</w:t>
            </w:r>
            <w:r w:rsidR="00AB7BE4">
              <w:t>%</w:t>
            </w:r>
          </w:p>
        </w:tc>
      </w:tr>
      <w:tr w:rsidR="00AB7BE4" w14:paraId="18CA3CD6" w14:textId="77777777">
        <w:tc>
          <w:tcPr>
            <w:cnfStyle w:val="001000000000" w:firstRow="0" w:lastRow="0" w:firstColumn="1" w:lastColumn="0" w:oddVBand="0" w:evenVBand="0" w:oddHBand="0" w:evenHBand="0" w:firstRowFirstColumn="0" w:firstRowLastColumn="0" w:lastRowFirstColumn="0" w:lastRowLastColumn="0"/>
            <w:tcW w:w="3346" w:type="dxa"/>
          </w:tcPr>
          <w:p w14:paraId="263E5EB9" w14:textId="74DE0B07" w:rsidR="00AB7BE4" w:rsidRPr="008E7397" w:rsidRDefault="00AB7BE4">
            <w:r w:rsidRPr="008E7397">
              <w:t>Strongly Disagree – The goals do not reflect our priorities or vision.</w:t>
            </w:r>
          </w:p>
        </w:tc>
        <w:tc>
          <w:tcPr>
            <w:tcW w:w="3248" w:type="dxa"/>
          </w:tcPr>
          <w:p w14:paraId="41C4A8C9" w14:textId="52F8ECD4" w:rsidR="00AB7BE4" w:rsidRPr="008E7397" w:rsidRDefault="00442BE1">
            <w:pPr>
              <w:jc w:val="center"/>
              <w:cnfStyle w:val="000000000000" w:firstRow="0" w:lastRow="0" w:firstColumn="0" w:lastColumn="0" w:oddVBand="0" w:evenVBand="0" w:oddHBand="0" w:evenHBand="0" w:firstRowFirstColumn="0" w:firstRowLastColumn="0" w:lastRowFirstColumn="0" w:lastRowLastColumn="0"/>
            </w:pPr>
            <w:r>
              <w:t>2</w:t>
            </w:r>
          </w:p>
          <w:p w14:paraId="308C0F19" w14:textId="77777777" w:rsidR="00AB7BE4" w:rsidRDefault="00AB7BE4">
            <w:pPr>
              <w:jc w:val="center"/>
              <w:cnfStyle w:val="000000000000" w:firstRow="0" w:lastRow="0" w:firstColumn="0" w:lastColumn="0" w:oddVBand="0" w:evenVBand="0" w:oddHBand="0" w:evenHBand="0" w:firstRowFirstColumn="0" w:firstRowLastColumn="0" w:lastRowFirstColumn="0" w:lastRowLastColumn="0"/>
            </w:pPr>
          </w:p>
        </w:tc>
        <w:tc>
          <w:tcPr>
            <w:tcW w:w="2756" w:type="dxa"/>
          </w:tcPr>
          <w:p w14:paraId="082BF107" w14:textId="77777777" w:rsidR="00AB7BE4" w:rsidRDefault="00AB7BE4">
            <w:pPr>
              <w:jc w:val="center"/>
              <w:cnfStyle w:val="000000000000" w:firstRow="0" w:lastRow="0" w:firstColumn="0" w:lastColumn="0" w:oddVBand="0" w:evenVBand="0" w:oddHBand="0" w:evenHBand="0" w:firstRowFirstColumn="0" w:firstRowLastColumn="0" w:lastRowFirstColumn="0" w:lastRowLastColumn="0"/>
            </w:pPr>
            <w:r>
              <w:t>1%</w:t>
            </w:r>
          </w:p>
        </w:tc>
      </w:tr>
    </w:tbl>
    <w:p w14:paraId="16290FA3" w14:textId="77777777" w:rsidR="00AB7BE4" w:rsidRDefault="00AB7BE4" w:rsidP="00FA6418">
      <w:pPr>
        <w:jc w:val="both"/>
        <w:rPr>
          <w:rFonts w:ascii="Segoe UI" w:hAnsi="Segoe UI" w:cs="Segoe UI"/>
          <w:b/>
          <w:bCs/>
          <w:color w:val="323130"/>
          <w:sz w:val="21"/>
          <w:szCs w:val="21"/>
          <w:shd w:val="clear" w:color="auto" w:fill="FFFFFF"/>
        </w:rPr>
      </w:pPr>
    </w:p>
    <w:p w14:paraId="4805C620" w14:textId="373F9FAC" w:rsidR="00B615A5" w:rsidRDefault="00B615A5" w:rsidP="00FA6418">
      <w:pPr>
        <w:jc w:val="both"/>
        <w:rPr>
          <w:rFonts w:ascii="Segoe UI" w:hAnsi="Segoe UI" w:cs="Segoe UI"/>
          <w:b/>
          <w:bCs/>
          <w:color w:val="323130"/>
          <w:sz w:val="21"/>
          <w:szCs w:val="21"/>
          <w:shd w:val="clear" w:color="auto" w:fill="FFFFFF"/>
        </w:rPr>
      </w:pPr>
    </w:p>
    <w:p w14:paraId="49F02D69" w14:textId="1334C013" w:rsidR="00A05812" w:rsidRPr="009B506D" w:rsidRDefault="370F367E" w:rsidP="6CB3EC8B">
      <w:pPr>
        <w:jc w:val="center"/>
        <w:rPr>
          <w:rFonts w:ascii="Segoe UI" w:hAnsi="Segoe UI" w:cs="Segoe UI"/>
          <w:b/>
          <w:bCs/>
          <w:color w:val="323130"/>
          <w:sz w:val="21"/>
          <w:szCs w:val="21"/>
          <w:shd w:val="clear" w:color="auto" w:fill="FFFFFF"/>
        </w:rPr>
      </w:pPr>
      <w:r>
        <w:rPr>
          <w:noProof/>
        </w:rPr>
        <w:drawing>
          <wp:inline distT="0" distB="0" distL="0" distR="0" wp14:anchorId="1D8CC7C5" wp14:editId="66DA3BB0">
            <wp:extent cx="6010274" cy="1495333"/>
            <wp:effectExtent l="0" t="0" r="0" b="0"/>
            <wp:docPr id="519655784" name="Picture 8" descr="Chart depicting the preced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6010274" cy="1495333"/>
                    </a:xfrm>
                    <a:prstGeom prst="rect">
                      <a:avLst/>
                    </a:prstGeom>
                  </pic:spPr>
                </pic:pic>
              </a:graphicData>
            </a:graphic>
          </wp:inline>
        </w:drawing>
      </w:r>
    </w:p>
    <w:p w14:paraId="249C3D57" w14:textId="7896E1F7" w:rsidR="27727795" w:rsidRDefault="27727795" w:rsidP="27727795">
      <w:pPr>
        <w:jc w:val="both"/>
        <w:rPr>
          <w:rFonts w:ascii="Segoe UI" w:hAnsi="Segoe UI" w:cs="Segoe UI"/>
          <w:b/>
          <w:bCs/>
          <w:color w:val="323130"/>
          <w:sz w:val="21"/>
          <w:szCs w:val="21"/>
        </w:rPr>
      </w:pPr>
    </w:p>
    <w:p w14:paraId="520DB702" w14:textId="0A4AD9BC" w:rsidR="6CB3EC8B" w:rsidRDefault="6CB3EC8B" w:rsidP="6CB3EC8B">
      <w:pPr>
        <w:jc w:val="both"/>
        <w:rPr>
          <w:rFonts w:ascii="Segoe UI" w:hAnsi="Segoe UI" w:cs="Segoe UI"/>
          <w:b/>
          <w:bCs/>
          <w:color w:val="323130"/>
          <w:sz w:val="21"/>
          <w:szCs w:val="21"/>
        </w:rPr>
      </w:pPr>
    </w:p>
    <w:p w14:paraId="2485D839" w14:textId="6E0F1242" w:rsidR="6CB3EC8B" w:rsidRDefault="6CB3EC8B" w:rsidP="6CB3EC8B">
      <w:pPr>
        <w:jc w:val="both"/>
        <w:rPr>
          <w:rFonts w:ascii="Segoe UI" w:hAnsi="Segoe UI" w:cs="Segoe UI"/>
          <w:b/>
          <w:bCs/>
          <w:color w:val="323130"/>
          <w:sz w:val="21"/>
          <w:szCs w:val="21"/>
        </w:rPr>
      </w:pPr>
    </w:p>
    <w:p w14:paraId="3FCEDF53" w14:textId="26452123" w:rsidR="6CB3EC8B" w:rsidRDefault="6CB3EC8B" w:rsidP="6CB3EC8B">
      <w:pPr>
        <w:jc w:val="both"/>
        <w:rPr>
          <w:rFonts w:ascii="Segoe UI" w:hAnsi="Segoe UI" w:cs="Segoe UI"/>
          <w:b/>
          <w:bCs/>
          <w:color w:val="323130"/>
          <w:sz w:val="21"/>
          <w:szCs w:val="21"/>
        </w:rPr>
      </w:pPr>
    </w:p>
    <w:p w14:paraId="395D08F9" w14:textId="34874C68" w:rsidR="6CB3EC8B" w:rsidRDefault="6CB3EC8B" w:rsidP="6CB3EC8B">
      <w:pPr>
        <w:jc w:val="both"/>
        <w:rPr>
          <w:rFonts w:ascii="Segoe UI" w:hAnsi="Segoe UI" w:cs="Segoe UI"/>
          <w:b/>
          <w:bCs/>
          <w:color w:val="323130"/>
          <w:sz w:val="21"/>
          <w:szCs w:val="21"/>
        </w:rPr>
      </w:pPr>
    </w:p>
    <w:p w14:paraId="08219636" w14:textId="5B1A359C" w:rsidR="41E98500" w:rsidRDefault="41E98500" w:rsidP="27727795">
      <w:pPr>
        <w:jc w:val="both"/>
      </w:pPr>
    </w:p>
    <w:p w14:paraId="26E4D6D1" w14:textId="2A453FE6" w:rsidR="27727795" w:rsidRDefault="27727795" w:rsidP="27727795">
      <w:pPr>
        <w:jc w:val="both"/>
      </w:pPr>
    </w:p>
    <w:p w14:paraId="287E06BA" w14:textId="22F2A109" w:rsidR="001A4B9C" w:rsidRDefault="001A4B9C" w:rsidP="27727795">
      <w:pPr>
        <w:pStyle w:val="Title"/>
        <w:jc w:val="both"/>
      </w:pPr>
    </w:p>
    <w:p w14:paraId="789C6599" w14:textId="2327B660" w:rsidR="00A05812" w:rsidRDefault="001A4B9C" w:rsidP="00BB47BB">
      <w:pPr>
        <w:pStyle w:val="Heading2"/>
      </w:pPr>
      <w:bookmarkStart w:id="39" w:name="_Toc200355718"/>
      <w:r>
        <w:lastRenderedPageBreak/>
        <w:t xml:space="preserve">Modifications made </w:t>
      </w:r>
      <w:proofErr w:type="gramStart"/>
      <w:r>
        <w:t>as a result of</w:t>
      </w:r>
      <w:proofErr w:type="gramEnd"/>
      <w:r>
        <w:t xml:space="preserve"> </w:t>
      </w:r>
      <w:r w:rsidR="2DE53FF1">
        <w:t>T</w:t>
      </w:r>
      <w:r>
        <w:t>he</w:t>
      </w:r>
      <w:r w:rsidRPr="001A4B9C">
        <w:t xml:space="preserve"> Shape our Tech Future Survey</w:t>
      </w:r>
      <w:bookmarkEnd w:id="39"/>
    </w:p>
    <w:p w14:paraId="20E66144" w14:textId="77777777" w:rsidR="0049074A" w:rsidRDefault="0049074A" w:rsidP="0049074A"/>
    <w:p w14:paraId="0B21B520" w14:textId="315DFB04" w:rsidR="0083737C" w:rsidRDefault="0083737C" w:rsidP="0049074A">
      <w:pPr>
        <w:rPr>
          <w:rFonts w:ascii="Century Gothic" w:hAnsi="Century Gothic"/>
          <w:sz w:val="20"/>
          <w:szCs w:val="20"/>
        </w:rPr>
      </w:pPr>
      <w:r>
        <w:rPr>
          <w:rFonts w:ascii="Century Gothic" w:hAnsi="Century Gothic"/>
          <w:sz w:val="20"/>
          <w:szCs w:val="20"/>
        </w:rPr>
        <w:t xml:space="preserve">The </w:t>
      </w:r>
      <w:r w:rsidR="001C0226">
        <w:rPr>
          <w:rFonts w:ascii="Century Gothic" w:hAnsi="Century Gothic"/>
          <w:sz w:val="20"/>
          <w:szCs w:val="20"/>
        </w:rPr>
        <w:t>Strategic Tech</w:t>
      </w:r>
      <w:r w:rsidR="00AE54C0">
        <w:rPr>
          <w:rFonts w:ascii="Century Gothic" w:hAnsi="Century Gothic"/>
          <w:sz w:val="20"/>
          <w:szCs w:val="20"/>
        </w:rPr>
        <w:t>nology Plan</w:t>
      </w:r>
      <w:r w:rsidR="002D6116">
        <w:rPr>
          <w:rFonts w:ascii="Century Gothic" w:hAnsi="Century Gothic"/>
          <w:sz w:val="20"/>
          <w:szCs w:val="20"/>
        </w:rPr>
        <w:t xml:space="preserve"> </w:t>
      </w:r>
      <w:r>
        <w:rPr>
          <w:rFonts w:ascii="Century Gothic" w:hAnsi="Century Gothic"/>
          <w:sz w:val="20"/>
          <w:szCs w:val="20"/>
        </w:rPr>
        <w:t>Task</w:t>
      </w:r>
      <w:r w:rsidR="002D6116">
        <w:rPr>
          <w:rFonts w:ascii="Century Gothic" w:hAnsi="Century Gothic"/>
          <w:sz w:val="20"/>
          <w:szCs w:val="20"/>
        </w:rPr>
        <w:t>f</w:t>
      </w:r>
      <w:r>
        <w:rPr>
          <w:rFonts w:ascii="Century Gothic" w:hAnsi="Century Gothic"/>
          <w:sz w:val="20"/>
          <w:szCs w:val="20"/>
        </w:rPr>
        <w:t xml:space="preserve">orce reviewed the feedback provided </w:t>
      </w:r>
      <w:r w:rsidR="00B80CD4">
        <w:rPr>
          <w:rFonts w:ascii="Century Gothic" w:hAnsi="Century Gothic"/>
          <w:sz w:val="20"/>
          <w:szCs w:val="20"/>
        </w:rPr>
        <w:t xml:space="preserve">on the survey </w:t>
      </w:r>
      <w:r>
        <w:rPr>
          <w:rFonts w:ascii="Century Gothic" w:hAnsi="Century Gothic"/>
          <w:sz w:val="20"/>
          <w:szCs w:val="20"/>
        </w:rPr>
        <w:t xml:space="preserve">and made the adjustments </w:t>
      </w:r>
      <w:r w:rsidR="00B80CD4">
        <w:rPr>
          <w:rFonts w:ascii="Century Gothic" w:hAnsi="Century Gothic"/>
          <w:sz w:val="20"/>
          <w:szCs w:val="20"/>
        </w:rPr>
        <w:t xml:space="preserve">below </w:t>
      </w:r>
      <w:r>
        <w:rPr>
          <w:rFonts w:ascii="Century Gothic" w:hAnsi="Century Gothic"/>
          <w:sz w:val="20"/>
          <w:szCs w:val="20"/>
        </w:rPr>
        <w:t>to ensure further alignment</w:t>
      </w:r>
      <w:r w:rsidR="00B80CD4">
        <w:rPr>
          <w:rFonts w:ascii="Century Gothic" w:hAnsi="Century Gothic"/>
          <w:sz w:val="20"/>
          <w:szCs w:val="20"/>
        </w:rPr>
        <w:t xml:space="preserve">. </w:t>
      </w:r>
      <w:r w:rsidR="00B80CD4" w:rsidRPr="00B80CD4">
        <w:rPr>
          <w:rFonts w:ascii="Century Gothic" w:hAnsi="Century Gothic"/>
          <w:sz w:val="20"/>
          <w:szCs w:val="20"/>
        </w:rPr>
        <w:t xml:space="preserve">These changes reflect the collective input of the survey respondents, ensuring the </w:t>
      </w:r>
      <w:r w:rsidR="00B80CD4">
        <w:rPr>
          <w:rFonts w:ascii="Century Gothic" w:hAnsi="Century Gothic"/>
          <w:sz w:val="20"/>
          <w:szCs w:val="20"/>
        </w:rPr>
        <w:t>S</w:t>
      </w:r>
      <w:r w:rsidR="00B80CD4" w:rsidRPr="00B80CD4">
        <w:rPr>
          <w:rFonts w:ascii="Century Gothic" w:hAnsi="Century Gothic"/>
          <w:sz w:val="20"/>
          <w:szCs w:val="20"/>
        </w:rPr>
        <w:t xml:space="preserve">trategic </w:t>
      </w:r>
      <w:r w:rsidR="00B80CD4">
        <w:rPr>
          <w:rFonts w:ascii="Century Gothic" w:hAnsi="Century Gothic"/>
          <w:sz w:val="20"/>
          <w:szCs w:val="20"/>
        </w:rPr>
        <w:t>T</w:t>
      </w:r>
      <w:r w:rsidR="00B80CD4" w:rsidRPr="00B80CD4">
        <w:rPr>
          <w:rFonts w:ascii="Century Gothic" w:hAnsi="Century Gothic"/>
          <w:sz w:val="20"/>
          <w:szCs w:val="20"/>
        </w:rPr>
        <w:t xml:space="preserve">echnology </w:t>
      </w:r>
      <w:r w:rsidR="00B80CD4">
        <w:rPr>
          <w:rFonts w:ascii="Century Gothic" w:hAnsi="Century Gothic"/>
          <w:sz w:val="20"/>
          <w:szCs w:val="20"/>
        </w:rPr>
        <w:t>P</w:t>
      </w:r>
      <w:r w:rsidR="00B80CD4" w:rsidRPr="00B80CD4">
        <w:rPr>
          <w:rFonts w:ascii="Century Gothic" w:hAnsi="Century Gothic"/>
          <w:sz w:val="20"/>
          <w:szCs w:val="20"/>
        </w:rPr>
        <w:t>lan is more comprehensive, inclusive, and aligned with the institution's goals and values.</w:t>
      </w:r>
    </w:p>
    <w:p w14:paraId="347D95B2" w14:textId="77777777" w:rsidR="0083737C" w:rsidRDefault="0083737C" w:rsidP="0049074A">
      <w:pPr>
        <w:rPr>
          <w:rFonts w:ascii="Century Gothic" w:hAnsi="Century Gothic"/>
          <w:sz w:val="20"/>
          <w:szCs w:val="20"/>
        </w:rPr>
      </w:pPr>
    </w:p>
    <w:p w14:paraId="75069232" w14:textId="272E40ED" w:rsidR="0049074A" w:rsidRPr="0083737C" w:rsidRDefault="0049074A" w:rsidP="0049074A">
      <w:pPr>
        <w:rPr>
          <w:rFonts w:ascii="Century Gothic" w:hAnsi="Century Gothic"/>
          <w:b/>
          <w:bCs/>
          <w:sz w:val="20"/>
          <w:szCs w:val="20"/>
        </w:rPr>
      </w:pPr>
      <w:r w:rsidRPr="0083737C">
        <w:rPr>
          <w:rFonts w:ascii="Century Gothic" w:hAnsi="Century Gothic"/>
          <w:b/>
          <w:bCs/>
          <w:sz w:val="20"/>
          <w:szCs w:val="20"/>
        </w:rPr>
        <w:t>Theme 1: Alignment with Vision 2030</w:t>
      </w:r>
    </w:p>
    <w:p w14:paraId="182380A7" w14:textId="77777777" w:rsidR="0049074A" w:rsidRPr="0049074A" w:rsidRDefault="0049074A" w:rsidP="0049074A">
      <w:pPr>
        <w:rPr>
          <w:rFonts w:ascii="Century Gothic" w:hAnsi="Century Gothic"/>
          <w:sz w:val="20"/>
          <w:szCs w:val="20"/>
        </w:rPr>
      </w:pPr>
    </w:p>
    <w:p w14:paraId="250B3D25" w14:textId="77777777" w:rsidR="0049074A" w:rsidRPr="0049074A" w:rsidRDefault="0049074A" w:rsidP="0049074A">
      <w:pPr>
        <w:rPr>
          <w:rFonts w:ascii="Century Gothic" w:hAnsi="Century Gothic"/>
          <w:sz w:val="20"/>
          <w:szCs w:val="20"/>
        </w:rPr>
      </w:pPr>
      <w:r w:rsidRPr="0083737C">
        <w:rPr>
          <w:rFonts w:ascii="Century Gothic" w:hAnsi="Century Gothic"/>
          <w:b/>
          <w:bCs/>
          <w:sz w:val="20"/>
          <w:szCs w:val="20"/>
        </w:rPr>
        <w:t>Feedback:</w:t>
      </w:r>
      <w:r w:rsidRPr="0049074A">
        <w:rPr>
          <w:rFonts w:ascii="Century Gothic" w:hAnsi="Century Gothic"/>
          <w:sz w:val="20"/>
          <w:szCs w:val="20"/>
        </w:rPr>
        <w:t xml:space="preserve"> Suggestions to make the theme briefer and clarify alignment with Vision 2030.</w:t>
      </w:r>
    </w:p>
    <w:p w14:paraId="3B3569F1" w14:textId="77777777" w:rsidR="0049074A" w:rsidRDefault="0049074A" w:rsidP="0049074A">
      <w:pPr>
        <w:rPr>
          <w:rFonts w:ascii="Century Gothic" w:hAnsi="Century Gothic"/>
          <w:sz w:val="20"/>
          <w:szCs w:val="20"/>
        </w:rPr>
      </w:pPr>
      <w:r w:rsidRPr="0083737C">
        <w:rPr>
          <w:rFonts w:ascii="Century Gothic" w:hAnsi="Century Gothic"/>
          <w:b/>
          <w:bCs/>
          <w:sz w:val="20"/>
          <w:szCs w:val="20"/>
        </w:rPr>
        <w:t>Changes:</w:t>
      </w:r>
      <w:r w:rsidRPr="0049074A">
        <w:rPr>
          <w:rFonts w:ascii="Century Gothic" w:hAnsi="Century Gothic"/>
          <w:sz w:val="20"/>
          <w:szCs w:val="20"/>
        </w:rPr>
        <w:t xml:space="preserve"> Updated language to be more concise and clearly align with Vision 2030.</w:t>
      </w:r>
    </w:p>
    <w:p w14:paraId="30F23103" w14:textId="77777777" w:rsidR="005B3FFC" w:rsidRPr="0049074A" w:rsidRDefault="005B3FFC" w:rsidP="0049074A">
      <w:pPr>
        <w:rPr>
          <w:rFonts w:ascii="Century Gothic" w:hAnsi="Century Gothic"/>
          <w:sz w:val="20"/>
          <w:szCs w:val="20"/>
        </w:rPr>
      </w:pPr>
    </w:p>
    <w:p w14:paraId="55A0D780" w14:textId="77777777" w:rsidR="0049074A" w:rsidRPr="00A510F9" w:rsidRDefault="0049074A" w:rsidP="0049074A">
      <w:pPr>
        <w:rPr>
          <w:rFonts w:ascii="Century Gothic" w:hAnsi="Century Gothic"/>
          <w:b/>
          <w:bCs/>
          <w:sz w:val="20"/>
          <w:szCs w:val="20"/>
        </w:rPr>
      </w:pPr>
      <w:r w:rsidRPr="00A510F9">
        <w:rPr>
          <w:rFonts w:ascii="Century Gothic" w:hAnsi="Century Gothic"/>
          <w:b/>
          <w:bCs/>
          <w:sz w:val="20"/>
          <w:szCs w:val="20"/>
        </w:rPr>
        <w:t>Theme 3: Diversity, Equity, Inclusion, and Accessibility (DEIA)</w:t>
      </w:r>
    </w:p>
    <w:p w14:paraId="16782E95" w14:textId="77777777" w:rsidR="0049074A" w:rsidRPr="0049074A" w:rsidRDefault="0049074A" w:rsidP="0049074A">
      <w:pPr>
        <w:rPr>
          <w:rFonts w:ascii="Century Gothic" w:hAnsi="Century Gothic"/>
          <w:sz w:val="20"/>
          <w:szCs w:val="20"/>
        </w:rPr>
      </w:pPr>
    </w:p>
    <w:p w14:paraId="1B9FBEE2" w14:textId="77777777" w:rsidR="0049074A" w:rsidRPr="0049074A" w:rsidRDefault="0049074A" w:rsidP="0049074A">
      <w:pPr>
        <w:rPr>
          <w:rFonts w:ascii="Century Gothic" w:hAnsi="Century Gothic"/>
          <w:sz w:val="20"/>
          <w:szCs w:val="20"/>
        </w:rPr>
      </w:pPr>
      <w:r w:rsidRPr="00A510F9">
        <w:rPr>
          <w:rFonts w:ascii="Century Gothic" w:hAnsi="Century Gothic"/>
          <w:b/>
          <w:bCs/>
          <w:sz w:val="20"/>
          <w:szCs w:val="20"/>
        </w:rPr>
        <w:t>Feedback:</w:t>
      </w:r>
      <w:r w:rsidRPr="0049074A">
        <w:rPr>
          <w:rFonts w:ascii="Century Gothic" w:hAnsi="Century Gothic"/>
          <w:sz w:val="20"/>
          <w:szCs w:val="20"/>
        </w:rPr>
        <w:t xml:space="preserve"> Emphasis on accessibility and realistic goals considering funding and vendor compliance.</w:t>
      </w:r>
    </w:p>
    <w:p w14:paraId="5A6A92C8" w14:textId="77777777" w:rsidR="0049074A" w:rsidRDefault="0049074A" w:rsidP="0049074A">
      <w:pPr>
        <w:rPr>
          <w:rFonts w:ascii="Century Gothic" w:hAnsi="Century Gothic"/>
          <w:sz w:val="20"/>
          <w:szCs w:val="20"/>
        </w:rPr>
      </w:pPr>
      <w:r w:rsidRPr="00A510F9">
        <w:rPr>
          <w:rFonts w:ascii="Century Gothic" w:hAnsi="Century Gothic"/>
          <w:b/>
          <w:bCs/>
          <w:sz w:val="20"/>
          <w:szCs w:val="20"/>
        </w:rPr>
        <w:t>Changes:</w:t>
      </w:r>
      <w:r w:rsidRPr="0049074A">
        <w:rPr>
          <w:rFonts w:ascii="Century Gothic" w:hAnsi="Century Gothic"/>
          <w:sz w:val="20"/>
          <w:szCs w:val="20"/>
        </w:rPr>
        <w:t xml:space="preserve"> Added accessibility to DEIA, corrected ADA terminology, and elaborated on DEIA goals.</w:t>
      </w:r>
    </w:p>
    <w:p w14:paraId="61532803" w14:textId="77777777" w:rsidR="00A510F9" w:rsidRPr="0049074A" w:rsidRDefault="00A510F9" w:rsidP="0049074A">
      <w:pPr>
        <w:rPr>
          <w:rFonts w:ascii="Century Gothic" w:hAnsi="Century Gothic"/>
          <w:sz w:val="20"/>
          <w:szCs w:val="20"/>
        </w:rPr>
      </w:pPr>
    </w:p>
    <w:p w14:paraId="458DE2B7" w14:textId="77777777" w:rsidR="0049074A" w:rsidRPr="00A510F9" w:rsidRDefault="0049074A" w:rsidP="0049074A">
      <w:pPr>
        <w:rPr>
          <w:rFonts w:ascii="Century Gothic" w:hAnsi="Century Gothic"/>
          <w:b/>
          <w:bCs/>
          <w:sz w:val="20"/>
          <w:szCs w:val="20"/>
        </w:rPr>
      </w:pPr>
      <w:r w:rsidRPr="00A510F9">
        <w:rPr>
          <w:rFonts w:ascii="Century Gothic" w:hAnsi="Century Gothic"/>
          <w:b/>
          <w:bCs/>
          <w:sz w:val="20"/>
          <w:szCs w:val="20"/>
        </w:rPr>
        <w:t>Theme 4: Data-Informed Decision Making</w:t>
      </w:r>
    </w:p>
    <w:p w14:paraId="6F3F5B12" w14:textId="77777777" w:rsidR="0049074A" w:rsidRPr="0049074A" w:rsidRDefault="0049074A" w:rsidP="0049074A">
      <w:pPr>
        <w:rPr>
          <w:rFonts w:ascii="Century Gothic" w:hAnsi="Century Gothic"/>
          <w:sz w:val="20"/>
          <w:szCs w:val="20"/>
        </w:rPr>
      </w:pPr>
    </w:p>
    <w:p w14:paraId="6C95C483" w14:textId="77777777" w:rsidR="0049074A" w:rsidRPr="0049074A" w:rsidRDefault="0049074A" w:rsidP="0049074A">
      <w:pPr>
        <w:rPr>
          <w:rFonts w:ascii="Century Gothic" w:hAnsi="Century Gothic"/>
          <w:sz w:val="20"/>
          <w:szCs w:val="20"/>
        </w:rPr>
      </w:pPr>
      <w:r w:rsidRPr="00A510F9">
        <w:rPr>
          <w:rFonts w:ascii="Century Gothic" w:hAnsi="Century Gothic"/>
          <w:b/>
          <w:bCs/>
          <w:sz w:val="20"/>
          <w:szCs w:val="20"/>
        </w:rPr>
        <w:t>Feedback:</w:t>
      </w:r>
      <w:r w:rsidRPr="0049074A">
        <w:rPr>
          <w:rFonts w:ascii="Century Gothic" w:hAnsi="Century Gothic"/>
          <w:sz w:val="20"/>
          <w:szCs w:val="20"/>
        </w:rPr>
        <w:t xml:space="preserve"> Concerns about understanding data lakes, ethical use of data, and human engagement.</w:t>
      </w:r>
    </w:p>
    <w:p w14:paraId="48A0C2E9" w14:textId="77777777" w:rsidR="0049074A" w:rsidRDefault="0049074A" w:rsidP="0049074A">
      <w:pPr>
        <w:rPr>
          <w:rFonts w:ascii="Century Gothic" w:hAnsi="Century Gothic"/>
          <w:sz w:val="20"/>
          <w:szCs w:val="20"/>
        </w:rPr>
      </w:pPr>
      <w:r w:rsidRPr="00A510F9">
        <w:rPr>
          <w:rFonts w:ascii="Century Gothic" w:hAnsi="Century Gothic"/>
          <w:b/>
          <w:bCs/>
          <w:sz w:val="20"/>
          <w:szCs w:val="20"/>
        </w:rPr>
        <w:t>Changes:</w:t>
      </w:r>
      <w:r w:rsidRPr="0049074A">
        <w:rPr>
          <w:rFonts w:ascii="Century Gothic" w:hAnsi="Century Gothic"/>
          <w:sz w:val="20"/>
          <w:szCs w:val="20"/>
        </w:rPr>
        <w:t xml:space="preserve"> Explained data lake and warehouse technology, emphasized ethical use of data, and integrated human engagement into decision-making processes.</w:t>
      </w:r>
    </w:p>
    <w:p w14:paraId="51D213EA" w14:textId="77777777" w:rsidR="00C04C9B" w:rsidRPr="0049074A" w:rsidRDefault="00C04C9B" w:rsidP="0049074A">
      <w:pPr>
        <w:rPr>
          <w:rFonts w:ascii="Century Gothic" w:hAnsi="Century Gothic"/>
          <w:sz w:val="20"/>
          <w:szCs w:val="20"/>
        </w:rPr>
      </w:pPr>
    </w:p>
    <w:p w14:paraId="5A623F15" w14:textId="77777777" w:rsidR="0049074A" w:rsidRPr="00C04C9B" w:rsidRDefault="0049074A" w:rsidP="0049074A">
      <w:pPr>
        <w:rPr>
          <w:rFonts w:ascii="Century Gothic" w:hAnsi="Century Gothic"/>
          <w:b/>
          <w:bCs/>
          <w:sz w:val="20"/>
          <w:szCs w:val="20"/>
        </w:rPr>
      </w:pPr>
      <w:r w:rsidRPr="00C04C9B">
        <w:rPr>
          <w:rFonts w:ascii="Century Gothic" w:hAnsi="Century Gothic"/>
          <w:b/>
          <w:bCs/>
          <w:sz w:val="20"/>
          <w:szCs w:val="20"/>
        </w:rPr>
        <w:t>Theme 5: Security and Legislative Acts</w:t>
      </w:r>
    </w:p>
    <w:p w14:paraId="061AEBB0" w14:textId="77777777" w:rsidR="0049074A" w:rsidRPr="0049074A" w:rsidRDefault="0049074A" w:rsidP="0049074A">
      <w:pPr>
        <w:rPr>
          <w:rFonts w:ascii="Century Gothic" w:hAnsi="Century Gothic"/>
          <w:sz w:val="20"/>
          <w:szCs w:val="20"/>
        </w:rPr>
      </w:pPr>
    </w:p>
    <w:p w14:paraId="51D0775C" w14:textId="77777777" w:rsidR="0049074A" w:rsidRPr="0049074A" w:rsidRDefault="0049074A" w:rsidP="0049074A">
      <w:pPr>
        <w:rPr>
          <w:rFonts w:ascii="Century Gothic" w:hAnsi="Century Gothic"/>
          <w:sz w:val="20"/>
          <w:szCs w:val="20"/>
        </w:rPr>
      </w:pPr>
      <w:r w:rsidRPr="00C9544E">
        <w:rPr>
          <w:rFonts w:ascii="Century Gothic" w:hAnsi="Century Gothic"/>
          <w:b/>
          <w:bCs/>
          <w:sz w:val="20"/>
          <w:szCs w:val="20"/>
        </w:rPr>
        <w:t>Feedback:</w:t>
      </w:r>
      <w:r w:rsidRPr="0049074A">
        <w:rPr>
          <w:rFonts w:ascii="Century Gothic" w:hAnsi="Century Gothic"/>
          <w:sz w:val="20"/>
          <w:szCs w:val="20"/>
        </w:rPr>
        <w:t xml:space="preserve"> Clarification needed on legislative acts and inclusion of customer information.</w:t>
      </w:r>
    </w:p>
    <w:p w14:paraId="457FD5A5" w14:textId="4D2DEE1C" w:rsidR="0049074A" w:rsidRDefault="0049074A" w:rsidP="0049074A">
      <w:pPr>
        <w:rPr>
          <w:rFonts w:ascii="Century Gothic" w:hAnsi="Century Gothic"/>
          <w:sz w:val="20"/>
          <w:szCs w:val="20"/>
        </w:rPr>
      </w:pPr>
      <w:r w:rsidRPr="0046ABCC">
        <w:rPr>
          <w:rFonts w:ascii="Century Gothic" w:hAnsi="Century Gothic"/>
          <w:b/>
          <w:sz w:val="20"/>
          <w:szCs w:val="20"/>
        </w:rPr>
        <w:t xml:space="preserve">Changes: </w:t>
      </w:r>
      <w:r w:rsidRPr="0049074A">
        <w:rPr>
          <w:rFonts w:ascii="Century Gothic" w:hAnsi="Century Gothic"/>
          <w:sz w:val="20"/>
          <w:szCs w:val="20"/>
        </w:rPr>
        <w:t xml:space="preserve">Removed legislative act references, added </w:t>
      </w:r>
      <w:r w:rsidR="00C9544E">
        <w:rPr>
          <w:rFonts w:ascii="Century Gothic" w:hAnsi="Century Gothic"/>
          <w:sz w:val="20"/>
          <w:szCs w:val="20"/>
        </w:rPr>
        <w:t xml:space="preserve">a more generic </w:t>
      </w:r>
      <w:r w:rsidRPr="0049074A">
        <w:rPr>
          <w:rFonts w:ascii="Century Gothic" w:hAnsi="Century Gothic"/>
          <w:sz w:val="20"/>
          <w:szCs w:val="20"/>
        </w:rPr>
        <w:t>data privacy</w:t>
      </w:r>
      <w:r w:rsidR="00C9544E">
        <w:rPr>
          <w:rFonts w:ascii="Century Gothic" w:hAnsi="Century Gothic"/>
          <w:sz w:val="20"/>
          <w:szCs w:val="20"/>
        </w:rPr>
        <w:t xml:space="preserve"> statement</w:t>
      </w:r>
      <w:r w:rsidRPr="0049074A">
        <w:rPr>
          <w:rFonts w:ascii="Century Gothic" w:hAnsi="Century Gothic"/>
          <w:sz w:val="20"/>
          <w:szCs w:val="20"/>
        </w:rPr>
        <w:t>, and included customer information in security controls.</w:t>
      </w:r>
    </w:p>
    <w:p w14:paraId="0BEC1D58" w14:textId="77777777" w:rsidR="00C9544E" w:rsidRPr="0049074A" w:rsidRDefault="00C9544E" w:rsidP="0049074A">
      <w:pPr>
        <w:rPr>
          <w:rFonts w:ascii="Century Gothic" w:hAnsi="Century Gothic"/>
          <w:sz w:val="20"/>
          <w:szCs w:val="20"/>
        </w:rPr>
      </w:pPr>
    </w:p>
    <w:p w14:paraId="5433F0E2" w14:textId="77777777" w:rsidR="0049074A" w:rsidRPr="00C9544E" w:rsidRDefault="0049074A" w:rsidP="0049074A">
      <w:pPr>
        <w:rPr>
          <w:rFonts w:ascii="Century Gothic" w:hAnsi="Century Gothic"/>
          <w:b/>
          <w:bCs/>
          <w:sz w:val="20"/>
          <w:szCs w:val="20"/>
        </w:rPr>
      </w:pPr>
      <w:r w:rsidRPr="00C9544E">
        <w:rPr>
          <w:rFonts w:ascii="Century Gothic" w:hAnsi="Century Gothic"/>
          <w:b/>
          <w:bCs/>
          <w:sz w:val="20"/>
          <w:szCs w:val="20"/>
        </w:rPr>
        <w:t>Theme 6: Standardization and Communication</w:t>
      </w:r>
    </w:p>
    <w:p w14:paraId="67ACF50D" w14:textId="77777777" w:rsidR="0049074A" w:rsidRPr="0049074A" w:rsidRDefault="0049074A" w:rsidP="0049074A">
      <w:pPr>
        <w:rPr>
          <w:rFonts w:ascii="Century Gothic" w:hAnsi="Century Gothic"/>
          <w:sz w:val="20"/>
          <w:szCs w:val="20"/>
        </w:rPr>
      </w:pPr>
    </w:p>
    <w:p w14:paraId="7141E397" w14:textId="77777777" w:rsidR="0049074A" w:rsidRPr="0049074A" w:rsidRDefault="0049074A" w:rsidP="0049074A">
      <w:pPr>
        <w:rPr>
          <w:rFonts w:ascii="Century Gothic" w:hAnsi="Century Gothic"/>
          <w:sz w:val="20"/>
          <w:szCs w:val="20"/>
        </w:rPr>
      </w:pPr>
      <w:r w:rsidRPr="00C9544E">
        <w:rPr>
          <w:rFonts w:ascii="Century Gothic" w:hAnsi="Century Gothic"/>
          <w:b/>
          <w:bCs/>
          <w:sz w:val="20"/>
          <w:szCs w:val="20"/>
        </w:rPr>
        <w:t>Feedback:</w:t>
      </w:r>
      <w:r w:rsidRPr="0049074A">
        <w:rPr>
          <w:rFonts w:ascii="Century Gothic" w:hAnsi="Century Gothic"/>
          <w:sz w:val="20"/>
          <w:szCs w:val="20"/>
        </w:rPr>
        <w:t xml:space="preserve"> Suggestions for handling one-off requests and improving communication.</w:t>
      </w:r>
    </w:p>
    <w:p w14:paraId="07C4F8F7" w14:textId="77777777" w:rsidR="0049074A" w:rsidRDefault="0049074A" w:rsidP="0049074A">
      <w:pPr>
        <w:rPr>
          <w:rFonts w:ascii="Century Gothic" w:hAnsi="Century Gothic"/>
          <w:sz w:val="20"/>
          <w:szCs w:val="20"/>
        </w:rPr>
      </w:pPr>
      <w:r w:rsidRPr="00C9544E">
        <w:rPr>
          <w:rFonts w:ascii="Century Gothic" w:hAnsi="Century Gothic"/>
          <w:b/>
          <w:bCs/>
          <w:sz w:val="20"/>
          <w:szCs w:val="20"/>
        </w:rPr>
        <w:t>Changes:</w:t>
      </w:r>
      <w:r w:rsidRPr="0049074A">
        <w:rPr>
          <w:rFonts w:ascii="Century Gothic" w:hAnsi="Century Gothic"/>
          <w:sz w:val="20"/>
          <w:szCs w:val="20"/>
        </w:rPr>
        <w:t xml:space="preserve"> Added standardization of technology and processes, and formalized communication practices.</w:t>
      </w:r>
    </w:p>
    <w:p w14:paraId="1AE96FC3" w14:textId="77777777" w:rsidR="00C9544E" w:rsidRPr="0049074A" w:rsidRDefault="00C9544E" w:rsidP="0049074A">
      <w:pPr>
        <w:rPr>
          <w:rFonts w:ascii="Century Gothic" w:hAnsi="Century Gothic"/>
          <w:sz w:val="20"/>
          <w:szCs w:val="20"/>
        </w:rPr>
      </w:pPr>
    </w:p>
    <w:p w14:paraId="2A8FDECB" w14:textId="77777777" w:rsidR="0049074A" w:rsidRPr="00625E5F" w:rsidRDefault="0049074A" w:rsidP="0049074A">
      <w:pPr>
        <w:rPr>
          <w:rFonts w:ascii="Century Gothic" w:hAnsi="Century Gothic"/>
          <w:b/>
          <w:bCs/>
          <w:sz w:val="20"/>
          <w:szCs w:val="20"/>
        </w:rPr>
      </w:pPr>
      <w:r w:rsidRPr="00625E5F">
        <w:rPr>
          <w:rFonts w:ascii="Century Gothic" w:hAnsi="Century Gothic"/>
          <w:b/>
          <w:bCs/>
          <w:sz w:val="20"/>
          <w:szCs w:val="20"/>
        </w:rPr>
        <w:t>Initiatives and Projects:</w:t>
      </w:r>
    </w:p>
    <w:p w14:paraId="6C62DB06" w14:textId="77777777" w:rsidR="0049074A" w:rsidRPr="0049074A" w:rsidRDefault="0049074A" w:rsidP="0049074A">
      <w:pPr>
        <w:rPr>
          <w:rFonts w:ascii="Century Gothic" w:hAnsi="Century Gothic"/>
          <w:sz w:val="20"/>
          <w:szCs w:val="20"/>
        </w:rPr>
      </w:pPr>
    </w:p>
    <w:p w14:paraId="277967BF" w14:textId="77777777" w:rsidR="0049074A" w:rsidRPr="0049074A" w:rsidRDefault="0049074A" w:rsidP="0049074A">
      <w:pPr>
        <w:rPr>
          <w:rFonts w:ascii="Century Gothic" w:hAnsi="Century Gothic"/>
          <w:sz w:val="20"/>
          <w:szCs w:val="20"/>
        </w:rPr>
      </w:pPr>
      <w:r w:rsidRPr="00230C09">
        <w:rPr>
          <w:rFonts w:ascii="Century Gothic" w:hAnsi="Century Gothic"/>
          <w:b/>
          <w:bCs/>
          <w:sz w:val="20"/>
          <w:szCs w:val="20"/>
        </w:rPr>
        <w:t>Feedback:</w:t>
      </w:r>
      <w:r w:rsidRPr="0049074A">
        <w:rPr>
          <w:rFonts w:ascii="Century Gothic" w:hAnsi="Century Gothic"/>
          <w:sz w:val="20"/>
          <w:szCs w:val="20"/>
        </w:rPr>
        <w:t xml:space="preserve"> Various suggestions on technology access, implementation efficiency, and support for Apple products.</w:t>
      </w:r>
    </w:p>
    <w:p w14:paraId="778DD9E2" w14:textId="77777777" w:rsidR="0049074A" w:rsidRPr="0049074A" w:rsidRDefault="0049074A" w:rsidP="0049074A">
      <w:pPr>
        <w:rPr>
          <w:rFonts w:ascii="Century Gothic" w:hAnsi="Century Gothic"/>
          <w:sz w:val="20"/>
          <w:szCs w:val="20"/>
        </w:rPr>
      </w:pPr>
      <w:r w:rsidRPr="00230C09">
        <w:rPr>
          <w:rFonts w:ascii="Century Gothic" w:hAnsi="Century Gothic"/>
          <w:b/>
          <w:bCs/>
          <w:sz w:val="20"/>
          <w:szCs w:val="20"/>
        </w:rPr>
        <w:t>Changes:</w:t>
      </w:r>
      <w:r w:rsidRPr="0049074A">
        <w:rPr>
          <w:rFonts w:ascii="Century Gothic" w:hAnsi="Century Gothic"/>
          <w:sz w:val="20"/>
          <w:szCs w:val="20"/>
        </w:rPr>
        <w:t xml:space="preserve"> Added initiatives for evaluating computing standards, discussing technology training during student orientation, assessing tech support needs, and advocating for funding.</w:t>
      </w:r>
    </w:p>
    <w:p w14:paraId="17ECA898" w14:textId="77777777" w:rsidR="0049074A" w:rsidRPr="0049074A" w:rsidRDefault="0049074A" w:rsidP="0049074A">
      <w:pPr>
        <w:rPr>
          <w:rFonts w:ascii="Century Gothic" w:hAnsi="Century Gothic"/>
          <w:sz w:val="20"/>
          <w:szCs w:val="20"/>
        </w:rPr>
      </w:pPr>
      <w:r w:rsidRPr="0049074A">
        <w:rPr>
          <w:rFonts w:ascii="Century Gothic" w:hAnsi="Century Gothic"/>
          <w:sz w:val="20"/>
          <w:szCs w:val="20"/>
        </w:rPr>
        <w:t>Training and Support:</w:t>
      </w:r>
    </w:p>
    <w:p w14:paraId="6D0C7B80" w14:textId="77777777" w:rsidR="0049074A" w:rsidRPr="0049074A" w:rsidRDefault="0049074A" w:rsidP="0049074A">
      <w:pPr>
        <w:rPr>
          <w:rFonts w:ascii="Century Gothic" w:hAnsi="Century Gothic"/>
          <w:sz w:val="20"/>
          <w:szCs w:val="20"/>
        </w:rPr>
      </w:pPr>
    </w:p>
    <w:p w14:paraId="12EAC4C1" w14:textId="77777777" w:rsidR="0049074A" w:rsidRPr="0049074A" w:rsidRDefault="0049074A" w:rsidP="0049074A">
      <w:pPr>
        <w:rPr>
          <w:rFonts w:ascii="Century Gothic" w:hAnsi="Century Gothic"/>
          <w:sz w:val="20"/>
          <w:szCs w:val="20"/>
        </w:rPr>
      </w:pPr>
      <w:r w:rsidRPr="00230C09">
        <w:rPr>
          <w:rFonts w:ascii="Century Gothic" w:hAnsi="Century Gothic"/>
          <w:b/>
          <w:bCs/>
          <w:sz w:val="20"/>
          <w:szCs w:val="20"/>
        </w:rPr>
        <w:t>Feedback:</w:t>
      </w:r>
      <w:r w:rsidRPr="0049074A">
        <w:rPr>
          <w:rFonts w:ascii="Century Gothic" w:hAnsi="Century Gothic"/>
          <w:sz w:val="20"/>
          <w:szCs w:val="20"/>
        </w:rPr>
        <w:t xml:space="preserve"> Need for more training for faculty, staff, and students, and addressing fraudulent enrollment.</w:t>
      </w:r>
    </w:p>
    <w:p w14:paraId="538ADF47" w14:textId="77777777" w:rsidR="0049074A" w:rsidRPr="0049074A" w:rsidRDefault="0049074A" w:rsidP="0049074A">
      <w:pPr>
        <w:rPr>
          <w:rFonts w:ascii="Century Gothic" w:hAnsi="Century Gothic"/>
          <w:sz w:val="20"/>
          <w:szCs w:val="20"/>
        </w:rPr>
      </w:pPr>
      <w:r w:rsidRPr="00230C09">
        <w:rPr>
          <w:rFonts w:ascii="Century Gothic" w:hAnsi="Century Gothic"/>
          <w:b/>
          <w:bCs/>
          <w:sz w:val="20"/>
          <w:szCs w:val="20"/>
        </w:rPr>
        <w:t>Changes:</w:t>
      </w:r>
      <w:r w:rsidRPr="0049074A">
        <w:rPr>
          <w:rFonts w:ascii="Century Gothic" w:hAnsi="Century Gothic"/>
          <w:sz w:val="20"/>
          <w:szCs w:val="20"/>
        </w:rPr>
        <w:t xml:space="preserve"> Added training initiatives, emphasized ADA access for employees, and included measures to combat fraudulent enrollment.</w:t>
      </w:r>
    </w:p>
    <w:p w14:paraId="11A4855B" w14:textId="77777777" w:rsidR="0049074A" w:rsidRPr="0049074A" w:rsidRDefault="0049074A" w:rsidP="0049074A">
      <w:pPr>
        <w:rPr>
          <w:rFonts w:ascii="Century Gothic" w:hAnsi="Century Gothic"/>
          <w:sz w:val="20"/>
          <w:szCs w:val="20"/>
        </w:rPr>
      </w:pPr>
      <w:r w:rsidRPr="0049074A">
        <w:rPr>
          <w:rFonts w:ascii="Century Gothic" w:hAnsi="Century Gothic"/>
          <w:sz w:val="20"/>
          <w:szCs w:val="20"/>
        </w:rPr>
        <w:t>Ethical Use of AI:</w:t>
      </w:r>
    </w:p>
    <w:p w14:paraId="6F9CB060" w14:textId="77777777" w:rsidR="0049074A" w:rsidRPr="0049074A" w:rsidRDefault="0049074A" w:rsidP="0049074A">
      <w:pPr>
        <w:rPr>
          <w:rFonts w:ascii="Century Gothic" w:hAnsi="Century Gothic"/>
          <w:sz w:val="20"/>
          <w:szCs w:val="20"/>
        </w:rPr>
      </w:pPr>
    </w:p>
    <w:p w14:paraId="6927352E" w14:textId="77777777" w:rsidR="0049074A" w:rsidRPr="0049074A" w:rsidRDefault="0049074A" w:rsidP="0049074A">
      <w:pPr>
        <w:rPr>
          <w:rFonts w:ascii="Century Gothic" w:hAnsi="Century Gothic"/>
          <w:sz w:val="20"/>
          <w:szCs w:val="20"/>
        </w:rPr>
      </w:pPr>
      <w:r w:rsidRPr="2F88704D">
        <w:rPr>
          <w:rFonts w:ascii="Century Gothic" w:hAnsi="Century Gothic"/>
          <w:b/>
          <w:sz w:val="20"/>
          <w:szCs w:val="20"/>
        </w:rPr>
        <w:lastRenderedPageBreak/>
        <w:t>Feedback:</w:t>
      </w:r>
      <w:r w:rsidRPr="0049074A">
        <w:rPr>
          <w:rFonts w:ascii="Century Gothic" w:hAnsi="Century Gothic"/>
          <w:sz w:val="20"/>
          <w:szCs w:val="20"/>
        </w:rPr>
        <w:t xml:space="preserve"> Concerns about AI's impact on staff positions, ethical use, and alignment with values.</w:t>
      </w:r>
    </w:p>
    <w:p w14:paraId="20300B8A" w14:textId="77777777" w:rsidR="0049074A" w:rsidRDefault="0049074A" w:rsidP="0049074A">
      <w:pPr>
        <w:rPr>
          <w:rFonts w:ascii="Century Gothic" w:hAnsi="Century Gothic"/>
          <w:sz w:val="20"/>
          <w:szCs w:val="20"/>
        </w:rPr>
      </w:pPr>
      <w:r w:rsidRPr="00996AD9">
        <w:rPr>
          <w:rFonts w:ascii="Century Gothic" w:hAnsi="Century Gothic"/>
          <w:b/>
          <w:bCs/>
          <w:sz w:val="20"/>
          <w:szCs w:val="20"/>
        </w:rPr>
        <w:t>Changes:</w:t>
      </w:r>
      <w:r w:rsidRPr="0049074A">
        <w:rPr>
          <w:rFonts w:ascii="Century Gothic" w:hAnsi="Century Gothic"/>
          <w:sz w:val="20"/>
          <w:szCs w:val="20"/>
        </w:rPr>
        <w:t xml:space="preserve"> Updated goals to ensure responsible AI use, provide training, and align AI implementation with institutional values.</w:t>
      </w:r>
    </w:p>
    <w:p w14:paraId="28E3819B" w14:textId="77777777" w:rsidR="00996AD9" w:rsidRPr="0049074A" w:rsidRDefault="00996AD9" w:rsidP="0049074A">
      <w:pPr>
        <w:rPr>
          <w:rFonts w:ascii="Century Gothic" w:hAnsi="Century Gothic"/>
          <w:sz w:val="20"/>
          <w:szCs w:val="20"/>
        </w:rPr>
      </w:pPr>
    </w:p>
    <w:p w14:paraId="2DF35082" w14:textId="77777777" w:rsidR="00BB47BB" w:rsidRDefault="00BB47BB" w:rsidP="00BB47BB"/>
    <w:p w14:paraId="26D9C21E" w14:textId="77777777" w:rsidR="00BB47BB" w:rsidRPr="00BB47BB" w:rsidRDefault="00BB47BB" w:rsidP="00BB47BB"/>
    <w:sectPr w:rsidR="00BB47BB" w:rsidRPr="00BB47BB" w:rsidSect="003D7951">
      <w:headerReference w:type="default" r:id="rId43"/>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70EDA" w14:textId="77777777" w:rsidR="0010204C" w:rsidRDefault="0010204C" w:rsidP="00210F4C">
      <w:r>
        <w:separator/>
      </w:r>
    </w:p>
  </w:endnote>
  <w:endnote w:type="continuationSeparator" w:id="0">
    <w:p w14:paraId="163ABD4F" w14:textId="77777777" w:rsidR="0010204C" w:rsidRDefault="0010204C" w:rsidP="00210F4C">
      <w:r>
        <w:continuationSeparator/>
      </w:r>
    </w:p>
  </w:endnote>
  <w:endnote w:type="continuationNotice" w:id="1">
    <w:p w14:paraId="6ADF2580" w14:textId="77777777" w:rsidR="0010204C" w:rsidRDefault="00102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BE42" w14:textId="3BB00460" w:rsidR="00183942" w:rsidRDefault="00AF241C">
    <w:pPr>
      <w:pStyle w:val="Footer"/>
      <w:jc w:val="right"/>
    </w:pPr>
    <w:sdt>
      <w:sdtPr>
        <w:id w:val="-716664666"/>
        <w:docPartObj>
          <w:docPartGallery w:val="Page Numbers (Bottom of Page)"/>
          <w:docPartUnique/>
        </w:docPartObj>
      </w:sdtPr>
      <w:sdtEndPr>
        <w:rPr>
          <w:noProof/>
        </w:rPr>
      </w:sdtEndPr>
      <w:sdtContent>
        <w:r w:rsidR="00183942">
          <w:fldChar w:fldCharType="begin"/>
        </w:r>
        <w:r w:rsidR="00183942">
          <w:instrText xml:space="preserve"> PAGE   \* MERGEFORMAT </w:instrText>
        </w:r>
        <w:r w:rsidR="00183942">
          <w:fldChar w:fldCharType="separate"/>
        </w:r>
        <w:r w:rsidR="00183942">
          <w:rPr>
            <w:noProof/>
          </w:rPr>
          <w:t>2</w:t>
        </w:r>
        <w:r w:rsidR="00183942">
          <w:rPr>
            <w:noProof/>
          </w:rPr>
          <w:fldChar w:fldCharType="end"/>
        </w:r>
      </w:sdtContent>
    </w:sdt>
  </w:p>
  <w:p w14:paraId="61E51414" w14:textId="77777777" w:rsidR="00DA3D5A" w:rsidRDefault="00DA3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6149C64" w14:paraId="7352E1D5" w14:textId="77777777" w:rsidTr="26149C64">
      <w:trPr>
        <w:trHeight w:val="300"/>
      </w:trPr>
      <w:tc>
        <w:tcPr>
          <w:tcW w:w="3120" w:type="dxa"/>
        </w:tcPr>
        <w:p w14:paraId="53CC0782" w14:textId="1D02417B" w:rsidR="26149C64" w:rsidRDefault="26149C64" w:rsidP="26149C64">
          <w:pPr>
            <w:pStyle w:val="Header"/>
            <w:ind w:left="-115"/>
          </w:pPr>
        </w:p>
      </w:tc>
      <w:tc>
        <w:tcPr>
          <w:tcW w:w="3120" w:type="dxa"/>
        </w:tcPr>
        <w:p w14:paraId="7BDB580C" w14:textId="5FF71689" w:rsidR="26149C64" w:rsidRDefault="26149C64" w:rsidP="26149C64">
          <w:pPr>
            <w:pStyle w:val="Header"/>
            <w:jc w:val="center"/>
          </w:pPr>
        </w:p>
      </w:tc>
      <w:tc>
        <w:tcPr>
          <w:tcW w:w="3120" w:type="dxa"/>
        </w:tcPr>
        <w:p w14:paraId="056F9E3F" w14:textId="0C59039A" w:rsidR="26149C64" w:rsidRDefault="26149C64" w:rsidP="26149C64">
          <w:pPr>
            <w:pStyle w:val="Header"/>
            <w:ind w:right="-115"/>
            <w:jc w:val="right"/>
          </w:pPr>
        </w:p>
      </w:tc>
    </w:tr>
  </w:tbl>
  <w:p w14:paraId="275BE886" w14:textId="65C2DC56" w:rsidR="00C76C32" w:rsidRDefault="00C76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02924" w14:textId="77777777" w:rsidR="0010204C" w:rsidRDefault="0010204C" w:rsidP="00210F4C">
      <w:r>
        <w:separator/>
      </w:r>
    </w:p>
  </w:footnote>
  <w:footnote w:type="continuationSeparator" w:id="0">
    <w:p w14:paraId="2D18A62E" w14:textId="77777777" w:rsidR="0010204C" w:rsidRDefault="0010204C" w:rsidP="00210F4C">
      <w:r>
        <w:continuationSeparator/>
      </w:r>
    </w:p>
  </w:footnote>
  <w:footnote w:type="continuationNotice" w:id="1">
    <w:p w14:paraId="51902FBE" w14:textId="77777777" w:rsidR="0010204C" w:rsidRDefault="0010204C"/>
  </w:footnote>
  <w:footnote w:id="2">
    <w:p w14:paraId="442341F0" w14:textId="1EA83317" w:rsidR="00CB51E7" w:rsidRDefault="00CB51E7">
      <w:pPr>
        <w:pStyle w:val="FootnoteText"/>
      </w:pPr>
      <w:r>
        <w:rPr>
          <w:rStyle w:val="FootnoteReference"/>
        </w:rPr>
        <w:footnoteRef/>
      </w:r>
      <w:r>
        <w:t xml:space="preserve"> </w:t>
      </w:r>
      <w:r w:rsidR="00A20650">
        <w:t>Refer to Appendix</w:t>
      </w:r>
      <w:r w:rsidR="00782ED1">
        <w:t xml:space="preserve"> </w:t>
      </w:r>
      <w:r w:rsidR="00086530">
        <w:t>A</w:t>
      </w:r>
    </w:p>
  </w:footnote>
  <w:footnote w:id="3">
    <w:p w14:paraId="578A8648" w14:textId="310060A4" w:rsidR="00E250EA" w:rsidRDefault="00E250EA">
      <w:pPr>
        <w:pStyle w:val="FootnoteText"/>
      </w:pPr>
      <w:r>
        <w:rPr>
          <w:rStyle w:val="FootnoteReference"/>
        </w:rPr>
        <w:footnoteRef/>
      </w:r>
      <w:r>
        <w:t xml:space="preserve"> Refer to Appendix </w:t>
      </w:r>
      <w:r w:rsidR="00086530">
        <w: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A62D8" w14:textId="3E1D402D" w:rsidR="00233C29" w:rsidRDefault="00233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F76B" w14:textId="77777777" w:rsidR="00C90739" w:rsidRDefault="00C9073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LXDn1v0" int2:invalidationBookmarkName="" int2:hashCode="LHvxt3eFm3Fkex" int2:id="4WpPm5c3">
      <int2:state int2:value="Rejected" int2:type="AugLoop_Text_Critique"/>
    </int2:bookmark>
    <int2:bookmark int2:bookmarkName="_Int_dAqwHJUy" int2:invalidationBookmarkName="" int2:hashCode="UsqKFC5Kh9aiYm" int2:id="UZUUiCxq">
      <int2:state int2:value="Rejected" int2:type="AugLoop_Text_Critique"/>
    </int2:bookmark>
    <int2:bookmark int2:bookmarkName="_Int_4DezJjL7" int2:invalidationBookmarkName="" int2:hashCode="tW8Id123VJW0f8" int2:id="o35zAqW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2FF1"/>
    <w:multiLevelType w:val="hybridMultilevel"/>
    <w:tmpl w:val="E4C2A77C"/>
    <w:lvl w:ilvl="0" w:tplc="B7DC042C">
      <w:start w:val="1"/>
      <w:numFmt w:val="decimal"/>
      <w:lvlText w:val="%1."/>
      <w:lvlJc w:val="left"/>
      <w:pPr>
        <w:ind w:left="360" w:hanging="360"/>
      </w:pPr>
      <w:rPr>
        <w:rFonts w:asciiTheme="majorHAnsi" w:hAnsiTheme="majorHAnsi" w:hint="default"/>
        <w:b/>
        <w:bCs/>
        <w:sz w:val="32"/>
        <w:szCs w:val="32"/>
      </w:rPr>
    </w:lvl>
    <w:lvl w:ilvl="1" w:tplc="4004336C">
      <w:start w:val="1"/>
      <w:numFmt w:val="lowerLetter"/>
      <w:lvlText w:val="%2."/>
      <w:lvlJc w:val="left"/>
      <w:pPr>
        <w:ind w:left="1080" w:hanging="360"/>
      </w:pPr>
    </w:lvl>
    <w:lvl w:ilvl="2" w:tplc="30E675F4">
      <w:start w:val="1"/>
      <w:numFmt w:val="lowerRoman"/>
      <w:lvlText w:val="%3."/>
      <w:lvlJc w:val="right"/>
      <w:pPr>
        <w:ind w:left="1800" w:hanging="180"/>
      </w:pPr>
    </w:lvl>
    <w:lvl w:ilvl="3" w:tplc="714AC1DC">
      <w:start w:val="1"/>
      <w:numFmt w:val="decimal"/>
      <w:lvlText w:val="%4."/>
      <w:lvlJc w:val="left"/>
      <w:pPr>
        <w:ind w:left="2520" w:hanging="360"/>
      </w:pPr>
    </w:lvl>
    <w:lvl w:ilvl="4" w:tplc="B8F4E62C">
      <w:start w:val="1"/>
      <w:numFmt w:val="lowerLetter"/>
      <w:lvlText w:val="%5."/>
      <w:lvlJc w:val="left"/>
      <w:pPr>
        <w:ind w:left="3240" w:hanging="360"/>
      </w:pPr>
    </w:lvl>
    <w:lvl w:ilvl="5" w:tplc="BDF60A06">
      <w:start w:val="1"/>
      <w:numFmt w:val="lowerRoman"/>
      <w:lvlText w:val="%6."/>
      <w:lvlJc w:val="right"/>
      <w:pPr>
        <w:ind w:left="3960" w:hanging="180"/>
      </w:pPr>
    </w:lvl>
    <w:lvl w:ilvl="6" w:tplc="C5E2173A">
      <w:start w:val="1"/>
      <w:numFmt w:val="decimal"/>
      <w:lvlText w:val="%7."/>
      <w:lvlJc w:val="left"/>
      <w:pPr>
        <w:ind w:left="4680" w:hanging="360"/>
      </w:pPr>
    </w:lvl>
    <w:lvl w:ilvl="7" w:tplc="579A3028">
      <w:start w:val="1"/>
      <w:numFmt w:val="lowerLetter"/>
      <w:lvlText w:val="%8."/>
      <w:lvlJc w:val="left"/>
      <w:pPr>
        <w:ind w:left="5400" w:hanging="360"/>
      </w:pPr>
    </w:lvl>
    <w:lvl w:ilvl="8" w:tplc="E9228198">
      <w:start w:val="1"/>
      <w:numFmt w:val="lowerRoman"/>
      <w:lvlText w:val="%9."/>
      <w:lvlJc w:val="right"/>
      <w:pPr>
        <w:ind w:left="6120" w:hanging="180"/>
      </w:pPr>
    </w:lvl>
  </w:abstractNum>
  <w:abstractNum w:abstractNumId="1" w15:restartNumberingAfterBreak="0">
    <w:nsid w:val="09470E68"/>
    <w:multiLevelType w:val="hybridMultilevel"/>
    <w:tmpl w:val="B4887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E6D37"/>
    <w:multiLevelType w:val="multilevel"/>
    <w:tmpl w:val="585A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C2FA2"/>
    <w:multiLevelType w:val="multilevel"/>
    <w:tmpl w:val="4F22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515D2"/>
    <w:multiLevelType w:val="hybridMultilevel"/>
    <w:tmpl w:val="BFD0F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94B04"/>
    <w:multiLevelType w:val="multilevel"/>
    <w:tmpl w:val="33CEA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40530E"/>
    <w:multiLevelType w:val="multilevel"/>
    <w:tmpl w:val="F25C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1126B3"/>
    <w:multiLevelType w:val="multilevel"/>
    <w:tmpl w:val="B768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37479"/>
    <w:multiLevelType w:val="multilevel"/>
    <w:tmpl w:val="1DBC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3E0853"/>
    <w:multiLevelType w:val="multilevel"/>
    <w:tmpl w:val="1C0A1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BD25EA"/>
    <w:multiLevelType w:val="multilevel"/>
    <w:tmpl w:val="6398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C34D7"/>
    <w:multiLevelType w:val="multilevel"/>
    <w:tmpl w:val="A5D0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6233B1"/>
    <w:multiLevelType w:val="hybridMultilevel"/>
    <w:tmpl w:val="B26C8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939B6"/>
    <w:multiLevelType w:val="hybridMultilevel"/>
    <w:tmpl w:val="52A4B3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355678"/>
    <w:multiLevelType w:val="hybridMultilevel"/>
    <w:tmpl w:val="550ACA4A"/>
    <w:lvl w:ilvl="0" w:tplc="C0AC07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E81A57"/>
    <w:multiLevelType w:val="hybridMultilevel"/>
    <w:tmpl w:val="9E98DB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E92CA5"/>
    <w:multiLevelType w:val="multilevel"/>
    <w:tmpl w:val="DE98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C65FD2"/>
    <w:multiLevelType w:val="multilevel"/>
    <w:tmpl w:val="99C0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A5319"/>
    <w:multiLevelType w:val="hybridMultilevel"/>
    <w:tmpl w:val="4D9CC7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DA1BB7"/>
    <w:multiLevelType w:val="hybridMultilevel"/>
    <w:tmpl w:val="E2486872"/>
    <w:lvl w:ilvl="0" w:tplc="47D89356">
      <w:start w:val="1"/>
      <w:numFmt w:val="lowerLetter"/>
      <w:lvlText w:val="%1."/>
      <w:lvlJc w:val="left"/>
      <w:pPr>
        <w:ind w:left="720" w:hanging="360"/>
      </w:pPr>
      <w:rPr>
        <w:rFonts w:ascii="Century Gothic" w:eastAsiaTheme="majorEastAsia" w:hAnsi="Century Gothic"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4E3119"/>
    <w:multiLevelType w:val="multilevel"/>
    <w:tmpl w:val="6BDE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F3938"/>
    <w:multiLevelType w:val="hybridMultilevel"/>
    <w:tmpl w:val="94EA7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BB0C07"/>
    <w:multiLevelType w:val="multilevel"/>
    <w:tmpl w:val="2AA6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275829">
    <w:abstractNumId w:val="0"/>
  </w:num>
  <w:num w:numId="2" w16cid:durableId="823932602">
    <w:abstractNumId w:val="15"/>
  </w:num>
  <w:num w:numId="3" w16cid:durableId="299188239">
    <w:abstractNumId w:val="13"/>
  </w:num>
  <w:num w:numId="4" w16cid:durableId="448164712">
    <w:abstractNumId w:val="12"/>
  </w:num>
  <w:num w:numId="5" w16cid:durableId="550962612">
    <w:abstractNumId w:val="19"/>
  </w:num>
  <w:num w:numId="6" w16cid:durableId="1638603652">
    <w:abstractNumId w:val="18"/>
  </w:num>
  <w:num w:numId="7" w16cid:durableId="835727028">
    <w:abstractNumId w:val="14"/>
  </w:num>
  <w:num w:numId="8" w16cid:durableId="627249048">
    <w:abstractNumId w:val="21"/>
  </w:num>
  <w:num w:numId="9" w16cid:durableId="1414081842">
    <w:abstractNumId w:val="4"/>
  </w:num>
  <w:num w:numId="10" w16cid:durableId="1972858840">
    <w:abstractNumId w:val="1"/>
  </w:num>
  <w:num w:numId="11" w16cid:durableId="510726733">
    <w:abstractNumId w:val="8"/>
  </w:num>
  <w:num w:numId="12" w16cid:durableId="810515762">
    <w:abstractNumId w:val="5"/>
  </w:num>
  <w:num w:numId="13" w16cid:durableId="830218743">
    <w:abstractNumId w:val="3"/>
  </w:num>
  <w:num w:numId="14" w16cid:durableId="1703288766">
    <w:abstractNumId w:val="17"/>
  </w:num>
  <w:num w:numId="15" w16cid:durableId="854536981">
    <w:abstractNumId w:val="22"/>
  </w:num>
  <w:num w:numId="16" w16cid:durableId="1634754120">
    <w:abstractNumId w:val="20"/>
  </w:num>
  <w:num w:numId="17" w16cid:durableId="381759125">
    <w:abstractNumId w:val="11"/>
  </w:num>
  <w:num w:numId="18" w16cid:durableId="1596984667">
    <w:abstractNumId w:val="16"/>
  </w:num>
  <w:num w:numId="19" w16cid:durableId="1043167119">
    <w:abstractNumId w:val="7"/>
  </w:num>
  <w:num w:numId="20" w16cid:durableId="890384874">
    <w:abstractNumId w:val="2"/>
  </w:num>
  <w:num w:numId="21" w16cid:durableId="642589064">
    <w:abstractNumId w:val="10"/>
  </w:num>
  <w:num w:numId="22" w16cid:durableId="1288732121">
    <w:abstractNumId w:val="9"/>
  </w:num>
  <w:num w:numId="23" w16cid:durableId="13153347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787256"/>
    <w:rsid w:val="000021EA"/>
    <w:rsid w:val="00003648"/>
    <w:rsid w:val="00003D64"/>
    <w:rsid w:val="00003DE7"/>
    <w:rsid w:val="00003E78"/>
    <w:rsid w:val="0000445D"/>
    <w:rsid w:val="000054DB"/>
    <w:rsid w:val="00007197"/>
    <w:rsid w:val="00010434"/>
    <w:rsid w:val="000109EB"/>
    <w:rsid w:val="000112CC"/>
    <w:rsid w:val="0001185E"/>
    <w:rsid w:val="00011E6A"/>
    <w:rsid w:val="000131A6"/>
    <w:rsid w:val="0001340F"/>
    <w:rsid w:val="000142D1"/>
    <w:rsid w:val="000147A2"/>
    <w:rsid w:val="00016696"/>
    <w:rsid w:val="00016BB1"/>
    <w:rsid w:val="00017517"/>
    <w:rsid w:val="000200A2"/>
    <w:rsid w:val="000229C0"/>
    <w:rsid w:val="00023F32"/>
    <w:rsid w:val="0002447A"/>
    <w:rsid w:val="00024A8C"/>
    <w:rsid w:val="00024C7C"/>
    <w:rsid w:val="000253F6"/>
    <w:rsid w:val="000255EA"/>
    <w:rsid w:val="00025757"/>
    <w:rsid w:val="00025D75"/>
    <w:rsid w:val="00026676"/>
    <w:rsid w:val="000301BA"/>
    <w:rsid w:val="00030B18"/>
    <w:rsid w:val="00031703"/>
    <w:rsid w:val="00031A1A"/>
    <w:rsid w:val="00031D46"/>
    <w:rsid w:val="000324AB"/>
    <w:rsid w:val="00035D66"/>
    <w:rsid w:val="00035E8E"/>
    <w:rsid w:val="00035F4C"/>
    <w:rsid w:val="000369BF"/>
    <w:rsid w:val="00036B12"/>
    <w:rsid w:val="00040195"/>
    <w:rsid w:val="0004172A"/>
    <w:rsid w:val="00043785"/>
    <w:rsid w:val="00045823"/>
    <w:rsid w:val="00046ECD"/>
    <w:rsid w:val="000474FB"/>
    <w:rsid w:val="000505F6"/>
    <w:rsid w:val="00051708"/>
    <w:rsid w:val="00051B17"/>
    <w:rsid w:val="00052078"/>
    <w:rsid w:val="00052E79"/>
    <w:rsid w:val="0005300C"/>
    <w:rsid w:val="00053D52"/>
    <w:rsid w:val="00054756"/>
    <w:rsid w:val="00054DB5"/>
    <w:rsid w:val="000559A0"/>
    <w:rsid w:val="00056BEE"/>
    <w:rsid w:val="00060A4E"/>
    <w:rsid w:val="00060D0B"/>
    <w:rsid w:val="00060D3C"/>
    <w:rsid w:val="00061B1B"/>
    <w:rsid w:val="00062804"/>
    <w:rsid w:val="00062C16"/>
    <w:rsid w:val="00065709"/>
    <w:rsid w:val="00066AF6"/>
    <w:rsid w:val="00066D42"/>
    <w:rsid w:val="00067CF0"/>
    <w:rsid w:val="000706E0"/>
    <w:rsid w:val="00070B92"/>
    <w:rsid w:val="000725AE"/>
    <w:rsid w:val="00072FCA"/>
    <w:rsid w:val="0007417C"/>
    <w:rsid w:val="00074454"/>
    <w:rsid w:val="00074A68"/>
    <w:rsid w:val="00075E04"/>
    <w:rsid w:val="000778E2"/>
    <w:rsid w:val="00080671"/>
    <w:rsid w:val="00080BC2"/>
    <w:rsid w:val="00080E87"/>
    <w:rsid w:val="00081C06"/>
    <w:rsid w:val="00083CA7"/>
    <w:rsid w:val="00084017"/>
    <w:rsid w:val="000845CD"/>
    <w:rsid w:val="00086530"/>
    <w:rsid w:val="00091C97"/>
    <w:rsid w:val="0009343E"/>
    <w:rsid w:val="000940BB"/>
    <w:rsid w:val="0009526A"/>
    <w:rsid w:val="00095507"/>
    <w:rsid w:val="000956FD"/>
    <w:rsid w:val="00096336"/>
    <w:rsid w:val="0009648E"/>
    <w:rsid w:val="0009676D"/>
    <w:rsid w:val="000A169A"/>
    <w:rsid w:val="000A1F36"/>
    <w:rsid w:val="000A2370"/>
    <w:rsid w:val="000A38C7"/>
    <w:rsid w:val="000A5D2E"/>
    <w:rsid w:val="000A6098"/>
    <w:rsid w:val="000A6108"/>
    <w:rsid w:val="000A6D38"/>
    <w:rsid w:val="000B0639"/>
    <w:rsid w:val="000B0C64"/>
    <w:rsid w:val="000B24C7"/>
    <w:rsid w:val="000B2BEC"/>
    <w:rsid w:val="000B38FC"/>
    <w:rsid w:val="000B4FCA"/>
    <w:rsid w:val="000B5C34"/>
    <w:rsid w:val="000B6403"/>
    <w:rsid w:val="000B6FEF"/>
    <w:rsid w:val="000B76E1"/>
    <w:rsid w:val="000B7A5D"/>
    <w:rsid w:val="000B7D2F"/>
    <w:rsid w:val="000C2D5E"/>
    <w:rsid w:val="000C322E"/>
    <w:rsid w:val="000C454A"/>
    <w:rsid w:val="000C4807"/>
    <w:rsid w:val="000C496D"/>
    <w:rsid w:val="000C61F4"/>
    <w:rsid w:val="000C6298"/>
    <w:rsid w:val="000C6C1D"/>
    <w:rsid w:val="000C76CE"/>
    <w:rsid w:val="000D0B57"/>
    <w:rsid w:val="000D1030"/>
    <w:rsid w:val="000D2AC9"/>
    <w:rsid w:val="000D2B78"/>
    <w:rsid w:val="000D3D87"/>
    <w:rsid w:val="000D48FC"/>
    <w:rsid w:val="000D51FA"/>
    <w:rsid w:val="000D5874"/>
    <w:rsid w:val="000D5B6D"/>
    <w:rsid w:val="000D5F9E"/>
    <w:rsid w:val="000D6EFD"/>
    <w:rsid w:val="000D6F9C"/>
    <w:rsid w:val="000D712D"/>
    <w:rsid w:val="000E10E5"/>
    <w:rsid w:val="000E4EE2"/>
    <w:rsid w:val="000E77DD"/>
    <w:rsid w:val="000E7A26"/>
    <w:rsid w:val="000F32FE"/>
    <w:rsid w:val="000F4640"/>
    <w:rsid w:val="000F496B"/>
    <w:rsid w:val="000F5358"/>
    <w:rsid w:val="000F56E4"/>
    <w:rsid w:val="000F6073"/>
    <w:rsid w:val="000F6F1C"/>
    <w:rsid w:val="000F76F3"/>
    <w:rsid w:val="000F7898"/>
    <w:rsid w:val="000F7A88"/>
    <w:rsid w:val="00100606"/>
    <w:rsid w:val="00100B68"/>
    <w:rsid w:val="00100CA5"/>
    <w:rsid w:val="00100EAE"/>
    <w:rsid w:val="001010A0"/>
    <w:rsid w:val="0010204C"/>
    <w:rsid w:val="001021E3"/>
    <w:rsid w:val="001023FE"/>
    <w:rsid w:val="0010266E"/>
    <w:rsid w:val="00102869"/>
    <w:rsid w:val="00103499"/>
    <w:rsid w:val="00105FC6"/>
    <w:rsid w:val="001066B0"/>
    <w:rsid w:val="00111F58"/>
    <w:rsid w:val="0011250E"/>
    <w:rsid w:val="00112AF9"/>
    <w:rsid w:val="0011306F"/>
    <w:rsid w:val="001141F2"/>
    <w:rsid w:val="001215AA"/>
    <w:rsid w:val="00121C22"/>
    <w:rsid w:val="00122362"/>
    <w:rsid w:val="001231D9"/>
    <w:rsid w:val="00123465"/>
    <w:rsid w:val="00123791"/>
    <w:rsid w:val="00124A9A"/>
    <w:rsid w:val="00124E91"/>
    <w:rsid w:val="00124E9A"/>
    <w:rsid w:val="00126248"/>
    <w:rsid w:val="0012640E"/>
    <w:rsid w:val="00126B3F"/>
    <w:rsid w:val="00127216"/>
    <w:rsid w:val="0013027E"/>
    <w:rsid w:val="00130386"/>
    <w:rsid w:val="001314DF"/>
    <w:rsid w:val="001318B0"/>
    <w:rsid w:val="001318B5"/>
    <w:rsid w:val="00133802"/>
    <w:rsid w:val="00134528"/>
    <w:rsid w:val="0014008A"/>
    <w:rsid w:val="00140648"/>
    <w:rsid w:val="00140C7E"/>
    <w:rsid w:val="001421B3"/>
    <w:rsid w:val="00142365"/>
    <w:rsid w:val="00142405"/>
    <w:rsid w:val="001439BB"/>
    <w:rsid w:val="00143BAD"/>
    <w:rsid w:val="0014429F"/>
    <w:rsid w:val="001447CB"/>
    <w:rsid w:val="001464DE"/>
    <w:rsid w:val="00147345"/>
    <w:rsid w:val="00147648"/>
    <w:rsid w:val="001476A6"/>
    <w:rsid w:val="00147A16"/>
    <w:rsid w:val="001501A0"/>
    <w:rsid w:val="00150EF7"/>
    <w:rsid w:val="00151EE4"/>
    <w:rsid w:val="001544F7"/>
    <w:rsid w:val="00154C5D"/>
    <w:rsid w:val="00154D8C"/>
    <w:rsid w:val="001553FF"/>
    <w:rsid w:val="00155E02"/>
    <w:rsid w:val="0015790E"/>
    <w:rsid w:val="00157A66"/>
    <w:rsid w:val="001639E6"/>
    <w:rsid w:val="00164194"/>
    <w:rsid w:val="00164E16"/>
    <w:rsid w:val="00165326"/>
    <w:rsid w:val="00166297"/>
    <w:rsid w:val="001666A2"/>
    <w:rsid w:val="00166750"/>
    <w:rsid w:val="00167A30"/>
    <w:rsid w:val="00167C4A"/>
    <w:rsid w:val="001708F4"/>
    <w:rsid w:val="00171C78"/>
    <w:rsid w:val="001720E0"/>
    <w:rsid w:val="00172FEA"/>
    <w:rsid w:val="00173104"/>
    <w:rsid w:val="00173360"/>
    <w:rsid w:val="00176304"/>
    <w:rsid w:val="001766AD"/>
    <w:rsid w:val="00176B39"/>
    <w:rsid w:val="0018063B"/>
    <w:rsid w:val="00181745"/>
    <w:rsid w:val="0018292D"/>
    <w:rsid w:val="00183570"/>
    <w:rsid w:val="00183942"/>
    <w:rsid w:val="00184121"/>
    <w:rsid w:val="00184B7D"/>
    <w:rsid w:val="001856AF"/>
    <w:rsid w:val="00185E4F"/>
    <w:rsid w:val="001877F8"/>
    <w:rsid w:val="00187F40"/>
    <w:rsid w:val="001947EC"/>
    <w:rsid w:val="00194803"/>
    <w:rsid w:val="00195F7C"/>
    <w:rsid w:val="00196A23"/>
    <w:rsid w:val="001A059F"/>
    <w:rsid w:val="001A1CF6"/>
    <w:rsid w:val="001A30E8"/>
    <w:rsid w:val="001A38B6"/>
    <w:rsid w:val="001A4278"/>
    <w:rsid w:val="001A4B9C"/>
    <w:rsid w:val="001A4BE4"/>
    <w:rsid w:val="001A662C"/>
    <w:rsid w:val="001A6647"/>
    <w:rsid w:val="001A69EE"/>
    <w:rsid w:val="001B04D0"/>
    <w:rsid w:val="001B0CBA"/>
    <w:rsid w:val="001B13DE"/>
    <w:rsid w:val="001B1446"/>
    <w:rsid w:val="001B1C60"/>
    <w:rsid w:val="001B33FE"/>
    <w:rsid w:val="001B3C6F"/>
    <w:rsid w:val="001B3C7E"/>
    <w:rsid w:val="001B422B"/>
    <w:rsid w:val="001B4470"/>
    <w:rsid w:val="001B4A73"/>
    <w:rsid w:val="001B5E93"/>
    <w:rsid w:val="001B5FD5"/>
    <w:rsid w:val="001B7D65"/>
    <w:rsid w:val="001C0226"/>
    <w:rsid w:val="001C1BB8"/>
    <w:rsid w:val="001C3E17"/>
    <w:rsid w:val="001C3F9A"/>
    <w:rsid w:val="001C5031"/>
    <w:rsid w:val="001C52A6"/>
    <w:rsid w:val="001C5654"/>
    <w:rsid w:val="001C7213"/>
    <w:rsid w:val="001D017F"/>
    <w:rsid w:val="001D11D9"/>
    <w:rsid w:val="001D13DA"/>
    <w:rsid w:val="001D2102"/>
    <w:rsid w:val="001D25BB"/>
    <w:rsid w:val="001D2C6A"/>
    <w:rsid w:val="001D3F23"/>
    <w:rsid w:val="001D4822"/>
    <w:rsid w:val="001D51DA"/>
    <w:rsid w:val="001D58AF"/>
    <w:rsid w:val="001D5C16"/>
    <w:rsid w:val="001D6FDE"/>
    <w:rsid w:val="001E0095"/>
    <w:rsid w:val="001E121A"/>
    <w:rsid w:val="001E24BD"/>
    <w:rsid w:val="001E27CF"/>
    <w:rsid w:val="001E3705"/>
    <w:rsid w:val="001E3D82"/>
    <w:rsid w:val="001E51F7"/>
    <w:rsid w:val="001E7B76"/>
    <w:rsid w:val="001F4257"/>
    <w:rsid w:val="001F44FC"/>
    <w:rsid w:val="001F47A1"/>
    <w:rsid w:val="001F497F"/>
    <w:rsid w:val="001F5038"/>
    <w:rsid w:val="001F5A35"/>
    <w:rsid w:val="001F5A85"/>
    <w:rsid w:val="001F6E76"/>
    <w:rsid w:val="001F7008"/>
    <w:rsid w:val="001F7524"/>
    <w:rsid w:val="00200935"/>
    <w:rsid w:val="002015E5"/>
    <w:rsid w:val="00203F47"/>
    <w:rsid w:val="00205A3C"/>
    <w:rsid w:val="00206D9E"/>
    <w:rsid w:val="002073DA"/>
    <w:rsid w:val="00210F4C"/>
    <w:rsid w:val="002110A3"/>
    <w:rsid w:val="00212B6F"/>
    <w:rsid w:val="00213855"/>
    <w:rsid w:val="00214218"/>
    <w:rsid w:val="002150E8"/>
    <w:rsid w:val="00215E65"/>
    <w:rsid w:val="0021689D"/>
    <w:rsid w:val="00216C91"/>
    <w:rsid w:val="00216F51"/>
    <w:rsid w:val="00217F79"/>
    <w:rsid w:val="0022282D"/>
    <w:rsid w:val="00222C89"/>
    <w:rsid w:val="00223BE6"/>
    <w:rsid w:val="00224A04"/>
    <w:rsid w:val="00226956"/>
    <w:rsid w:val="00230365"/>
    <w:rsid w:val="00230C09"/>
    <w:rsid w:val="00230D4B"/>
    <w:rsid w:val="00231525"/>
    <w:rsid w:val="00231A8F"/>
    <w:rsid w:val="00233971"/>
    <w:rsid w:val="00233C29"/>
    <w:rsid w:val="002347B2"/>
    <w:rsid w:val="002368AC"/>
    <w:rsid w:val="00240080"/>
    <w:rsid w:val="0024048B"/>
    <w:rsid w:val="002410FF"/>
    <w:rsid w:val="002419D2"/>
    <w:rsid w:val="00244BF1"/>
    <w:rsid w:val="00245332"/>
    <w:rsid w:val="00245455"/>
    <w:rsid w:val="00245DEA"/>
    <w:rsid w:val="00245E6C"/>
    <w:rsid w:val="00246286"/>
    <w:rsid w:val="00246F00"/>
    <w:rsid w:val="002509DA"/>
    <w:rsid w:val="00251DAC"/>
    <w:rsid w:val="00254390"/>
    <w:rsid w:val="00255394"/>
    <w:rsid w:val="0025750D"/>
    <w:rsid w:val="00257DC6"/>
    <w:rsid w:val="00260EF6"/>
    <w:rsid w:val="002610EB"/>
    <w:rsid w:val="00261DB2"/>
    <w:rsid w:val="00261F09"/>
    <w:rsid w:val="0026226C"/>
    <w:rsid w:val="00262840"/>
    <w:rsid w:val="00264126"/>
    <w:rsid w:val="002642A6"/>
    <w:rsid w:val="00264FC6"/>
    <w:rsid w:val="00271EAE"/>
    <w:rsid w:val="0027257D"/>
    <w:rsid w:val="00273C2A"/>
    <w:rsid w:val="00274A4C"/>
    <w:rsid w:val="00275116"/>
    <w:rsid w:val="00275407"/>
    <w:rsid w:val="00275AE4"/>
    <w:rsid w:val="00277B6C"/>
    <w:rsid w:val="00280CA4"/>
    <w:rsid w:val="00280DDC"/>
    <w:rsid w:val="00280EDE"/>
    <w:rsid w:val="002810FF"/>
    <w:rsid w:val="002814AD"/>
    <w:rsid w:val="00281F80"/>
    <w:rsid w:val="00283680"/>
    <w:rsid w:val="00283936"/>
    <w:rsid w:val="0028467C"/>
    <w:rsid w:val="0028513E"/>
    <w:rsid w:val="00286292"/>
    <w:rsid w:val="00290BC4"/>
    <w:rsid w:val="00292173"/>
    <w:rsid w:val="0029270D"/>
    <w:rsid w:val="00292D69"/>
    <w:rsid w:val="00293223"/>
    <w:rsid w:val="00293260"/>
    <w:rsid w:val="00293A43"/>
    <w:rsid w:val="00293F68"/>
    <w:rsid w:val="00294816"/>
    <w:rsid w:val="00294984"/>
    <w:rsid w:val="002969D2"/>
    <w:rsid w:val="00296AA9"/>
    <w:rsid w:val="002970E1"/>
    <w:rsid w:val="002A08A6"/>
    <w:rsid w:val="002A0EFF"/>
    <w:rsid w:val="002A2EE0"/>
    <w:rsid w:val="002A2F27"/>
    <w:rsid w:val="002A3751"/>
    <w:rsid w:val="002A380D"/>
    <w:rsid w:val="002A4D22"/>
    <w:rsid w:val="002A5051"/>
    <w:rsid w:val="002A51C3"/>
    <w:rsid w:val="002A5257"/>
    <w:rsid w:val="002A5F9D"/>
    <w:rsid w:val="002A6562"/>
    <w:rsid w:val="002A6588"/>
    <w:rsid w:val="002A6CD2"/>
    <w:rsid w:val="002A6F95"/>
    <w:rsid w:val="002B0DA1"/>
    <w:rsid w:val="002B1510"/>
    <w:rsid w:val="002B1EAD"/>
    <w:rsid w:val="002B2A3D"/>
    <w:rsid w:val="002B332F"/>
    <w:rsid w:val="002B3FEA"/>
    <w:rsid w:val="002B54C3"/>
    <w:rsid w:val="002B593D"/>
    <w:rsid w:val="002B6195"/>
    <w:rsid w:val="002B798F"/>
    <w:rsid w:val="002B7C6D"/>
    <w:rsid w:val="002C0E8D"/>
    <w:rsid w:val="002C274C"/>
    <w:rsid w:val="002C303C"/>
    <w:rsid w:val="002C3F76"/>
    <w:rsid w:val="002C5F52"/>
    <w:rsid w:val="002C5F7A"/>
    <w:rsid w:val="002C6857"/>
    <w:rsid w:val="002C76F7"/>
    <w:rsid w:val="002C7FB6"/>
    <w:rsid w:val="002D03EC"/>
    <w:rsid w:val="002D0898"/>
    <w:rsid w:val="002D2973"/>
    <w:rsid w:val="002D2A14"/>
    <w:rsid w:val="002D3211"/>
    <w:rsid w:val="002D3697"/>
    <w:rsid w:val="002D3DC7"/>
    <w:rsid w:val="002D5808"/>
    <w:rsid w:val="002D5844"/>
    <w:rsid w:val="002D5F1C"/>
    <w:rsid w:val="002D6116"/>
    <w:rsid w:val="002D61E7"/>
    <w:rsid w:val="002E034A"/>
    <w:rsid w:val="002E1929"/>
    <w:rsid w:val="002E1BF4"/>
    <w:rsid w:val="002E2A96"/>
    <w:rsid w:val="002E35A7"/>
    <w:rsid w:val="002E4576"/>
    <w:rsid w:val="002E66DF"/>
    <w:rsid w:val="002F0B46"/>
    <w:rsid w:val="002F0C1B"/>
    <w:rsid w:val="002F1486"/>
    <w:rsid w:val="002F1DC7"/>
    <w:rsid w:val="002F1F49"/>
    <w:rsid w:val="002F28E7"/>
    <w:rsid w:val="002F35F2"/>
    <w:rsid w:val="002F4D48"/>
    <w:rsid w:val="002F5E2B"/>
    <w:rsid w:val="002F7B0D"/>
    <w:rsid w:val="003000CA"/>
    <w:rsid w:val="00300CF1"/>
    <w:rsid w:val="00301CB6"/>
    <w:rsid w:val="00302A3C"/>
    <w:rsid w:val="00304DB4"/>
    <w:rsid w:val="00304E26"/>
    <w:rsid w:val="00307530"/>
    <w:rsid w:val="003077A0"/>
    <w:rsid w:val="0030791B"/>
    <w:rsid w:val="00310F95"/>
    <w:rsid w:val="00311BEE"/>
    <w:rsid w:val="0031270A"/>
    <w:rsid w:val="003210ED"/>
    <w:rsid w:val="00321216"/>
    <w:rsid w:val="00321EBC"/>
    <w:rsid w:val="00321F2F"/>
    <w:rsid w:val="00321FFA"/>
    <w:rsid w:val="00322320"/>
    <w:rsid w:val="00322A56"/>
    <w:rsid w:val="00323833"/>
    <w:rsid w:val="003247FA"/>
    <w:rsid w:val="00324DFA"/>
    <w:rsid w:val="00324E5B"/>
    <w:rsid w:val="00326C35"/>
    <w:rsid w:val="003270FE"/>
    <w:rsid w:val="0032782C"/>
    <w:rsid w:val="00327AFC"/>
    <w:rsid w:val="003308CF"/>
    <w:rsid w:val="00332298"/>
    <w:rsid w:val="00334255"/>
    <w:rsid w:val="00335B49"/>
    <w:rsid w:val="00336290"/>
    <w:rsid w:val="00337A6F"/>
    <w:rsid w:val="00341041"/>
    <w:rsid w:val="0034170F"/>
    <w:rsid w:val="003433DD"/>
    <w:rsid w:val="00344010"/>
    <w:rsid w:val="00344873"/>
    <w:rsid w:val="00345876"/>
    <w:rsid w:val="003465D3"/>
    <w:rsid w:val="003465F4"/>
    <w:rsid w:val="00347772"/>
    <w:rsid w:val="00350DD2"/>
    <w:rsid w:val="00352072"/>
    <w:rsid w:val="003520B7"/>
    <w:rsid w:val="003527FB"/>
    <w:rsid w:val="00353DB8"/>
    <w:rsid w:val="00354CAF"/>
    <w:rsid w:val="003559C9"/>
    <w:rsid w:val="00356D37"/>
    <w:rsid w:val="00356FA1"/>
    <w:rsid w:val="00357156"/>
    <w:rsid w:val="00357227"/>
    <w:rsid w:val="00360227"/>
    <w:rsid w:val="00361303"/>
    <w:rsid w:val="00361AAE"/>
    <w:rsid w:val="00361E82"/>
    <w:rsid w:val="00362208"/>
    <w:rsid w:val="00362792"/>
    <w:rsid w:val="00364130"/>
    <w:rsid w:val="00365204"/>
    <w:rsid w:val="00370E3F"/>
    <w:rsid w:val="00371C5A"/>
    <w:rsid w:val="0037220F"/>
    <w:rsid w:val="00372225"/>
    <w:rsid w:val="00374574"/>
    <w:rsid w:val="00374E45"/>
    <w:rsid w:val="00375E9A"/>
    <w:rsid w:val="00377188"/>
    <w:rsid w:val="00377E16"/>
    <w:rsid w:val="00377E4A"/>
    <w:rsid w:val="00381FD5"/>
    <w:rsid w:val="003827A3"/>
    <w:rsid w:val="003831C5"/>
    <w:rsid w:val="003865E3"/>
    <w:rsid w:val="00392956"/>
    <w:rsid w:val="003931A7"/>
    <w:rsid w:val="00394C16"/>
    <w:rsid w:val="003951F3"/>
    <w:rsid w:val="0039549F"/>
    <w:rsid w:val="00395931"/>
    <w:rsid w:val="00396BBB"/>
    <w:rsid w:val="00396D99"/>
    <w:rsid w:val="00397F42"/>
    <w:rsid w:val="003A2C2C"/>
    <w:rsid w:val="003A2FC2"/>
    <w:rsid w:val="003A5086"/>
    <w:rsid w:val="003A57AF"/>
    <w:rsid w:val="003A5AE2"/>
    <w:rsid w:val="003A62E0"/>
    <w:rsid w:val="003A63F6"/>
    <w:rsid w:val="003A663D"/>
    <w:rsid w:val="003A779D"/>
    <w:rsid w:val="003B0605"/>
    <w:rsid w:val="003B3E7E"/>
    <w:rsid w:val="003B5744"/>
    <w:rsid w:val="003B59ED"/>
    <w:rsid w:val="003B73AC"/>
    <w:rsid w:val="003C0293"/>
    <w:rsid w:val="003C06FD"/>
    <w:rsid w:val="003C189E"/>
    <w:rsid w:val="003C23D3"/>
    <w:rsid w:val="003C3511"/>
    <w:rsid w:val="003C35C3"/>
    <w:rsid w:val="003C3D12"/>
    <w:rsid w:val="003C4CA6"/>
    <w:rsid w:val="003C56EB"/>
    <w:rsid w:val="003C5B71"/>
    <w:rsid w:val="003C7241"/>
    <w:rsid w:val="003C7914"/>
    <w:rsid w:val="003D0BCB"/>
    <w:rsid w:val="003D1421"/>
    <w:rsid w:val="003D25BC"/>
    <w:rsid w:val="003D375A"/>
    <w:rsid w:val="003D40F6"/>
    <w:rsid w:val="003D437C"/>
    <w:rsid w:val="003D53C8"/>
    <w:rsid w:val="003D61A7"/>
    <w:rsid w:val="003D7187"/>
    <w:rsid w:val="003D771E"/>
    <w:rsid w:val="003D7951"/>
    <w:rsid w:val="003D7A7D"/>
    <w:rsid w:val="003E2FD1"/>
    <w:rsid w:val="003E3993"/>
    <w:rsid w:val="003E39B2"/>
    <w:rsid w:val="003E5C49"/>
    <w:rsid w:val="003E5C89"/>
    <w:rsid w:val="003E6413"/>
    <w:rsid w:val="003E66E4"/>
    <w:rsid w:val="003E74B0"/>
    <w:rsid w:val="003F0406"/>
    <w:rsid w:val="003F04D5"/>
    <w:rsid w:val="003F0AC3"/>
    <w:rsid w:val="003F0AE7"/>
    <w:rsid w:val="003F278F"/>
    <w:rsid w:val="003F35FA"/>
    <w:rsid w:val="003F3E00"/>
    <w:rsid w:val="003F4690"/>
    <w:rsid w:val="003F489E"/>
    <w:rsid w:val="003F4EFA"/>
    <w:rsid w:val="003F4F08"/>
    <w:rsid w:val="003F4FF9"/>
    <w:rsid w:val="003F580F"/>
    <w:rsid w:val="003F5C94"/>
    <w:rsid w:val="003F79B9"/>
    <w:rsid w:val="00400432"/>
    <w:rsid w:val="00401AD2"/>
    <w:rsid w:val="0040297C"/>
    <w:rsid w:val="00403A73"/>
    <w:rsid w:val="00403B7D"/>
    <w:rsid w:val="0040650C"/>
    <w:rsid w:val="00412A8C"/>
    <w:rsid w:val="0041371E"/>
    <w:rsid w:val="0041502A"/>
    <w:rsid w:val="004152B5"/>
    <w:rsid w:val="004152DC"/>
    <w:rsid w:val="004169A5"/>
    <w:rsid w:val="00420E97"/>
    <w:rsid w:val="00421A12"/>
    <w:rsid w:val="00421A64"/>
    <w:rsid w:val="0042338E"/>
    <w:rsid w:val="00423DE9"/>
    <w:rsid w:val="0042498B"/>
    <w:rsid w:val="00425102"/>
    <w:rsid w:val="0042544A"/>
    <w:rsid w:val="004256F3"/>
    <w:rsid w:val="00426666"/>
    <w:rsid w:val="00426A0D"/>
    <w:rsid w:val="00427BCA"/>
    <w:rsid w:val="00432194"/>
    <w:rsid w:val="004323F9"/>
    <w:rsid w:val="004329BC"/>
    <w:rsid w:val="004340E2"/>
    <w:rsid w:val="0043438A"/>
    <w:rsid w:val="00435588"/>
    <w:rsid w:val="00436577"/>
    <w:rsid w:val="004365D5"/>
    <w:rsid w:val="00440C09"/>
    <w:rsid w:val="004423A9"/>
    <w:rsid w:val="00442BE1"/>
    <w:rsid w:val="0044337C"/>
    <w:rsid w:val="004458C7"/>
    <w:rsid w:val="00445945"/>
    <w:rsid w:val="00445F57"/>
    <w:rsid w:val="004468FC"/>
    <w:rsid w:val="004505CB"/>
    <w:rsid w:val="004516CA"/>
    <w:rsid w:val="004527C1"/>
    <w:rsid w:val="00452B7B"/>
    <w:rsid w:val="0045709B"/>
    <w:rsid w:val="004608E1"/>
    <w:rsid w:val="00461C78"/>
    <w:rsid w:val="00462FC2"/>
    <w:rsid w:val="0046347C"/>
    <w:rsid w:val="0046393F"/>
    <w:rsid w:val="00465057"/>
    <w:rsid w:val="00465B4E"/>
    <w:rsid w:val="00466169"/>
    <w:rsid w:val="0046ABCC"/>
    <w:rsid w:val="0047002D"/>
    <w:rsid w:val="0047053D"/>
    <w:rsid w:val="004706A7"/>
    <w:rsid w:val="00470C67"/>
    <w:rsid w:val="00471755"/>
    <w:rsid w:val="0047253A"/>
    <w:rsid w:val="00472982"/>
    <w:rsid w:val="004736CC"/>
    <w:rsid w:val="00474688"/>
    <w:rsid w:val="00476034"/>
    <w:rsid w:val="00477509"/>
    <w:rsid w:val="0048064F"/>
    <w:rsid w:val="00480D65"/>
    <w:rsid w:val="004810D4"/>
    <w:rsid w:val="00481334"/>
    <w:rsid w:val="00481407"/>
    <w:rsid w:val="004844CF"/>
    <w:rsid w:val="00484623"/>
    <w:rsid w:val="004856F8"/>
    <w:rsid w:val="00486975"/>
    <w:rsid w:val="0049074A"/>
    <w:rsid w:val="00490887"/>
    <w:rsid w:val="00490CB9"/>
    <w:rsid w:val="00491819"/>
    <w:rsid w:val="004923C8"/>
    <w:rsid w:val="00492809"/>
    <w:rsid w:val="004945CA"/>
    <w:rsid w:val="00495037"/>
    <w:rsid w:val="004950AF"/>
    <w:rsid w:val="004969C1"/>
    <w:rsid w:val="00496E77"/>
    <w:rsid w:val="00497485"/>
    <w:rsid w:val="0049790E"/>
    <w:rsid w:val="004A0400"/>
    <w:rsid w:val="004A0757"/>
    <w:rsid w:val="004A2D06"/>
    <w:rsid w:val="004A2FE6"/>
    <w:rsid w:val="004A4565"/>
    <w:rsid w:val="004A48A9"/>
    <w:rsid w:val="004A5D29"/>
    <w:rsid w:val="004A663E"/>
    <w:rsid w:val="004A6F2C"/>
    <w:rsid w:val="004A7A74"/>
    <w:rsid w:val="004B06A5"/>
    <w:rsid w:val="004B1D91"/>
    <w:rsid w:val="004B2B30"/>
    <w:rsid w:val="004B469D"/>
    <w:rsid w:val="004B4AD6"/>
    <w:rsid w:val="004B50A1"/>
    <w:rsid w:val="004B56B0"/>
    <w:rsid w:val="004B63CF"/>
    <w:rsid w:val="004B6420"/>
    <w:rsid w:val="004B6A61"/>
    <w:rsid w:val="004B77BA"/>
    <w:rsid w:val="004C09AD"/>
    <w:rsid w:val="004C148E"/>
    <w:rsid w:val="004C29CC"/>
    <w:rsid w:val="004C57A8"/>
    <w:rsid w:val="004C5A92"/>
    <w:rsid w:val="004C5B89"/>
    <w:rsid w:val="004C62C2"/>
    <w:rsid w:val="004C6A99"/>
    <w:rsid w:val="004D00E7"/>
    <w:rsid w:val="004D08E9"/>
    <w:rsid w:val="004D0AB6"/>
    <w:rsid w:val="004D0EE6"/>
    <w:rsid w:val="004D134B"/>
    <w:rsid w:val="004D27ED"/>
    <w:rsid w:val="004D3FD0"/>
    <w:rsid w:val="004D4371"/>
    <w:rsid w:val="004D5FD2"/>
    <w:rsid w:val="004D6F71"/>
    <w:rsid w:val="004D7506"/>
    <w:rsid w:val="004E0922"/>
    <w:rsid w:val="004E1D4E"/>
    <w:rsid w:val="004E1E37"/>
    <w:rsid w:val="004E25BB"/>
    <w:rsid w:val="004E2808"/>
    <w:rsid w:val="004F2232"/>
    <w:rsid w:val="004F2302"/>
    <w:rsid w:val="004F2EF0"/>
    <w:rsid w:val="004F2F92"/>
    <w:rsid w:val="004F598B"/>
    <w:rsid w:val="004F5C6A"/>
    <w:rsid w:val="004F7056"/>
    <w:rsid w:val="0050070E"/>
    <w:rsid w:val="00500E3A"/>
    <w:rsid w:val="00500EF0"/>
    <w:rsid w:val="00501581"/>
    <w:rsid w:val="00502076"/>
    <w:rsid w:val="005020D1"/>
    <w:rsid w:val="00502545"/>
    <w:rsid w:val="0050310B"/>
    <w:rsid w:val="00503506"/>
    <w:rsid w:val="00504506"/>
    <w:rsid w:val="0050497E"/>
    <w:rsid w:val="005058A9"/>
    <w:rsid w:val="00505959"/>
    <w:rsid w:val="00506276"/>
    <w:rsid w:val="00507952"/>
    <w:rsid w:val="00510B36"/>
    <w:rsid w:val="0051112E"/>
    <w:rsid w:val="00511E6D"/>
    <w:rsid w:val="00512544"/>
    <w:rsid w:val="00512B14"/>
    <w:rsid w:val="00514416"/>
    <w:rsid w:val="005153F4"/>
    <w:rsid w:val="005168C7"/>
    <w:rsid w:val="00521120"/>
    <w:rsid w:val="0052158D"/>
    <w:rsid w:val="00522E7D"/>
    <w:rsid w:val="00522FD0"/>
    <w:rsid w:val="0052402D"/>
    <w:rsid w:val="0052416D"/>
    <w:rsid w:val="0052477A"/>
    <w:rsid w:val="0052684C"/>
    <w:rsid w:val="00530325"/>
    <w:rsid w:val="00531481"/>
    <w:rsid w:val="005320EF"/>
    <w:rsid w:val="00532249"/>
    <w:rsid w:val="00532681"/>
    <w:rsid w:val="0053315B"/>
    <w:rsid w:val="0053357A"/>
    <w:rsid w:val="005346E6"/>
    <w:rsid w:val="00534EB6"/>
    <w:rsid w:val="00535039"/>
    <w:rsid w:val="00537D63"/>
    <w:rsid w:val="00541593"/>
    <w:rsid w:val="00541965"/>
    <w:rsid w:val="00541E99"/>
    <w:rsid w:val="00543032"/>
    <w:rsid w:val="005452CD"/>
    <w:rsid w:val="005457E7"/>
    <w:rsid w:val="00545C5E"/>
    <w:rsid w:val="00547F5E"/>
    <w:rsid w:val="00547FCF"/>
    <w:rsid w:val="005512DC"/>
    <w:rsid w:val="0055213B"/>
    <w:rsid w:val="00553701"/>
    <w:rsid w:val="00554B78"/>
    <w:rsid w:val="00554FE6"/>
    <w:rsid w:val="0055512C"/>
    <w:rsid w:val="0055534D"/>
    <w:rsid w:val="00557BAB"/>
    <w:rsid w:val="005621C3"/>
    <w:rsid w:val="0056289F"/>
    <w:rsid w:val="00563B83"/>
    <w:rsid w:val="00565D25"/>
    <w:rsid w:val="00567A69"/>
    <w:rsid w:val="00567AB7"/>
    <w:rsid w:val="00573B69"/>
    <w:rsid w:val="00573FF6"/>
    <w:rsid w:val="00575A01"/>
    <w:rsid w:val="00577789"/>
    <w:rsid w:val="00577F24"/>
    <w:rsid w:val="005815D5"/>
    <w:rsid w:val="005820BA"/>
    <w:rsid w:val="00582756"/>
    <w:rsid w:val="00582DFB"/>
    <w:rsid w:val="0058338B"/>
    <w:rsid w:val="00583A3F"/>
    <w:rsid w:val="005847B4"/>
    <w:rsid w:val="005848F0"/>
    <w:rsid w:val="00585037"/>
    <w:rsid w:val="00591218"/>
    <w:rsid w:val="005912D6"/>
    <w:rsid w:val="005920A1"/>
    <w:rsid w:val="00592A15"/>
    <w:rsid w:val="00593F78"/>
    <w:rsid w:val="005949AF"/>
    <w:rsid w:val="00595179"/>
    <w:rsid w:val="00597AB5"/>
    <w:rsid w:val="005A048E"/>
    <w:rsid w:val="005A0DB8"/>
    <w:rsid w:val="005A1D1F"/>
    <w:rsid w:val="005A1FDA"/>
    <w:rsid w:val="005A2067"/>
    <w:rsid w:val="005A3825"/>
    <w:rsid w:val="005A39C9"/>
    <w:rsid w:val="005A3B74"/>
    <w:rsid w:val="005A4516"/>
    <w:rsid w:val="005A4ED8"/>
    <w:rsid w:val="005A5B02"/>
    <w:rsid w:val="005A5E11"/>
    <w:rsid w:val="005B13F5"/>
    <w:rsid w:val="005B1C0D"/>
    <w:rsid w:val="005B20E8"/>
    <w:rsid w:val="005B249D"/>
    <w:rsid w:val="005B31C9"/>
    <w:rsid w:val="005B38FD"/>
    <w:rsid w:val="005B3FFC"/>
    <w:rsid w:val="005B6F93"/>
    <w:rsid w:val="005B7028"/>
    <w:rsid w:val="005B7069"/>
    <w:rsid w:val="005B70A6"/>
    <w:rsid w:val="005B7B75"/>
    <w:rsid w:val="005C0121"/>
    <w:rsid w:val="005C0806"/>
    <w:rsid w:val="005C0CE6"/>
    <w:rsid w:val="005C1B4D"/>
    <w:rsid w:val="005C2671"/>
    <w:rsid w:val="005C298C"/>
    <w:rsid w:val="005C2F9F"/>
    <w:rsid w:val="005C390B"/>
    <w:rsid w:val="005C3F70"/>
    <w:rsid w:val="005C3FC1"/>
    <w:rsid w:val="005C6A6B"/>
    <w:rsid w:val="005C6C5A"/>
    <w:rsid w:val="005C7D26"/>
    <w:rsid w:val="005D05AC"/>
    <w:rsid w:val="005D0B40"/>
    <w:rsid w:val="005D0FA2"/>
    <w:rsid w:val="005D2542"/>
    <w:rsid w:val="005D2CC9"/>
    <w:rsid w:val="005D3ABC"/>
    <w:rsid w:val="005D514D"/>
    <w:rsid w:val="005D647F"/>
    <w:rsid w:val="005D7126"/>
    <w:rsid w:val="005D7EFB"/>
    <w:rsid w:val="005E1084"/>
    <w:rsid w:val="005E135B"/>
    <w:rsid w:val="005E4AB5"/>
    <w:rsid w:val="005E6B75"/>
    <w:rsid w:val="005E7168"/>
    <w:rsid w:val="005E71C9"/>
    <w:rsid w:val="005E7368"/>
    <w:rsid w:val="005F00FD"/>
    <w:rsid w:val="005F06F8"/>
    <w:rsid w:val="005F06FF"/>
    <w:rsid w:val="005F22C9"/>
    <w:rsid w:val="005F330A"/>
    <w:rsid w:val="005F3F86"/>
    <w:rsid w:val="005F5C8D"/>
    <w:rsid w:val="005F6830"/>
    <w:rsid w:val="005F6E54"/>
    <w:rsid w:val="005F6EF3"/>
    <w:rsid w:val="00600C34"/>
    <w:rsid w:val="00601374"/>
    <w:rsid w:val="00601AE4"/>
    <w:rsid w:val="006023B2"/>
    <w:rsid w:val="006031F4"/>
    <w:rsid w:val="00604AC4"/>
    <w:rsid w:val="00604B5F"/>
    <w:rsid w:val="006051E0"/>
    <w:rsid w:val="006064DA"/>
    <w:rsid w:val="00606B69"/>
    <w:rsid w:val="00611703"/>
    <w:rsid w:val="00612C17"/>
    <w:rsid w:val="006155F2"/>
    <w:rsid w:val="00620747"/>
    <w:rsid w:val="0062241A"/>
    <w:rsid w:val="00625D6D"/>
    <w:rsid w:val="00625E5F"/>
    <w:rsid w:val="0062727B"/>
    <w:rsid w:val="00630E42"/>
    <w:rsid w:val="00631FB9"/>
    <w:rsid w:val="0063371F"/>
    <w:rsid w:val="00633E49"/>
    <w:rsid w:val="00634EFB"/>
    <w:rsid w:val="00635561"/>
    <w:rsid w:val="00635FA8"/>
    <w:rsid w:val="0063616E"/>
    <w:rsid w:val="0063761C"/>
    <w:rsid w:val="00637FF5"/>
    <w:rsid w:val="00640785"/>
    <w:rsid w:val="00640A7C"/>
    <w:rsid w:val="006414B1"/>
    <w:rsid w:val="006419FB"/>
    <w:rsid w:val="006433FC"/>
    <w:rsid w:val="00643555"/>
    <w:rsid w:val="00644E71"/>
    <w:rsid w:val="0064546C"/>
    <w:rsid w:val="00646185"/>
    <w:rsid w:val="00647787"/>
    <w:rsid w:val="00647ECD"/>
    <w:rsid w:val="00650F9B"/>
    <w:rsid w:val="00652CC9"/>
    <w:rsid w:val="00653122"/>
    <w:rsid w:val="0065481A"/>
    <w:rsid w:val="006551FC"/>
    <w:rsid w:val="00655C5A"/>
    <w:rsid w:val="006560B6"/>
    <w:rsid w:val="0065761D"/>
    <w:rsid w:val="00660FBD"/>
    <w:rsid w:val="00662654"/>
    <w:rsid w:val="00662868"/>
    <w:rsid w:val="00667B34"/>
    <w:rsid w:val="00667C8E"/>
    <w:rsid w:val="00670DD4"/>
    <w:rsid w:val="0067169E"/>
    <w:rsid w:val="006718A2"/>
    <w:rsid w:val="00671A4A"/>
    <w:rsid w:val="00671B63"/>
    <w:rsid w:val="00671B9A"/>
    <w:rsid w:val="006732E1"/>
    <w:rsid w:val="0067350F"/>
    <w:rsid w:val="00673C07"/>
    <w:rsid w:val="00675696"/>
    <w:rsid w:val="00675F5C"/>
    <w:rsid w:val="006764C5"/>
    <w:rsid w:val="006777F2"/>
    <w:rsid w:val="006807CF"/>
    <w:rsid w:val="00681F49"/>
    <w:rsid w:val="00682AB0"/>
    <w:rsid w:val="00683D66"/>
    <w:rsid w:val="00683E59"/>
    <w:rsid w:val="00685B8B"/>
    <w:rsid w:val="00685C60"/>
    <w:rsid w:val="00685FDD"/>
    <w:rsid w:val="00687D10"/>
    <w:rsid w:val="0069076B"/>
    <w:rsid w:val="00691D0E"/>
    <w:rsid w:val="00691E7B"/>
    <w:rsid w:val="00691EDD"/>
    <w:rsid w:val="00693748"/>
    <w:rsid w:val="006943C2"/>
    <w:rsid w:val="00694983"/>
    <w:rsid w:val="00694B5A"/>
    <w:rsid w:val="00694DE8"/>
    <w:rsid w:val="00694FCE"/>
    <w:rsid w:val="00695481"/>
    <w:rsid w:val="00695959"/>
    <w:rsid w:val="006959B6"/>
    <w:rsid w:val="00695F3E"/>
    <w:rsid w:val="006964F9"/>
    <w:rsid w:val="006968A2"/>
    <w:rsid w:val="0069728E"/>
    <w:rsid w:val="006A001C"/>
    <w:rsid w:val="006A0686"/>
    <w:rsid w:val="006A07CF"/>
    <w:rsid w:val="006A2149"/>
    <w:rsid w:val="006A27E2"/>
    <w:rsid w:val="006A2D6E"/>
    <w:rsid w:val="006A3A07"/>
    <w:rsid w:val="006A4113"/>
    <w:rsid w:val="006A4311"/>
    <w:rsid w:val="006A48FC"/>
    <w:rsid w:val="006A5296"/>
    <w:rsid w:val="006A58EF"/>
    <w:rsid w:val="006A5910"/>
    <w:rsid w:val="006B0A87"/>
    <w:rsid w:val="006B1692"/>
    <w:rsid w:val="006B2A63"/>
    <w:rsid w:val="006B4E5F"/>
    <w:rsid w:val="006B6778"/>
    <w:rsid w:val="006B6AF7"/>
    <w:rsid w:val="006C05AB"/>
    <w:rsid w:val="006C0932"/>
    <w:rsid w:val="006C0BB8"/>
    <w:rsid w:val="006C0FD3"/>
    <w:rsid w:val="006C16FB"/>
    <w:rsid w:val="006C2515"/>
    <w:rsid w:val="006C3595"/>
    <w:rsid w:val="006C3AFA"/>
    <w:rsid w:val="006C3B34"/>
    <w:rsid w:val="006C3B3A"/>
    <w:rsid w:val="006C4029"/>
    <w:rsid w:val="006C47F1"/>
    <w:rsid w:val="006C5965"/>
    <w:rsid w:val="006C696F"/>
    <w:rsid w:val="006D1912"/>
    <w:rsid w:val="006D19B5"/>
    <w:rsid w:val="006D23B3"/>
    <w:rsid w:val="006D309D"/>
    <w:rsid w:val="006D3405"/>
    <w:rsid w:val="006D4A58"/>
    <w:rsid w:val="006D7F2E"/>
    <w:rsid w:val="006E04A9"/>
    <w:rsid w:val="006E0BA7"/>
    <w:rsid w:val="006E0E10"/>
    <w:rsid w:val="006E1464"/>
    <w:rsid w:val="006E408E"/>
    <w:rsid w:val="006E4DA8"/>
    <w:rsid w:val="006E572C"/>
    <w:rsid w:val="006E6059"/>
    <w:rsid w:val="006E6EA8"/>
    <w:rsid w:val="006F0280"/>
    <w:rsid w:val="006F0C9E"/>
    <w:rsid w:val="006F529F"/>
    <w:rsid w:val="006F634B"/>
    <w:rsid w:val="006F7DBB"/>
    <w:rsid w:val="006F7F07"/>
    <w:rsid w:val="00700C10"/>
    <w:rsid w:val="00702637"/>
    <w:rsid w:val="00703075"/>
    <w:rsid w:val="00703452"/>
    <w:rsid w:val="007035A3"/>
    <w:rsid w:val="007036DE"/>
    <w:rsid w:val="00704BFA"/>
    <w:rsid w:val="00704C69"/>
    <w:rsid w:val="00706735"/>
    <w:rsid w:val="00706ECB"/>
    <w:rsid w:val="007073A3"/>
    <w:rsid w:val="0071023C"/>
    <w:rsid w:val="00710C55"/>
    <w:rsid w:val="00711640"/>
    <w:rsid w:val="00712782"/>
    <w:rsid w:val="007146CE"/>
    <w:rsid w:val="00715C85"/>
    <w:rsid w:val="00715F3B"/>
    <w:rsid w:val="007176CC"/>
    <w:rsid w:val="0072033E"/>
    <w:rsid w:val="007203A9"/>
    <w:rsid w:val="007205B0"/>
    <w:rsid w:val="007207AB"/>
    <w:rsid w:val="007209F4"/>
    <w:rsid w:val="0072129B"/>
    <w:rsid w:val="00722ABF"/>
    <w:rsid w:val="007238CD"/>
    <w:rsid w:val="00723CBB"/>
    <w:rsid w:val="00724974"/>
    <w:rsid w:val="00725610"/>
    <w:rsid w:val="00725DBA"/>
    <w:rsid w:val="00725E29"/>
    <w:rsid w:val="0072768A"/>
    <w:rsid w:val="007300F2"/>
    <w:rsid w:val="00730298"/>
    <w:rsid w:val="00731366"/>
    <w:rsid w:val="00731700"/>
    <w:rsid w:val="00731ED3"/>
    <w:rsid w:val="007329DE"/>
    <w:rsid w:val="00733AD5"/>
    <w:rsid w:val="00733DBF"/>
    <w:rsid w:val="0073687E"/>
    <w:rsid w:val="0073760D"/>
    <w:rsid w:val="00737B01"/>
    <w:rsid w:val="00737D29"/>
    <w:rsid w:val="00741347"/>
    <w:rsid w:val="00742D03"/>
    <w:rsid w:val="00742E70"/>
    <w:rsid w:val="007433D7"/>
    <w:rsid w:val="00743F8D"/>
    <w:rsid w:val="0074423D"/>
    <w:rsid w:val="007443D2"/>
    <w:rsid w:val="00747AE4"/>
    <w:rsid w:val="00747D34"/>
    <w:rsid w:val="007502CA"/>
    <w:rsid w:val="00750449"/>
    <w:rsid w:val="007513BF"/>
    <w:rsid w:val="007518AF"/>
    <w:rsid w:val="00751CC0"/>
    <w:rsid w:val="007522EF"/>
    <w:rsid w:val="0075231D"/>
    <w:rsid w:val="00752331"/>
    <w:rsid w:val="0076222C"/>
    <w:rsid w:val="00762866"/>
    <w:rsid w:val="00762F91"/>
    <w:rsid w:val="0076312B"/>
    <w:rsid w:val="00763341"/>
    <w:rsid w:val="00763803"/>
    <w:rsid w:val="00763930"/>
    <w:rsid w:val="00763B9E"/>
    <w:rsid w:val="00765932"/>
    <w:rsid w:val="00765DA4"/>
    <w:rsid w:val="0076674E"/>
    <w:rsid w:val="00766E87"/>
    <w:rsid w:val="00767DA4"/>
    <w:rsid w:val="00770BBA"/>
    <w:rsid w:val="00771316"/>
    <w:rsid w:val="00772126"/>
    <w:rsid w:val="00772AF1"/>
    <w:rsid w:val="007730DE"/>
    <w:rsid w:val="007737F3"/>
    <w:rsid w:val="00773A66"/>
    <w:rsid w:val="00773B8F"/>
    <w:rsid w:val="007745F1"/>
    <w:rsid w:val="00774979"/>
    <w:rsid w:val="00775378"/>
    <w:rsid w:val="00776581"/>
    <w:rsid w:val="00777620"/>
    <w:rsid w:val="00780052"/>
    <w:rsid w:val="007802A0"/>
    <w:rsid w:val="00782ED1"/>
    <w:rsid w:val="007831CD"/>
    <w:rsid w:val="007907C8"/>
    <w:rsid w:val="007907F6"/>
    <w:rsid w:val="007931CD"/>
    <w:rsid w:val="00795DDA"/>
    <w:rsid w:val="00796C93"/>
    <w:rsid w:val="007974A2"/>
    <w:rsid w:val="00797877"/>
    <w:rsid w:val="007A0251"/>
    <w:rsid w:val="007A21AD"/>
    <w:rsid w:val="007A2E14"/>
    <w:rsid w:val="007A3209"/>
    <w:rsid w:val="007A56CE"/>
    <w:rsid w:val="007A59BC"/>
    <w:rsid w:val="007A5C5A"/>
    <w:rsid w:val="007A5C7C"/>
    <w:rsid w:val="007A74C2"/>
    <w:rsid w:val="007A7C71"/>
    <w:rsid w:val="007B179E"/>
    <w:rsid w:val="007B3573"/>
    <w:rsid w:val="007B7748"/>
    <w:rsid w:val="007B7A5A"/>
    <w:rsid w:val="007C0795"/>
    <w:rsid w:val="007C0BD9"/>
    <w:rsid w:val="007C17D9"/>
    <w:rsid w:val="007C3BC7"/>
    <w:rsid w:val="007C5369"/>
    <w:rsid w:val="007C6437"/>
    <w:rsid w:val="007D01C5"/>
    <w:rsid w:val="007D0DB1"/>
    <w:rsid w:val="007D171F"/>
    <w:rsid w:val="007D1C61"/>
    <w:rsid w:val="007D20C1"/>
    <w:rsid w:val="007D20CA"/>
    <w:rsid w:val="007D218D"/>
    <w:rsid w:val="007D256A"/>
    <w:rsid w:val="007D264D"/>
    <w:rsid w:val="007D30B1"/>
    <w:rsid w:val="007D5304"/>
    <w:rsid w:val="007D5705"/>
    <w:rsid w:val="007D720E"/>
    <w:rsid w:val="007E15A5"/>
    <w:rsid w:val="007E177D"/>
    <w:rsid w:val="007E2319"/>
    <w:rsid w:val="007E24A4"/>
    <w:rsid w:val="007E2C32"/>
    <w:rsid w:val="007E3681"/>
    <w:rsid w:val="007E36D4"/>
    <w:rsid w:val="007E46C3"/>
    <w:rsid w:val="007E56BC"/>
    <w:rsid w:val="007E60A3"/>
    <w:rsid w:val="007E6832"/>
    <w:rsid w:val="007E7FE8"/>
    <w:rsid w:val="007F166B"/>
    <w:rsid w:val="007F26B5"/>
    <w:rsid w:val="007F3526"/>
    <w:rsid w:val="007F4615"/>
    <w:rsid w:val="007F5959"/>
    <w:rsid w:val="007F63F5"/>
    <w:rsid w:val="007F781F"/>
    <w:rsid w:val="007F7DB7"/>
    <w:rsid w:val="008037AC"/>
    <w:rsid w:val="00803C46"/>
    <w:rsid w:val="00804026"/>
    <w:rsid w:val="0080478D"/>
    <w:rsid w:val="008060B3"/>
    <w:rsid w:val="00806568"/>
    <w:rsid w:val="008071D7"/>
    <w:rsid w:val="00807473"/>
    <w:rsid w:val="00810D51"/>
    <w:rsid w:val="00810DA2"/>
    <w:rsid w:val="00810E64"/>
    <w:rsid w:val="008110C4"/>
    <w:rsid w:val="008115B8"/>
    <w:rsid w:val="00811731"/>
    <w:rsid w:val="00811948"/>
    <w:rsid w:val="0081352C"/>
    <w:rsid w:val="00814131"/>
    <w:rsid w:val="00814247"/>
    <w:rsid w:val="00814F3C"/>
    <w:rsid w:val="00816DD0"/>
    <w:rsid w:val="00817C7C"/>
    <w:rsid w:val="008227D2"/>
    <w:rsid w:val="00823B0E"/>
    <w:rsid w:val="00823B38"/>
    <w:rsid w:val="00823C19"/>
    <w:rsid w:val="0082454C"/>
    <w:rsid w:val="008252E6"/>
    <w:rsid w:val="00826129"/>
    <w:rsid w:val="00826A48"/>
    <w:rsid w:val="00827669"/>
    <w:rsid w:val="00831064"/>
    <w:rsid w:val="00831642"/>
    <w:rsid w:val="0083220B"/>
    <w:rsid w:val="00832227"/>
    <w:rsid w:val="0083262F"/>
    <w:rsid w:val="00832AC7"/>
    <w:rsid w:val="00833FF2"/>
    <w:rsid w:val="0083413C"/>
    <w:rsid w:val="0083737C"/>
    <w:rsid w:val="00840147"/>
    <w:rsid w:val="008405B8"/>
    <w:rsid w:val="008406D0"/>
    <w:rsid w:val="008407BB"/>
    <w:rsid w:val="00841077"/>
    <w:rsid w:val="00842319"/>
    <w:rsid w:val="00842542"/>
    <w:rsid w:val="008432B0"/>
    <w:rsid w:val="00843FCB"/>
    <w:rsid w:val="00845500"/>
    <w:rsid w:val="00847956"/>
    <w:rsid w:val="00850441"/>
    <w:rsid w:val="008506BE"/>
    <w:rsid w:val="00850AEA"/>
    <w:rsid w:val="00850F7D"/>
    <w:rsid w:val="008524D2"/>
    <w:rsid w:val="00852624"/>
    <w:rsid w:val="00852879"/>
    <w:rsid w:val="00852BD8"/>
    <w:rsid w:val="008537A2"/>
    <w:rsid w:val="00853DD7"/>
    <w:rsid w:val="0085552A"/>
    <w:rsid w:val="00855917"/>
    <w:rsid w:val="00856C3E"/>
    <w:rsid w:val="008578DC"/>
    <w:rsid w:val="00857A3D"/>
    <w:rsid w:val="00857CDC"/>
    <w:rsid w:val="0086354C"/>
    <w:rsid w:val="0086377D"/>
    <w:rsid w:val="008637CE"/>
    <w:rsid w:val="00863F8A"/>
    <w:rsid w:val="008660AA"/>
    <w:rsid w:val="00866289"/>
    <w:rsid w:val="008669DF"/>
    <w:rsid w:val="00867D94"/>
    <w:rsid w:val="008725A3"/>
    <w:rsid w:val="008732BD"/>
    <w:rsid w:val="00873548"/>
    <w:rsid w:val="00873F8A"/>
    <w:rsid w:val="00874902"/>
    <w:rsid w:val="00874F75"/>
    <w:rsid w:val="0087657D"/>
    <w:rsid w:val="00880147"/>
    <w:rsid w:val="008831F1"/>
    <w:rsid w:val="008849FB"/>
    <w:rsid w:val="00884B7E"/>
    <w:rsid w:val="00887BAA"/>
    <w:rsid w:val="00890A3E"/>
    <w:rsid w:val="00890FDA"/>
    <w:rsid w:val="00891AF8"/>
    <w:rsid w:val="00892092"/>
    <w:rsid w:val="00893334"/>
    <w:rsid w:val="00893BD5"/>
    <w:rsid w:val="0089498D"/>
    <w:rsid w:val="008A0512"/>
    <w:rsid w:val="008A1061"/>
    <w:rsid w:val="008A1743"/>
    <w:rsid w:val="008A3578"/>
    <w:rsid w:val="008A3CFD"/>
    <w:rsid w:val="008A52B3"/>
    <w:rsid w:val="008A7759"/>
    <w:rsid w:val="008B0D1A"/>
    <w:rsid w:val="008B0FC5"/>
    <w:rsid w:val="008B34EB"/>
    <w:rsid w:val="008B3B0B"/>
    <w:rsid w:val="008B3D66"/>
    <w:rsid w:val="008B450E"/>
    <w:rsid w:val="008B53E6"/>
    <w:rsid w:val="008B6625"/>
    <w:rsid w:val="008B720B"/>
    <w:rsid w:val="008B7562"/>
    <w:rsid w:val="008C0795"/>
    <w:rsid w:val="008C097D"/>
    <w:rsid w:val="008C14E3"/>
    <w:rsid w:val="008C1D09"/>
    <w:rsid w:val="008C2A67"/>
    <w:rsid w:val="008C5032"/>
    <w:rsid w:val="008C542C"/>
    <w:rsid w:val="008C54B6"/>
    <w:rsid w:val="008C6396"/>
    <w:rsid w:val="008D1109"/>
    <w:rsid w:val="008D1D4A"/>
    <w:rsid w:val="008D286F"/>
    <w:rsid w:val="008D5E72"/>
    <w:rsid w:val="008D62FC"/>
    <w:rsid w:val="008D750B"/>
    <w:rsid w:val="008D7619"/>
    <w:rsid w:val="008E04CE"/>
    <w:rsid w:val="008E0FDA"/>
    <w:rsid w:val="008E163A"/>
    <w:rsid w:val="008E1B1B"/>
    <w:rsid w:val="008E442B"/>
    <w:rsid w:val="008E6107"/>
    <w:rsid w:val="008E66C7"/>
    <w:rsid w:val="008E722E"/>
    <w:rsid w:val="008E7397"/>
    <w:rsid w:val="008E7543"/>
    <w:rsid w:val="008E7B2C"/>
    <w:rsid w:val="008F27A8"/>
    <w:rsid w:val="008F342D"/>
    <w:rsid w:val="008F3918"/>
    <w:rsid w:val="008F41CA"/>
    <w:rsid w:val="008F4843"/>
    <w:rsid w:val="008F62F7"/>
    <w:rsid w:val="0090263A"/>
    <w:rsid w:val="00903881"/>
    <w:rsid w:val="00903913"/>
    <w:rsid w:val="00903EB4"/>
    <w:rsid w:val="009054F3"/>
    <w:rsid w:val="00905537"/>
    <w:rsid w:val="0090627D"/>
    <w:rsid w:val="0091103F"/>
    <w:rsid w:val="00911609"/>
    <w:rsid w:val="00912E72"/>
    <w:rsid w:val="0091304F"/>
    <w:rsid w:val="009136F8"/>
    <w:rsid w:val="00913FA6"/>
    <w:rsid w:val="00913FF3"/>
    <w:rsid w:val="0091418D"/>
    <w:rsid w:val="009144F3"/>
    <w:rsid w:val="009159F1"/>
    <w:rsid w:val="00915FFC"/>
    <w:rsid w:val="00916EFF"/>
    <w:rsid w:val="00920351"/>
    <w:rsid w:val="00920725"/>
    <w:rsid w:val="00920F12"/>
    <w:rsid w:val="00921FDE"/>
    <w:rsid w:val="00922F27"/>
    <w:rsid w:val="00924999"/>
    <w:rsid w:val="0092781A"/>
    <w:rsid w:val="00927B95"/>
    <w:rsid w:val="0093139B"/>
    <w:rsid w:val="009313E2"/>
    <w:rsid w:val="00932DB4"/>
    <w:rsid w:val="009331D6"/>
    <w:rsid w:val="00934C29"/>
    <w:rsid w:val="00935473"/>
    <w:rsid w:val="009362E3"/>
    <w:rsid w:val="00936496"/>
    <w:rsid w:val="0094082F"/>
    <w:rsid w:val="00941962"/>
    <w:rsid w:val="00941A81"/>
    <w:rsid w:val="00942B79"/>
    <w:rsid w:val="009449D5"/>
    <w:rsid w:val="009462F6"/>
    <w:rsid w:val="00946B95"/>
    <w:rsid w:val="00947733"/>
    <w:rsid w:val="00950092"/>
    <w:rsid w:val="009503ED"/>
    <w:rsid w:val="00950693"/>
    <w:rsid w:val="0095254F"/>
    <w:rsid w:val="00952BBE"/>
    <w:rsid w:val="0095347D"/>
    <w:rsid w:val="0095522F"/>
    <w:rsid w:val="00956063"/>
    <w:rsid w:val="0095646C"/>
    <w:rsid w:val="009572DE"/>
    <w:rsid w:val="0096072C"/>
    <w:rsid w:val="00960942"/>
    <w:rsid w:val="009615E2"/>
    <w:rsid w:val="00961FF4"/>
    <w:rsid w:val="00962723"/>
    <w:rsid w:val="00962BBA"/>
    <w:rsid w:val="0096310C"/>
    <w:rsid w:val="0096421E"/>
    <w:rsid w:val="009643A1"/>
    <w:rsid w:val="0096456A"/>
    <w:rsid w:val="009656F1"/>
    <w:rsid w:val="009679BE"/>
    <w:rsid w:val="00973A76"/>
    <w:rsid w:val="0097490E"/>
    <w:rsid w:val="00974B09"/>
    <w:rsid w:val="00974BD1"/>
    <w:rsid w:val="00976F7B"/>
    <w:rsid w:val="0097739C"/>
    <w:rsid w:val="00977E54"/>
    <w:rsid w:val="00980314"/>
    <w:rsid w:val="00984D79"/>
    <w:rsid w:val="00985D7B"/>
    <w:rsid w:val="00985FE5"/>
    <w:rsid w:val="00986171"/>
    <w:rsid w:val="009865DA"/>
    <w:rsid w:val="0098683D"/>
    <w:rsid w:val="0098773B"/>
    <w:rsid w:val="00987D7E"/>
    <w:rsid w:val="00991477"/>
    <w:rsid w:val="00991776"/>
    <w:rsid w:val="009924BD"/>
    <w:rsid w:val="009932E7"/>
    <w:rsid w:val="00995BA9"/>
    <w:rsid w:val="009960DC"/>
    <w:rsid w:val="00996AD9"/>
    <w:rsid w:val="009A022B"/>
    <w:rsid w:val="009A240A"/>
    <w:rsid w:val="009A252E"/>
    <w:rsid w:val="009A3138"/>
    <w:rsid w:val="009A3477"/>
    <w:rsid w:val="009A358B"/>
    <w:rsid w:val="009A4795"/>
    <w:rsid w:val="009A4BDB"/>
    <w:rsid w:val="009A5756"/>
    <w:rsid w:val="009A5899"/>
    <w:rsid w:val="009A6702"/>
    <w:rsid w:val="009A740F"/>
    <w:rsid w:val="009A7D0B"/>
    <w:rsid w:val="009B3086"/>
    <w:rsid w:val="009B4490"/>
    <w:rsid w:val="009B506D"/>
    <w:rsid w:val="009B5FD2"/>
    <w:rsid w:val="009B63A9"/>
    <w:rsid w:val="009B6558"/>
    <w:rsid w:val="009B6959"/>
    <w:rsid w:val="009B7EF0"/>
    <w:rsid w:val="009C10D2"/>
    <w:rsid w:val="009C1978"/>
    <w:rsid w:val="009C1ACE"/>
    <w:rsid w:val="009C249D"/>
    <w:rsid w:val="009C5A05"/>
    <w:rsid w:val="009C6057"/>
    <w:rsid w:val="009C69F7"/>
    <w:rsid w:val="009C6D5A"/>
    <w:rsid w:val="009C7548"/>
    <w:rsid w:val="009D0132"/>
    <w:rsid w:val="009D0F8B"/>
    <w:rsid w:val="009D12A7"/>
    <w:rsid w:val="009D23FE"/>
    <w:rsid w:val="009D29FF"/>
    <w:rsid w:val="009D36FF"/>
    <w:rsid w:val="009D47FA"/>
    <w:rsid w:val="009D5AC6"/>
    <w:rsid w:val="009D5D66"/>
    <w:rsid w:val="009D674A"/>
    <w:rsid w:val="009D67A3"/>
    <w:rsid w:val="009D7D52"/>
    <w:rsid w:val="009E0232"/>
    <w:rsid w:val="009E07BB"/>
    <w:rsid w:val="009E0C2B"/>
    <w:rsid w:val="009E0D97"/>
    <w:rsid w:val="009E1146"/>
    <w:rsid w:val="009E1472"/>
    <w:rsid w:val="009E24F2"/>
    <w:rsid w:val="009E2B32"/>
    <w:rsid w:val="009E4566"/>
    <w:rsid w:val="009E4A91"/>
    <w:rsid w:val="009E4E55"/>
    <w:rsid w:val="009E5075"/>
    <w:rsid w:val="009E5207"/>
    <w:rsid w:val="009E5CD8"/>
    <w:rsid w:val="009E72D9"/>
    <w:rsid w:val="009E7523"/>
    <w:rsid w:val="009F1D1B"/>
    <w:rsid w:val="009F25F9"/>
    <w:rsid w:val="009F2B1D"/>
    <w:rsid w:val="009F3CA7"/>
    <w:rsid w:val="009F581D"/>
    <w:rsid w:val="009F5C93"/>
    <w:rsid w:val="009F64DD"/>
    <w:rsid w:val="00A00EFA"/>
    <w:rsid w:val="00A011A3"/>
    <w:rsid w:val="00A01976"/>
    <w:rsid w:val="00A02271"/>
    <w:rsid w:val="00A0261E"/>
    <w:rsid w:val="00A038DC"/>
    <w:rsid w:val="00A05812"/>
    <w:rsid w:val="00A07F5B"/>
    <w:rsid w:val="00A102B3"/>
    <w:rsid w:val="00A10400"/>
    <w:rsid w:val="00A10963"/>
    <w:rsid w:val="00A11EAA"/>
    <w:rsid w:val="00A123F3"/>
    <w:rsid w:val="00A1345C"/>
    <w:rsid w:val="00A13D8C"/>
    <w:rsid w:val="00A13F9D"/>
    <w:rsid w:val="00A14284"/>
    <w:rsid w:val="00A1534A"/>
    <w:rsid w:val="00A1787F"/>
    <w:rsid w:val="00A203E9"/>
    <w:rsid w:val="00A20650"/>
    <w:rsid w:val="00A20B9E"/>
    <w:rsid w:val="00A225DC"/>
    <w:rsid w:val="00A24183"/>
    <w:rsid w:val="00A25A55"/>
    <w:rsid w:val="00A26256"/>
    <w:rsid w:val="00A268E4"/>
    <w:rsid w:val="00A31742"/>
    <w:rsid w:val="00A31861"/>
    <w:rsid w:val="00A31CEC"/>
    <w:rsid w:val="00A342A6"/>
    <w:rsid w:val="00A36096"/>
    <w:rsid w:val="00A3748E"/>
    <w:rsid w:val="00A37F83"/>
    <w:rsid w:val="00A40FFB"/>
    <w:rsid w:val="00A41334"/>
    <w:rsid w:val="00A41F76"/>
    <w:rsid w:val="00A421BA"/>
    <w:rsid w:val="00A43DB7"/>
    <w:rsid w:val="00A44994"/>
    <w:rsid w:val="00A453AE"/>
    <w:rsid w:val="00A45578"/>
    <w:rsid w:val="00A46063"/>
    <w:rsid w:val="00A46EB0"/>
    <w:rsid w:val="00A472B4"/>
    <w:rsid w:val="00A473F2"/>
    <w:rsid w:val="00A47688"/>
    <w:rsid w:val="00A4775C"/>
    <w:rsid w:val="00A47955"/>
    <w:rsid w:val="00A510F9"/>
    <w:rsid w:val="00A51A09"/>
    <w:rsid w:val="00A51E81"/>
    <w:rsid w:val="00A528FE"/>
    <w:rsid w:val="00A535A1"/>
    <w:rsid w:val="00A53BA5"/>
    <w:rsid w:val="00A5527C"/>
    <w:rsid w:val="00A562D6"/>
    <w:rsid w:val="00A57E58"/>
    <w:rsid w:val="00A60D42"/>
    <w:rsid w:val="00A62DBB"/>
    <w:rsid w:val="00A63132"/>
    <w:rsid w:val="00A632DF"/>
    <w:rsid w:val="00A659C8"/>
    <w:rsid w:val="00A66778"/>
    <w:rsid w:val="00A67354"/>
    <w:rsid w:val="00A6741C"/>
    <w:rsid w:val="00A678BF"/>
    <w:rsid w:val="00A702A2"/>
    <w:rsid w:val="00A702DF"/>
    <w:rsid w:val="00A71BE7"/>
    <w:rsid w:val="00A7208B"/>
    <w:rsid w:val="00A720EF"/>
    <w:rsid w:val="00A7237B"/>
    <w:rsid w:val="00A731B7"/>
    <w:rsid w:val="00A74042"/>
    <w:rsid w:val="00A801B4"/>
    <w:rsid w:val="00A80F1B"/>
    <w:rsid w:val="00A817A2"/>
    <w:rsid w:val="00A81DAB"/>
    <w:rsid w:val="00A83995"/>
    <w:rsid w:val="00A8400E"/>
    <w:rsid w:val="00A84187"/>
    <w:rsid w:val="00A8486C"/>
    <w:rsid w:val="00A85339"/>
    <w:rsid w:val="00A86C11"/>
    <w:rsid w:val="00A877D0"/>
    <w:rsid w:val="00A908D4"/>
    <w:rsid w:val="00A90E3F"/>
    <w:rsid w:val="00A91D53"/>
    <w:rsid w:val="00A91DAE"/>
    <w:rsid w:val="00A91FB4"/>
    <w:rsid w:val="00A921A8"/>
    <w:rsid w:val="00A9296C"/>
    <w:rsid w:val="00A9376F"/>
    <w:rsid w:val="00A947EF"/>
    <w:rsid w:val="00A9506F"/>
    <w:rsid w:val="00A952CD"/>
    <w:rsid w:val="00A96530"/>
    <w:rsid w:val="00A972EF"/>
    <w:rsid w:val="00AA054C"/>
    <w:rsid w:val="00AA086B"/>
    <w:rsid w:val="00AA0CF0"/>
    <w:rsid w:val="00AA0D48"/>
    <w:rsid w:val="00AA10D5"/>
    <w:rsid w:val="00AA15CF"/>
    <w:rsid w:val="00AA1727"/>
    <w:rsid w:val="00AA210C"/>
    <w:rsid w:val="00AA2C1A"/>
    <w:rsid w:val="00AA3A77"/>
    <w:rsid w:val="00AA4A28"/>
    <w:rsid w:val="00AA55C8"/>
    <w:rsid w:val="00AA78A5"/>
    <w:rsid w:val="00AA7CE3"/>
    <w:rsid w:val="00AA7D6F"/>
    <w:rsid w:val="00AB11E0"/>
    <w:rsid w:val="00AB1739"/>
    <w:rsid w:val="00AB1F04"/>
    <w:rsid w:val="00AB1FAD"/>
    <w:rsid w:val="00AB3618"/>
    <w:rsid w:val="00AB5CEC"/>
    <w:rsid w:val="00AB65A8"/>
    <w:rsid w:val="00AB7BE4"/>
    <w:rsid w:val="00AC0789"/>
    <w:rsid w:val="00AC1E9F"/>
    <w:rsid w:val="00AC3800"/>
    <w:rsid w:val="00AC3BA7"/>
    <w:rsid w:val="00AC40AC"/>
    <w:rsid w:val="00AC40D1"/>
    <w:rsid w:val="00AC4A02"/>
    <w:rsid w:val="00AC5EA8"/>
    <w:rsid w:val="00AC6203"/>
    <w:rsid w:val="00AC6EAC"/>
    <w:rsid w:val="00AD1C0F"/>
    <w:rsid w:val="00AD20DC"/>
    <w:rsid w:val="00AD2B4D"/>
    <w:rsid w:val="00AD4BC4"/>
    <w:rsid w:val="00AD4D39"/>
    <w:rsid w:val="00AD4EE8"/>
    <w:rsid w:val="00AD535F"/>
    <w:rsid w:val="00AD5B60"/>
    <w:rsid w:val="00AD5CF5"/>
    <w:rsid w:val="00AD7398"/>
    <w:rsid w:val="00AD7680"/>
    <w:rsid w:val="00AE24F4"/>
    <w:rsid w:val="00AE2B71"/>
    <w:rsid w:val="00AE4699"/>
    <w:rsid w:val="00AE54C0"/>
    <w:rsid w:val="00AE5529"/>
    <w:rsid w:val="00AE58D6"/>
    <w:rsid w:val="00AE5BA2"/>
    <w:rsid w:val="00AE7323"/>
    <w:rsid w:val="00AF03BB"/>
    <w:rsid w:val="00AF0EE3"/>
    <w:rsid w:val="00AF165A"/>
    <w:rsid w:val="00AF2297"/>
    <w:rsid w:val="00AF2E82"/>
    <w:rsid w:val="00AF3B6E"/>
    <w:rsid w:val="00AF3E51"/>
    <w:rsid w:val="00AF4057"/>
    <w:rsid w:val="00AF4AA7"/>
    <w:rsid w:val="00AF4E5A"/>
    <w:rsid w:val="00AF5196"/>
    <w:rsid w:val="00AF6416"/>
    <w:rsid w:val="00AF69AD"/>
    <w:rsid w:val="00AF6A9D"/>
    <w:rsid w:val="00AF727D"/>
    <w:rsid w:val="00AF773B"/>
    <w:rsid w:val="00B00CB2"/>
    <w:rsid w:val="00B01492"/>
    <w:rsid w:val="00B019CB"/>
    <w:rsid w:val="00B01A4B"/>
    <w:rsid w:val="00B02C10"/>
    <w:rsid w:val="00B02C4B"/>
    <w:rsid w:val="00B03004"/>
    <w:rsid w:val="00B048BD"/>
    <w:rsid w:val="00B0554A"/>
    <w:rsid w:val="00B05837"/>
    <w:rsid w:val="00B05B0C"/>
    <w:rsid w:val="00B068C3"/>
    <w:rsid w:val="00B0741D"/>
    <w:rsid w:val="00B079C3"/>
    <w:rsid w:val="00B10264"/>
    <w:rsid w:val="00B10843"/>
    <w:rsid w:val="00B11703"/>
    <w:rsid w:val="00B11CD1"/>
    <w:rsid w:val="00B12527"/>
    <w:rsid w:val="00B13F07"/>
    <w:rsid w:val="00B140F5"/>
    <w:rsid w:val="00B15DF1"/>
    <w:rsid w:val="00B1632B"/>
    <w:rsid w:val="00B16638"/>
    <w:rsid w:val="00B16DC3"/>
    <w:rsid w:val="00B20110"/>
    <w:rsid w:val="00B20393"/>
    <w:rsid w:val="00B213E5"/>
    <w:rsid w:val="00B222A7"/>
    <w:rsid w:val="00B2535C"/>
    <w:rsid w:val="00B25928"/>
    <w:rsid w:val="00B30E7F"/>
    <w:rsid w:val="00B3209D"/>
    <w:rsid w:val="00B33D79"/>
    <w:rsid w:val="00B34D83"/>
    <w:rsid w:val="00B35344"/>
    <w:rsid w:val="00B361D6"/>
    <w:rsid w:val="00B37790"/>
    <w:rsid w:val="00B40997"/>
    <w:rsid w:val="00B40F66"/>
    <w:rsid w:val="00B4401C"/>
    <w:rsid w:val="00B4409F"/>
    <w:rsid w:val="00B45390"/>
    <w:rsid w:val="00B47089"/>
    <w:rsid w:val="00B50145"/>
    <w:rsid w:val="00B503B7"/>
    <w:rsid w:val="00B519EF"/>
    <w:rsid w:val="00B527F4"/>
    <w:rsid w:val="00B537AE"/>
    <w:rsid w:val="00B53B67"/>
    <w:rsid w:val="00B53F81"/>
    <w:rsid w:val="00B54085"/>
    <w:rsid w:val="00B541EA"/>
    <w:rsid w:val="00B5423D"/>
    <w:rsid w:val="00B5640B"/>
    <w:rsid w:val="00B56AC5"/>
    <w:rsid w:val="00B6035B"/>
    <w:rsid w:val="00B60623"/>
    <w:rsid w:val="00B606EE"/>
    <w:rsid w:val="00B615A5"/>
    <w:rsid w:val="00B6248A"/>
    <w:rsid w:val="00B650F7"/>
    <w:rsid w:val="00B65B1D"/>
    <w:rsid w:val="00B66111"/>
    <w:rsid w:val="00B66A53"/>
    <w:rsid w:val="00B70120"/>
    <w:rsid w:val="00B7133C"/>
    <w:rsid w:val="00B713C1"/>
    <w:rsid w:val="00B71570"/>
    <w:rsid w:val="00B72836"/>
    <w:rsid w:val="00B733AB"/>
    <w:rsid w:val="00B763EB"/>
    <w:rsid w:val="00B76A49"/>
    <w:rsid w:val="00B80CD4"/>
    <w:rsid w:val="00B8286C"/>
    <w:rsid w:val="00B82B15"/>
    <w:rsid w:val="00B84DD6"/>
    <w:rsid w:val="00B857F7"/>
    <w:rsid w:val="00B85C28"/>
    <w:rsid w:val="00B85C59"/>
    <w:rsid w:val="00B85E90"/>
    <w:rsid w:val="00B86E04"/>
    <w:rsid w:val="00B86E15"/>
    <w:rsid w:val="00B878E0"/>
    <w:rsid w:val="00B90A41"/>
    <w:rsid w:val="00B90BF8"/>
    <w:rsid w:val="00B90DD6"/>
    <w:rsid w:val="00B917E3"/>
    <w:rsid w:val="00B918C4"/>
    <w:rsid w:val="00B91BF9"/>
    <w:rsid w:val="00B92120"/>
    <w:rsid w:val="00B9226B"/>
    <w:rsid w:val="00B9352B"/>
    <w:rsid w:val="00B937E2"/>
    <w:rsid w:val="00B939B5"/>
    <w:rsid w:val="00B96375"/>
    <w:rsid w:val="00BA02E8"/>
    <w:rsid w:val="00BA1C4D"/>
    <w:rsid w:val="00BA2CC3"/>
    <w:rsid w:val="00BA4C1E"/>
    <w:rsid w:val="00BA66A6"/>
    <w:rsid w:val="00BA72F1"/>
    <w:rsid w:val="00BA7A8C"/>
    <w:rsid w:val="00BA7CC3"/>
    <w:rsid w:val="00BB27B8"/>
    <w:rsid w:val="00BB3D31"/>
    <w:rsid w:val="00BB47BB"/>
    <w:rsid w:val="00BB4A6B"/>
    <w:rsid w:val="00BB5314"/>
    <w:rsid w:val="00BB532E"/>
    <w:rsid w:val="00BB62F2"/>
    <w:rsid w:val="00BB77D6"/>
    <w:rsid w:val="00BB7D61"/>
    <w:rsid w:val="00BC0502"/>
    <w:rsid w:val="00BC0B09"/>
    <w:rsid w:val="00BC1A51"/>
    <w:rsid w:val="00BC21A7"/>
    <w:rsid w:val="00BC2C9B"/>
    <w:rsid w:val="00BC3055"/>
    <w:rsid w:val="00BC411A"/>
    <w:rsid w:val="00BC74F9"/>
    <w:rsid w:val="00BC7686"/>
    <w:rsid w:val="00BD1D7A"/>
    <w:rsid w:val="00BD3648"/>
    <w:rsid w:val="00BD3E84"/>
    <w:rsid w:val="00BD61DB"/>
    <w:rsid w:val="00BD6CED"/>
    <w:rsid w:val="00BD737F"/>
    <w:rsid w:val="00BD7B54"/>
    <w:rsid w:val="00BD7C3D"/>
    <w:rsid w:val="00BE1916"/>
    <w:rsid w:val="00BE30A4"/>
    <w:rsid w:val="00BE3586"/>
    <w:rsid w:val="00BE3C0B"/>
    <w:rsid w:val="00BE3D2C"/>
    <w:rsid w:val="00BE520B"/>
    <w:rsid w:val="00BE54FC"/>
    <w:rsid w:val="00BE57EC"/>
    <w:rsid w:val="00BE68E6"/>
    <w:rsid w:val="00BE69A9"/>
    <w:rsid w:val="00BF073D"/>
    <w:rsid w:val="00BF0D89"/>
    <w:rsid w:val="00BF56D2"/>
    <w:rsid w:val="00BF5D91"/>
    <w:rsid w:val="00BF5F73"/>
    <w:rsid w:val="00BF6DBA"/>
    <w:rsid w:val="00BF71EC"/>
    <w:rsid w:val="00BF741A"/>
    <w:rsid w:val="00C001A6"/>
    <w:rsid w:val="00C01B29"/>
    <w:rsid w:val="00C01F2D"/>
    <w:rsid w:val="00C03469"/>
    <w:rsid w:val="00C04021"/>
    <w:rsid w:val="00C046A7"/>
    <w:rsid w:val="00C04A73"/>
    <w:rsid w:val="00C04C9B"/>
    <w:rsid w:val="00C0708D"/>
    <w:rsid w:val="00C0728D"/>
    <w:rsid w:val="00C110CC"/>
    <w:rsid w:val="00C11ECA"/>
    <w:rsid w:val="00C13F44"/>
    <w:rsid w:val="00C1503A"/>
    <w:rsid w:val="00C152F2"/>
    <w:rsid w:val="00C159DB"/>
    <w:rsid w:val="00C159FD"/>
    <w:rsid w:val="00C15FB1"/>
    <w:rsid w:val="00C17165"/>
    <w:rsid w:val="00C17C20"/>
    <w:rsid w:val="00C21F8F"/>
    <w:rsid w:val="00C22799"/>
    <w:rsid w:val="00C22A0B"/>
    <w:rsid w:val="00C26476"/>
    <w:rsid w:val="00C26BB1"/>
    <w:rsid w:val="00C27A23"/>
    <w:rsid w:val="00C27F38"/>
    <w:rsid w:val="00C30661"/>
    <w:rsid w:val="00C30A76"/>
    <w:rsid w:val="00C3167B"/>
    <w:rsid w:val="00C318B4"/>
    <w:rsid w:val="00C320A5"/>
    <w:rsid w:val="00C354DF"/>
    <w:rsid w:val="00C360A0"/>
    <w:rsid w:val="00C37D46"/>
    <w:rsid w:val="00C37D69"/>
    <w:rsid w:val="00C37E75"/>
    <w:rsid w:val="00C37ECA"/>
    <w:rsid w:val="00C40506"/>
    <w:rsid w:val="00C41820"/>
    <w:rsid w:val="00C41E59"/>
    <w:rsid w:val="00C41FC9"/>
    <w:rsid w:val="00C43126"/>
    <w:rsid w:val="00C43D77"/>
    <w:rsid w:val="00C4417F"/>
    <w:rsid w:val="00C453D2"/>
    <w:rsid w:val="00C46FD3"/>
    <w:rsid w:val="00C47315"/>
    <w:rsid w:val="00C47FD5"/>
    <w:rsid w:val="00C500AE"/>
    <w:rsid w:val="00C50333"/>
    <w:rsid w:val="00C5074F"/>
    <w:rsid w:val="00C50CB9"/>
    <w:rsid w:val="00C50F94"/>
    <w:rsid w:val="00C51BC6"/>
    <w:rsid w:val="00C51F89"/>
    <w:rsid w:val="00C521BE"/>
    <w:rsid w:val="00C541F5"/>
    <w:rsid w:val="00C568EA"/>
    <w:rsid w:val="00C574FB"/>
    <w:rsid w:val="00C60572"/>
    <w:rsid w:val="00C60BB4"/>
    <w:rsid w:val="00C62502"/>
    <w:rsid w:val="00C6276B"/>
    <w:rsid w:val="00C62EAC"/>
    <w:rsid w:val="00C63368"/>
    <w:rsid w:val="00C634F5"/>
    <w:rsid w:val="00C63ED8"/>
    <w:rsid w:val="00C649DD"/>
    <w:rsid w:val="00C659E8"/>
    <w:rsid w:val="00C65A11"/>
    <w:rsid w:val="00C65C3F"/>
    <w:rsid w:val="00C70407"/>
    <w:rsid w:val="00C70B08"/>
    <w:rsid w:val="00C71388"/>
    <w:rsid w:val="00C7231E"/>
    <w:rsid w:val="00C72AC4"/>
    <w:rsid w:val="00C74AF0"/>
    <w:rsid w:val="00C754A6"/>
    <w:rsid w:val="00C75ACA"/>
    <w:rsid w:val="00C76C32"/>
    <w:rsid w:val="00C7782C"/>
    <w:rsid w:val="00C8042C"/>
    <w:rsid w:val="00C8050A"/>
    <w:rsid w:val="00C818CC"/>
    <w:rsid w:val="00C827FD"/>
    <w:rsid w:val="00C837F1"/>
    <w:rsid w:val="00C83C97"/>
    <w:rsid w:val="00C83ED4"/>
    <w:rsid w:val="00C84621"/>
    <w:rsid w:val="00C90739"/>
    <w:rsid w:val="00C92570"/>
    <w:rsid w:val="00C94141"/>
    <w:rsid w:val="00C94965"/>
    <w:rsid w:val="00C9544E"/>
    <w:rsid w:val="00C954E9"/>
    <w:rsid w:val="00C95621"/>
    <w:rsid w:val="00C9609F"/>
    <w:rsid w:val="00C965DC"/>
    <w:rsid w:val="00C96756"/>
    <w:rsid w:val="00CA00D4"/>
    <w:rsid w:val="00CA0952"/>
    <w:rsid w:val="00CA1924"/>
    <w:rsid w:val="00CA205D"/>
    <w:rsid w:val="00CA2374"/>
    <w:rsid w:val="00CA2EB5"/>
    <w:rsid w:val="00CA348F"/>
    <w:rsid w:val="00CA58B9"/>
    <w:rsid w:val="00CA5A3C"/>
    <w:rsid w:val="00CA61E0"/>
    <w:rsid w:val="00CA65B7"/>
    <w:rsid w:val="00CB02EE"/>
    <w:rsid w:val="00CB02F9"/>
    <w:rsid w:val="00CB05E8"/>
    <w:rsid w:val="00CB0B92"/>
    <w:rsid w:val="00CB291E"/>
    <w:rsid w:val="00CB2F62"/>
    <w:rsid w:val="00CB47D2"/>
    <w:rsid w:val="00CB51E7"/>
    <w:rsid w:val="00CB559E"/>
    <w:rsid w:val="00CB7E62"/>
    <w:rsid w:val="00CC0B05"/>
    <w:rsid w:val="00CC0B94"/>
    <w:rsid w:val="00CC0EFB"/>
    <w:rsid w:val="00CC1CDF"/>
    <w:rsid w:val="00CC1D00"/>
    <w:rsid w:val="00CC2204"/>
    <w:rsid w:val="00CC2AF3"/>
    <w:rsid w:val="00CC2C6B"/>
    <w:rsid w:val="00CC3F06"/>
    <w:rsid w:val="00CC62E8"/>
    <w:rsid w:val="00CC72CC"/>
    <w:rsid w:val="00CC75D8"/>
    <w:rsid w:val="00CC7890"/>
    <w:rsid w:val="00CD137C"/>
    <w:rsid w:val="00CD150A"/>
    <w:rsid w:val="00CD23AE"/>
    <w:rsid w:val="00CD2458"/>
    <w:rsid w:val="00CD34E7"/>
    <w:rsid w:val="00CD3548"/>
    <w:rsid w:val="00CD5BF0"/>
    <w:rsid w:val="00CD7523"/>
    <w:rsid w:val="00CE01E3"/>
    <w:rsid w:val="00CE23D3"/>
    <w:rsid w:val="00CE4327"/>
    <w:rsid w:val="00CE4C1E"/>
    <w:rsid w:val="00CE5C88"/>
    <w:rsid w:val="00CE61EB"/>
    <w:rsid w:val="00CE6790"/>
    <w:rsid w:val="00CE7E49"/>
    <w:rsid w:val="00CF202C"/>
    <w:rsid w:val="00CF263E"/>
    <w:rsid w:val="00CF2DEA"/>
    <w:rsid w:val="00CF2FEE"/>
    <w:rsid w:val="00CF308A"/>
    <w:rsid w:val="00CF5520"/>
    <w:rsid w:val="00CF7B7C"/>
    <w:rsid w:val="00CF7FCD"/>
    <w:rsid w:val="00D011DD"/>
    <w:rsid w:val="00D011FD"/>
    <w:rsid w:val="00D01E36"/>
    <w:rsid w:val="00D0224B"/>
    <w:rsid w:val="00D030A0"/>
    <w:rsid w:val="00D03981"/>
    <w:rsid w:val="00D04A5D"/>
    <w:rsid w:val="00D04C43"/>
    <w:rsid w:val="00D05A86"/>
    <w:rsid w:val="00D064CB"/>
    <w:rsid w:val="00D07E4C"/>
    <w:rsid w:val="00D10563"/>
    <w:rsid w:val="00D1077C"/>
    <w:rsid w:val="00D11B94"/>
    <w:rsid w:val="00D1226C"/>
    <w:rsid w:val="00D13326"/>
    <w:rsid w:val="00D165EE"/>
    <w:rsid w:val="00D1661A"/>
    <w:rsid w:val="00D1739D"/>
    <w:rsid w:val="00D17687"/>
    <w:rsid w:val="00D17D8D"/>
    <w:rsid w:val="00D206FC"/>
    <w:rsid w:val="00D20EB2"/>
    <w:rsid w:val="00D213CB"/>
    <w:rsid w:val="00D22198"/>
    <w:rsid w:val="00D22B90"/>
    <w:rsid w:val="00D2334C"/>
    <w:rsid w:val="00D23BC3"/>
    <w:rsid w:val="00D23CE9"/>
    <w:rsid w:val="00D26084"/>
    <w:rsid w:val="00D26727"/>
    <w:rsid w:val="00D26EB1"/>
    <w:rsid w:val="00D27F9F"/>
    <w:rsid w:val="00D30C82"/>
    <w:rsid w:val="00D33DBC"/>
    <w:rsid w:val="00D34956"/>
    <w:rsid w:val="00D35F1E"/>
    <w:rsid w:val="00D36579"/>
    <w:rsid w:val="00D379F7"/>
    <w:rsid w:val="00D4097F"/>
    <w:rsid w:val="00D42AA4"/>
    <w:rsid w:val="00D42BE7"/>
    <w:rsid w:val="00D43BC0"/>
    <w:rsid w:val="00D44531"/>
    <w:rsid w:val="00D44CA2"/>
    <w:rsid w:val="00D46F8F"/>
    <w:rsid w:val="00D52182"/>
    <w:rsid w:val="00D52A55"/>
    <w:rsid w:val="00D53B2A"/>
    <w:rsid w:val="00D54897"/>
    <w:rsid w:val="00D5565A"/>
    <w:rsid w:val="00D567CE"/>
    <w:rsid w:val="00D571A3"/>
    <w:rsid w:val="00D57234"/>
    <w:rsid w:val="00D5728B"/>
    <w:rsid w:val="00D57FCB"/>
    <w:rsid w:val="00D6006A"/>
    <w:rsid w:val="00D60931"/>
    <w:rsid w:val="00D63950"/>
    <w:rsid w:val="00D64352"/>
    <w:rsid w:val="00D64AD8"/>
    <w:rsid w:val="00D65C8E"/>
    <w:rsid w:val="00D65F33"/>
    <w:rsid w:val="00D662CB"/>
    <w:rsid w:val="00D66AB6"/>
    <w:rsid w:val="00D66C29"/>
    <w:rsid w:val="00D67724"/>
    <w:rsid w:val="00D71217"/>
    <w:rsid w:val="00D71A22"/>
    <w:rsid w:val="00D7293D"/>
    <w:rsid w:val="00D731B1"/>
    <w:rsid w:val="00D73690"/>
    <w:rsid w:val="00D7380E"/>
    <w:rsid w:val="00D74ECC"/>
    <w:rsid w:val="00D74FB8"/>
    <w:rsid w:val="00D75D09"/>
    <w:rsid w:val="00D75D39"/>
    <w:rsid w:val="00D75D4B"/>
    <w:rsid w:val="00D7657D"/>
    <w:rsid w:val="00D76DEE"/>
    <w:rsid w:val="00D777F1"/>
    <w:rsid w:val="00D8013B"/>
    <w:rsid w:val="00D80466"/>
    <w:rsid w:val="00D8064C"/>
    <w:rsid w:val="00D81223"/>
    <w:rsid w:val="00D829BF"/>
    <w:rsid w:val="00D83273"/>
    <w:rsid w:val="00D84AFB"/>
    <w:rsid w:val="00D84F8B"/>
    <w:rsid w:val="00D85C1A"/>
    <w:rsid w:val="00D879BB"/>
    <w:rsid w:val="00D90107"/>
    <w:rsid w:val="00D9065A"/>
    <w:rsid w:val="00D90DA7"/>
    <w:rsid w:val="00D90FA0"/>
    <w:rsid w:val="00D9201D"/>
    <w:rsid w:val="00D92382"/>
    <w:rsid w:val="00D9269D"/>
    <w:rsid w:val="00D930B2"/>
    <w:rsid w:val="00D93F09"/>
    <w:rsid w:val="00D967E6"/>
    <w:rsid w:val="00D970B9"/>
    <w:rsid w:val="00D9790F"/>
    <w:rsid w:val="00D97F39"/>
    <w:rsid w:val="00DA16DC"/>
    <w:rsid w:val="00DA324C"/>
    <w:rsid w:val="00DA37B3"/>
    <w:rsid w:val="00DA3D5A"/>
    <w:rsid w:val="00DA50FF"/>
    <w:rsid w:val="00DA6397"/>
    <w:rsid w:val="00DA6E61"/>
    <w:rsid w:val="00DA7102"/>
    <w:rsid w:val="00DA713C"/>
    <w:rsid w:val="00DB039B"/>
    <w:rsid w:val="00DB0A35"/>
    <w:rsid w:val="00DB0A50"/>
    <w:rsid w:val="00DB1D37"/>
    <w:rsid w:val="00DB1DFC"/>
    <w:rsid w:val="00DB33C6"/>
    <w:rsid w:val="00DB35F3"/>
    <w:rsid w:val="00DB4465"/>
    <w:rsid w:val="00DB4738"/>
    <w:rsid w:val="00DB47BE"/>
    <w:rsid w:val="00DB49AB"/>
    <w:rsid w:val="00DB504F"/>
    <w:rsid w:val="00DB79E7"/>
    <w:rsid w:val="00DB7F81"/>
    <w:rsid w:val="00DC0002"/>
    <w:rsid w:val="00DC0619"/>
    <w:rsid w:val="00DC0B27"/>
    <w:rsid w:val="00DC1AB5"/>
    <w:rsid w:val="00DC24D9"/>
    <w:rsid w:val="00DC3A6C"/>
    <w:rsid w:val="00DC3FD3"/>
    <w:rsid w:val="00DC459B"/>
    <w:rsid w:val="00DC49D5"/>
    <w:rsid w:val="00DC4E9A"/>
    <w:rsid w:val="00DC5862"/>
    <w:rsid w:val="00DC5C33"/>
    <w:rsid w:val="00DC64A3"/>
    <w:rsid w:val="00DC70AF"/>
    <w:rsid w:val="00DC7E1F"/>
    <w:rsid w:val="00DD0A53"/>
    <w:rsid w:val="00DD372B"/>
    <w:rsid w:val="00DD402D"/>
    <w:rsid w:val="00DD4233"/>
    <w:rsid w:val="00DD56D0"/>
    <w:rsid w:val="00DD6463"/>
    <w:rsid w:val="00DD6F07"/>
    <w:rsid w:val="00DD7AA8"/>
    <w:rsid w:val="00DE25D5"/>
    <w:rsid w:val="00DE3100"/>
    <w:rsid w:val="00DE4B61"/>
    <w:rsid w:val="00DE56D9"/>
    <w:rsid w:val="00DE5884"/>
    <w:rsid w:val="00DE65D7"/>
    <w:rsid w:val="00DE69A0"/>
    <w:rsid w:val="00DE74E3"/>
    <w:rsid w:val="00DE7B02"/>
    <w:rsid w:val="00DF0624"/>
    <w:rsid w:val="00DF1C23"/>
    <w:rsid w:val="00DF2AA6"/>
    <w:rsid w:val="00DF3A2A"/>
    <w:rsid w:val="00DF3F0C"/>
    <w:rsid w:val="00DF4375"/>
    <w:rsid w:val="00DF67B3"/>
    <w:rsid w:val="00DF7080"/>
    <w:rsid w:val="00DF76C8"/>
    <w:rsid w:val="00E010C8"/>
    <w:rsid w:val="00E01893"/>
    <w:rsid w:val="00E02A39"/>
    <w:rsid w:val="00E03549"/>
    <w:rsid w:val="00E0387F"/>
    <w:rsid w:val="00E04445"/>
    <w:rsid w:val="00E0637E"/>
    <w:rsid w:val="00E069F5"/>
    <w:rsid w:val="00E10731"/>
    <w:rsid w:val="00E107DD"/>
    <w:rsid w:val="00E10EBD"/>
    <w:rsid w:val="00E12665"/>
    <w:rsid w:val="00E1395A"/>
    <w:rsid w:val="00E14D73"/>
    <w:rsid w:val="00E17E02"/>
    <w:rsid w:val="00E20508"/>
    <w:rsid w:val="00E21E77"/>
    <w:rsid w:val="00E22340"/>
    <w:rsid w:val="00E24393"/>
    <w:rsid w:val="00E249E5"/>
    <w:rsid w:val="00E250EA"/>
    <w:rsid w:val="00E27909"/>
    <w:rsid w:val="00E30CE2"/>
    <w:rsid w:val="00E328DE"/>
    <w:rsid w:val="00E33845"/>
    <w:rsid w:val="00E3462C"/>
    <w:rsid w:val="00E3537F"/>
    <w:rsid w:val="00E35EA8"/>
    <w:rsid w:val="00E364F2"/>
    <w:rsid w:val="00E4014A"/>
    <w:rsid w:val="00E42404"/>
    <w:rsid w:val="00E42B6A"/>
    <w:rsid w:val="00E45AA2"/>
    <w:rsid w:val="00E45F55"/>
    <w:rsid w:val="00E468F6"/>
    <w:rsid w:val="00E46E3F"/>
    <w:rsid w:val="00E47056"/>
    <w:rsid w:val="00E501BA"/>
    <w:rsid w:val="00E5042D"/>
    <w:rsid w:val="00E50F5A"/>
    <w:rsid w:val="00E548A9"/>
    <w:rsid w:val="00E56397"/>
    <w:rsid w:val="00E5763D"/>
    <w:rsid w:val="00E57DCA"/>
    <w:rsid w:val="00E60268"/>
    <w:rsid w:val="00E60494"/>
    <w:rsid w:val="00E6052D"/>
    <w:rsid w:val="00E60C2E"/>
    <w:rsid w:val="00E61F4A"/>
    <w:rsid w:val="00E62561"/>
    <w:rsid w:val="00E62758"/>
    <w:rsid w:val="00E644FA"/>
    <w:rsid w:val="00E668D8"/>
    <w:rsid w:val="00E66A50"/>
    <w:rsid w:val="00E66D39"/>
    <w:rsid w:val="00E67516"/>
    <w:rsid w:val="00E677E7"/>
    <w:rsid w:val="00E67D4A"/>
    <w:rsid w:val="00E71168"/>
    <w:rsid w:val="00E715B9"/>
    <w:rsid w:val="00E71BFE"/>
    <w:rsid w:val="00E722F6"/>
    <w:rsid w:val="00E72609"/>
    <w:rsid w:val="00E7357A"/>
    <w:rsid w:val="00E73ECA"/>
    <w:rsid w:val="00E753B6"/>
    <w:rsid w:val="00E76823"/>
    <w:rsid w:val="00E810D9"/>
    <w:rsid w:val="00E81D45"/>
    <w:rsid w:val="00E81EF5"/>
    <w:rsid w:val="00E82647"/>
    <w:rsid w:val="00E830E0"/>
    <w:rsid w:val="00E837ED"/>
    <w:rsid w:val="00E83B7C"/>
    <w:rsid w:val="00E842E1"/>
    <w:rsid w:val="00E844EE"/>
    <w:rsid w:val="00E84A1F"/>
    <w:rsid w:val="00E84E53"/>
    <w:rsid w:val="00E85DDE"/>
    <w:rsid w:val="00E862B6"/>
    <w:rsid w:val="00E865A8"/>
    <w:rsid w:val="00E900EB"/>
    <w:rsid w:val="00E91505"/>
    <w:rsid w:val="00E939C5"/>
    <w:rsid w:val="00E93A09"/>
    <w:rsid w:val="00E9435C"/>
    <w:rsid w:val="00E959F8"/>
    <w:rsid w:val="00E95D70"/>
    <w:rsid w:val="00E9661E"/>
    <w:rsid w:val="00E96796"/>
    <w:rsid w:val="00E96898"/>
    <w:rsid w:val="00E96B77"/>
    <w:rsid w:val="00E97195"/>
    <w:rsid w:val="00E97807"/>
    <w:rsid w:val="00EA0F09"/>
    <w:rsid w:val="00EA1248"/>
    <w:rsid w:val="00EA2127"/>
    <w:rsid w:val="00EA3231"/>
    <w:rsid w:val="00EA3620"/>
    <w:rsid w:val="00EA3885"/>
    <w:rsid w:val="00EA46E7"/>
    <w:rsid w:val="00EA5F69"/>
    <w:rsid w:val="00EA753F"/>
    <w:rsid w:val="00EA7DF0"/>
    <w:rsid w:val="00EB1C26"/>
    <w:rsid w:val="00EB27B7"/>
    <w:rsid w:val="00EB3421"/>
    <w:rsid w:val="00EC184F"/>
    <w:rsid w:val="00EC1914"/>
    <w:rsid w:val="00EC302D"/>
    <w:rsid w:val="00EC311E"/>
    <w:rsid w:val="00EC3579"/>
    <w:rsid w:val="00EC398E"/>
    <w:rsid w:val="00EC410F"/>
    <w:rsid w:val="00EC553D"/>
    <w:rsid w:val="00EC75B2"/>
    <w:rsid w:val="00EC75C5"/>
    <w:rsid w:val="00ED0C3B"/>
    <w:rsid w:val="00ED2691"/>
    <w:rsid w:val="00ED4B25"/>
    <w:rsid w:val="00ED601F"/>
    <w:rsid w:val="00ED6FEA"/>
    <w:rsid w:val="00ED766A"/>
    <w:rsid w:val="00EE073D"/>
    <w:rsid w:val="00EE0946"/>
    <w:rsid w:val="00EE17ED"/>
    <w:rsid w:val="00EE2ED9"/>
    <w:rsid w:val="00EE4396"/>
    <w:rsid w:val="00EE45E3"/>
    <w:rsid w:val="00EE5D0B"/>
    <w:rsid w:val="00EE5D1B"/>
    <w:rsid w:val="00EE64B3"/>
    <w:rsid w:val="00EE7FE7"/>
    <w:rsid w:val="00EF13B8"/>
    <w:rsid w:val="00EF1A30"/>
    <w:rsid w:val="00EF1B6A"/>
    <w:rsid w:val="00EF2032"/>
    <w:rsid w:val="00EF253E"/>
    <w:rsid w:val="00EF4648"/>
    <w:rsid w:val="00EF4BC0"/>
    <w:rsid w:val="00EF50DA"/>
    <w:rsid w:val="00EF7265"/>
    <w:rsid w:val="00F00579"/>
    <w:rsid w:val="00F02486"/>
    <w:rsid w:val="00F02570"/>
    <w:rsid w:val="00F0272C"/>
    <w:rsid w:val="00F02E31"/>
    <w:rsid w:val="00F03D8E"/>
    <w:rsid w:val="00F053E8"/>
    <w:rsid w:val="00F05856"/>
    <w:rsid w:val="00F05B60"/>
    <w:rsid w:val="00F05B82"/>
    <w:rsid w:val="00F074F5"/>
    <w:rsid w:val="00F10766"/>
    <w:rsid w:val="00F123F8"/>
    <w:rsid w:val="00F143E8"/>
    <w:rsid w:val="00F14D85"/>
    <w:rsid w:val="00F16853"/>
    <w:rsid w:val="00F17C1D"/>
    <w:rsid w:val="00F201C6"/>
    <w:rsid w:val="00F21BB7"/>
    <w:rsid w:val="00F23173"/>
    <w:rsid w:val="00F24C64"/>
    <w:rsid w:val="00F27AE8"/>
    <w:rsid w:val="00F27D62"/>
    <w:rsid w:val="00F30470"/>
    <w:rsid w:val="00F30F6B"/>
    <w:rsid w:val="00F312C4"/>
    <w:rsid w:val="00F31A94"/>
    <w:rsid w:val="00F31D37"/>
    <w:rsid w:val="00F322AC"/>
    <w:rsid w:val="00F32DB6"/>
    <w:rsid w:val="00F32FD0"/>
    <w:rsid w:val="00F34941"/>
    <w:rsid w:val="00F34F7A"/>
    <w:rsid w:val="00F35576"/>
    <w:rsid w:val="00F35B2E"/>
    <w:rsid w:val="00F35C58"/>
    <w:rsid w:val="00F35D08"/>
    <w:rsid w:val="00F3605C"/>
    <w:rsid w:val="00F37427"/>
    <w:rsid w:val="00F37608"/>
    <w:rsid w:val="00F3785E"/>
    <w:rsid w:val="00F40AA7"/>
    <w:rsid w:val="00F4133C"/>
    <w:rsid w:val="00F41954"/>
    <w:rsid w:val="00F42410"/>
    <w:rsid w:val="00F42A73"/>
    <w:rsid w:val="00F432A9"/>
    <w:rsid w:val="00F43DDD"/>
    <w:rsid w:val="00F45A11"/>
    <w:rsid w:val="00F46D0A"/>
    <w:rsid w:val="00F470FE"/>
    <w:rsid w:val="00F475EF"/>
    <w:rsid w:val="00F502D5"/>
    <w:rsid w:val="00F520F6"/>
    <w:rsid w:val="00F52970"/>
    <w:rsid w:val="00F52FF9"/>
    <w:rsid w:val="00F53BEC"/>
    <w:rsid w:val="00F54986"/>
    <w:rsid w:val="00F55B46"/>
    <w:rsid w:val="00F5649F"/>
    <w:rsid w:val="00F573C1"/>
    <w:rsid w:val="00F57C56"/>
    <w:rsid w:val="00F60D8D"/>
    <w:rsid w:val="00F62B74"/>
    <w:rsid w:val="00F63C1B"/>
    <w:rsid w:val="00F64FFC"/>
    <w:rsid w:val="00F6580E"/>
    <w:rsid w:val="00F66EA2"/>
    <w:rsid w:val="00F673F2"/>
    <w:rsid w:val="00F701FA"/>
    <w:rsid w:val="00F70EBE"/>
    <w:rsid w:val="00F715E8"/>
    <w:rsid w:val="00F73378"/>
    <w:rsid w:val="00F7344D"/>
    <w:rsid w:val="00F7402B"/>
    <w:rsid w:val="00F74751"/>
    <w:rsid w:val="00F751D8"/>
    <w:rsid w:val="00F7543B"/>
    <w:rsid w:val="00F7654B"/>
    <w:rsid w:val="00F772C5"/>
    <w:rsid w:val="00F80D50"/>
    <w:rsid w:val="00F81941"/>
    <w:rsid w:val="00F83335"/>
    <w:rsid w:val="00F84543"/>
    <w:rsid w:val="00F85C78"/>
    <w:rsid w:val="00F85D6F"/>
    <w:rsid w:val="00F86CFA"/>
    <w:rsid w:val="00F9028C"/>
    <w:rsid w:val="00F90340"/>
    <w:rsid w:val="00F90648"/>
    <w:rsid w:val="00F90653"/>
    <w:rsid w:val="00F911BE"/>
    <w:rsid w:val="00F91880"/>
    <w:rsid w:val="00F9318F"/>
    <w:rsid w:val="00F94176"/>
    <w:rsid w:val="00F9492E"/>
    <w:rsid w:val="00F95508"/>
    <w:rsid w:val="00F97335"/>
    <w:rsid w:val="00FA141A"/>
    <w:rsid w:val="00FA1FEB"/>
    <w:rsid w:val="00FA290F"/>
    <w:rsid w:val="00FA3B8F"/>
    <w:rsid w:val="00FA3DFB"/>
    <w:rsid w:val="00FA4E22"/>
    <w:rsid w:val="00FA535D"/>
    <w:rsid w:val="00FA5692"/>
    <w:rsid w:val="00FA6028"/>
    <w:rsid w:val="00FA635D"/>
    <w:rsid w:val="00FA6418"/>
    <w:rsid w:val="00FA6CE2"/>
    <w:rsid w:val="00FA7682"/>
    <w:rsid w:val="00FB03B5"/>
    <w:rsid w:val="00FB0A4A"/>
    <w:rsid w:val="00FB2403"/>
    <w:rsid w:val="00FB26DC"/>
    <w:rsid w:val="00FB3525"/>
    <w:rsid w:val="00FB4456"/>
    <w:rsid w:val="00FB4600"/>
    <w:rsid w:val="00FB4954"/>
    <w:rsid w:val="00FB56E3"/>
    <w:rsid w:val="00FB618A"/>
    <w:rsid w:val="00FB6C4B"/>
    <w:rsid w:val="00FB6D62"/>
    <w:rsid w:val="00FC0993"/>
    <w:rsid w:val="00FC13B0"/>
    <w:rsid w:val="00FC38B9"/>
    <w:rsid w:val="00FC43D7"/>
    <w:rsid w:val="00FC442C"/>
    <w:rsid w:val="00FC4D6C"/>
    <w:rsid w:val="00FC7790"/>
    <w:rsid w:val="00FC7D63"/>
    <w:rsid w:val="00FD05E5"/>
    <w:rsid w:val="00FD18EC"/>
    <w:rsid w:val="00FD1A6E"/>
    <w:rsid w:val="00FD366C"/>
    <w:rsid w:val="00FD3C25"/>
    <w:rsid w:val="00FD49E0"/>
    <w:rsid w:val="00FD56E7"/>
    <w:rsid w:val="00FD5B02"/>
    <w:rsid w:val="00FD5CCB"/>
    <w:rsid w:val="00FD704D"/>
    <w:rsid w:val="00FD7B36"/>
    <w:rsid w:val="00FE0636"/>
    <w:rsid w:val="00FE0C8A"/>
    <w:rsid w:val="00FE188B"/>
    <w:rsid w:val="00FE1FC3"/>
    <w:rsid w:val="00FE2F3A"/>
    <w:rsid w:val="00FE4E28"/>
    <w:rsid w:val="00FE56AF"/>
    <w:rsid w:val="00FF14D2"/>
    <w:rsid w:val="00FF1E84"/>
    <w:rsid w:val="00FF1F72"/>
    <w:rsid w:val="00FF1FCF"/>
    <w:rsid w:val="00FF271B"/>
    <w:rsid w:val="00FF2B47"/>
    <w:rsid w:val="00FF47FA"/>
    <w:rsid w:val="00FF5574"/>
    <w:rsid w:val="00FF7E97"/>
    <w:rsid w:val="020B6653"/>
    <w:rsid w:val="02E7F872"/>
    <w:rsid w:val="031BEBB3"/>
    <w:rsid w:val="0328AEBB"/>
    <w:rsid w:val="032F3EB9"/>
    <w:rsid w:val="04119415"/>
    <w:rsid w:val="047A6435"/>
    <w:rsid w:val="050B3DF9"/>
    <w:rsid w:val="05524751"/>
    <w:rsid w:val="055D6957"/>
    <w:rsid w:val="05705805"/>
    <w:rsid w:val="0580C883"/>
    <w:rsid w:val="0583E404"/>
    <w:rsid w:val="05DE1AA3"/>
    <w:rsid w:val="05F40D47"/>
    <w:rsid w:val="05FF4B55"/>
    <w:rsid w:val="07683914"/>
    <w:rsid w:val="07787033"/>
    <w:rsid w:val="07968329"/>
    <w:rsid w:val="07B96DE7"/>
    <w:rsid w:val="07EB279D"/>
    <w:rsid w:val="0801CBA1"/>
    <w:rsid w:val="087831B9"/>
    <w:rsid w:val="08B61837"/>
    <w:rsid w:val="08ECCC80"/>
    <w:rsid w:val="0AC60B0E"/>
    <w:rsid w:val="0AF03522"/>
    <w:rsid w:val="0B0D4430"/>
    <w:rsid w:val="0B102FC5"/>
    <w:rsid w:val="0B19091C"/>
    <w:rsid w:val="0BD6A7DA"/>
    <w:rsid w:val="0C86C0A4"/>
    <w:rsid w:val="0CB5B4E9"/>
    <w:rsid w:val="0CCD8320"/>
    <w:rsid w:val="0CF707DA"/>
    <w:rsid w:val="0D006B00"/>
    <w:rsid w:val="0D044C64"/>
    <w:rsid w:val="0E3EED2A"/>
    <w:rsid w:val="0E83EDB6"/>
    <w:rsid w:val="0F1D2247"/>
    <w:rsid w:val="0F23DBA5"/>
    <w:rsid w:val="0F92F6B6"/>
    <w:rsid w:val="0FB75533"/>
    <w:rsid w:val="1035943E"/>
    <w:rsid w:val="10A6AA3F"/>
    <w:rsid w:val="10C41CEF"/>
    <w:rsid w:val="10C5BDB9"/>
    <w:rsid w:val="113B2252"/>
    <w:rsid w:val="121AFA57"/>
    <w:rsid w:val="121B7595"/>
    <w:rsid w:val="1251B72A"/>
    <w:rsid w:val="13320321"/>
    <w:rsid w:val="1332E906"/>
    <w:rsid w:val="1366592F"/>
    <w:rsid w:val="150E0214"/>
    <w:rsid w:val="1573769F"/>
    <w:rsid w:val="15C70894"/>
    <w:rsid w:val="16B8AFD8"/>
    <w:rsid w:val="16D79457"/>
    <w:rsid w:val="173DA74F"/>
    <w:rsid w:val="18556557"/>
    <w:rsid w:val="185A092C"/>
    <w:rsid w:val="18DE3E6F"/>
    <w:rsid w:val="193DA998"/>
    <w:rsid w:val="19800EF1"/>
    <w:rsid w:val="19B658D5"/>
    <w:rsid w:val="19D77B5D"/>
    <w:rsid w:val="1A52EDE0"/>
    <w:rsid w:val="1AF3E877"/>
    <w:rsid w:val="1B617659"/>
    <w:rsid w:val="1B97E462"/>
    <w:rsid w:val="1BF6EFF6"/>
    <w:rsid w:val="1C0033E1"/>
    <w:rsid w:val="1C19DA7E"/>
    <w:rsid w:val="1C24B59B"/>
    <w:rsid w:val="1C26526B"/>
    <w:rsid w:val="1C6819B0"/>
    <w:rsid w:val="1C86CFA5"/>
    <w:rsid w:val="1CE5FC2C"/>
    <w:rsid w:val="1D07023E"/>
    <w:rsid w:val="1D4B828B"/>
    <w:rsid w:val="1DBA3E29"/>
    <w:rsid w:val="1E99451A"/>
    <w:rsid w:val="1F89F106"/>
    <w:rsid w:val="1FE9AED5"/>
    <w:rsid w:val="201E9752"/>
    <w:rsid w:val="2179881D"/>
    <w:rsid w:val="2195C18D"/>
    <w:rsid w:val="21EFF228"/>
    <w:rsid w:val="2267C09D"/>
    <w:rsid w:val="22F1FCFA"/>
    <w:rsid w:val="23466ED2"/>
    <w:rsid w:val="2356E4C1"/>
    <w:rsid w:val="236C7ED3"/>
    <w:rsid w:val="237060D3"/>
    <w:rsid w:val="2370AB65"/>
    <w:rsid w:val="24901B78"/>
    <w:rsid w:val="24A70670"/>
    <w:rsid w:val="24C1044C"/>
    <w:rsid w:val="24F2D83C"/>
    <w:rsid w:val="25132705"/>
    <w:rsid w:val="2562C31A"/>
    <w:rsid w:val="26149C64"/>
    <w:rsid w:val="26DA611F"/>
    <w:rsid w:val="2708950A"/>
    <w:rsid w:val="27727795"/>
    <w:rsid w:val="27BCFC3D"/>
    <w:rsid w:val="27F5FC96"/>
    <w:rsid w:val="2833CB81"/>
    <w:rsid w:val="28632C1F"/>
    <w:rsid w:val="29016F26"/>
    <w:rsid w:val="2988B715"/>
    <w:rsid w:val="29C4F4AD"/>
    <w:rsid w:val="2A3654A9"/>
    <w:rsid w:val="2A5C00F4"/>
    <w:rsid w:val="2B21C9FA"/>
    <w:rsid w:val="2B46B55F"/>
    <w:rsid w:val="2B558C0E"/>
    <w:rsid w:val="2BADBAF7"/>
    <w:rsid w:val="2C01E2C7"/>
    <w:rsid w:val="2C3C0AF5"/>
    <w:rsid w:val="2C555C0F"/>
    <w:rsid w:val="2C843289"/>
    <w:rsid w:val="2CD3408F"/>
    <w:rsid w:val="2CE68FE2"/>
    <w:rsid w:val="2D0DB224"/>
    <w:rsid w:val="2D2970CF"/>
    <w:rsid w:val="2DE53FF1"/>
    <w:rsid w:val="2E036A55"/>
    <w:rsid w:val="2F5705C7"/>
    <w:rsid w:val="2F59341D"/>
    <w:rsid w:val="2F620FA7"/>
    <w:rsid w:val="2F6BAA3F"/>
    <w:rsid w:val="2F88704D"/>
    <w:rsid w:val="2F8E1E67"/>
    <w:rsid w:val="2FFBEDC3"/>
    <w:rsid w:val="302BD4DC"/>
    <w:rsid w:val="321C12F5"/>
    <w:rsid w:val="33309B9A"/>
    <w:rsid w:val="339170EF"/>
    <w:rsid w:val="3399BD9E"/>
    <w:rsid w:val="34089BE0"/>
    <w:rsid w:val="3473D278"/>
    <w:rsid w:val="34F79D53"/>
    <w:rsid w:val="352330B2"/>
    <w:rsid w:val="352829D6"/>
    <w:rsid w:val="353B991B"/>
    <w:rsid w:val="35C73D08"/>
    <w:rsid w:val="36D5FB1F"/>
    <w:rsid w:val="36E15708"/>
    <w:rsid w:val="370F367E"/>
    <w:rsid w:val="373DDDE0"/>
    <w:rsid w:val="379AD379"/>
    <w:rsid w:val="383437A1"/>
    <w:rsid w:val="3873C6CB"/>
    <w:rsid w:val="38C245E1"/>
    <w:rsid w:val="39DB9115"/>
    <w:rsid w:val="39FED88C"/>
    <w:rsid w:val="3A6B490A"/>
    <w:rsid w:val="3A8BD982"/>
    <w:rsid w:val="3A939CA8"/>
    <w:rsid w:val="3AB36217"/>
    <w:rsid w:val="3B6F3612"/>
    <w:rsid w:val="3C0CD159"/>
    <w:rsid w:val="3C2FC08A"/>
    <w:rsid w:val="3D199657"/>
    <w:rsid w:val="3D3DA71A"/>
    <w:rsid w:val="3D726BD4"/>
    <w:rsid w:val="3D85B7EF"/>
    <w:rsid w:val="3D971320"/>
    <w:rsid w:val="3E0EE86D"/>
    <w:rsid w:val="3E0EF217"/>
    <w:rsid w:val="3E0F6EE3"/>
    <w:rsid w:val="3E290EA8"/>
    <w:rsid w:val="3E53BA9F"/>
    <w:rsid w:val="3E6F4D03"/>
    <w:rsid w:val="3E8A5DE9"/>
    <w:rsid w:val="3EE3D04D"/>
    <w:rsid w:val="3F0AFAA0"/>
    <w:rsid w:val="3FE73682"/>
    <w:rsid w:val="40121768"/>
    <w:rsid w:val="40A42C6E"/>
    <w:rsid w:val="41E98500"/>
    <w:rsid w:val="4217F2AB"/>
    <w:rsid w:val="42503E8F"/>
    <w:rsid w:val="4250D959"/>
    <w:rsid w:val="42B59668"/>
    <w:rsid w:val="43284402"/>
    <w:rsid w:val="435604AB"/>
    <w:rsid w:val="437B2D5F"/>
    <w:rsid w:val="43BCEC57"/>
    <w:rsid w:val="43E0701E"/>
    <w:rsid w:val="4462F95D"/>
    <w:rsid w:val="44A0A57D"/>
    <w:rsid w:val="44FE2B45"/>
    <w:rsid w:val="44FFB8A7"/>
    <w:rsid w:val="454DBAF2"/>
    <w:rsid w:val="45A677AF"/>
    <w:rsid w:val="46BB3AB5"/>
    <w:rsid w:val="46CED903"/>
    <w:rsid w:val="46E5CD6C"/>
    <w:rsid w:val="472B97F4"/>
    <w:rsid w:val="47401111"/>
    <w:rsid w:val="4752CDA4"/>
    <w:rsid w:val="486845A0"/>
    <w:rsid w:val="4914060F"/>
    <w:rsid w:val="4924D10C"/>
    <w:rsid w:val="49FCA884"/>
    <w:rsid w:val="4ABF370F"/>
    <w:rsid w:val="4B0E9FCC"/>
    <w:rsid w:val="4B6C0C76"/>
    <w:rsid w:val="4C909FB5"/>
    <w:rsid w:val="4CBDA4C4"/>
    <w:rsid w:val="4CF648D4"/>
    <w:rsid w:val="4D2AB209"/>
    <w:rsid w:val="4D8595A2"/>
    <w:rsid w:val="4DE06F6F"/>
    <w:rsid w:val="4E3823F5"/>
    <w:rsid w:val="4E7E0D30"/>
    <w:rsid w:val="4EA0B5B1"/>
    <w:rsid w:val="4EADA43B"/>
    <w:rsid w:val="4EEF91A0"/>
    <w:rsid w:val="502E91B0"/>
    <w:rsid w:val="51FF6015"/>
    <w:rsid w:val="52588C52"/>
    <w:rsid w:val="5264589C"/>
    <w:rsid w:val="52F61129"/>
    <w:rsid w:val="5337FA81"/>
    <w:rsid w:val="5360ECE6"/>
    <w:rsid w:val="5370F949"/>
    <w:rsid w:val="53C1EA2E"/>
    <w:rsid w:val="53D67589"/>
    <w:rsid w:val="53F1B2B5"/>
    <w:rsid w:val="5454F443"/>
    <w:rsid w:val="547DFAAD"/>
    <w:rsid w:val="5501E077"/>
    <w:rsid w:val="5521AA3B"/>
    <w:rsid w:val="5526B551"/>
    <w:rsid w:val="553F557B"/>
    <w:rsid w:val="555611F8"/>
    <w:rsid w:val="558A70E4"/>
    <w:rsid w:val="55ABC433"/>
    <w:rsid w:val="55E83CD1"/>
    <w:rsid w:val="56C8AACF"/>
    <w:rsid w:val="57445D1F"/>
    <w:rsid w:val="575E6F22"/>
    <w:rsid w:val="5771D541"/>
    <w:rsid w:val="579EF725"/>
    <w:rsid w:val="58CEB4CC"/>
    <w:rsid w:val="58F03694"/>
    <w:rsid w:val="590E0CA9"/>
    <w:rsid w:val="5A664A5C"/>
    <w:rsid w:val="5A9EB632"/>
    <w:rsid w:val="5AEA5455"/>
    <w:rsid w:val="5AF4BDE0"/>
    <w:rsid w:val="5B363C0E"/>
    <w:rsid w:val="5C0F7FED"/>
    <w:rsid w:val="5D152D05"/>
    <w:rsid w:val="5D3368B9"/>
    <w:rsid w:val="5D74D074"/>
    <w:rsid w:val="5DAE7A51"/>
    <w:rsid w:val="5DBEC8E8"/>
    <w:rsid w:val="5E403766"/>
    <w:rsid w:val="5E7161BE"/>
    <w:rsid w:val="5E9A0A50"/>
    <w:rsid w:val="5E9CE6D4"/>
    <w:rsid w:val="5F11D5B8"/>
    <w:rsid w:val="5FDB6945"/>
    <w:rsid w:val="60424870"/>
    <w:rsid w:val="605AFFB0"/>
    <w:rsid w:val="608A67A7"/>
    <w:rsid w:val="608DFCAA"/>
    <w:rsid w:val="60B12E82"/>
    <w:rsid w:val="60BF43E9"/>
    <w:rsid w:val="611BA2B0"/>
    <w:rsid w:val="61EB855E"/>
    <w:rsid w:val="624081F6"/>
    <w:rsid w:val="629A70D0"/>
    <w:rsid w:val="63BC8D10"/>
    <w:rsid w:val="63E356B8"/>
    <w:rsid w:val="63FF9B49"/>
    <w:rsid w:val="640322EF"/>
    <w:rsid w:val="6484B94F"/>
    <w:rsid w:val="650446B3"/>
    <w:rsid w:val="65774F43"/>
    <w:rsid w:val="6601D4D1"/>
    <w:rsid w:val="663F872F"/>
    <w:rsid w:val="66787256"/>
    <w:rsid w:val="67143052"/>
    <w:rsid w:val="675ED669"/>
    <w:rsid w:val="68868701"/>
    <w:rsid w:val="6AB61DAA"/>
    <w:rsid w:val="6AC5A294"/>
    <w:rsid w:val="6B3D83D0"/>
    <w:rsid w:val="6B9A6D98"/>
    <w:rsid w:val="6BF55C02"/>
    <w:rsid w:val="6C313944"/>
    <w:rsid w:val="6C346A06"/>
    <w:rsid w:val="6C39EC2D"/>
    <w:rsid w:val="6C441372"/>
    <w:rsid w:val="6C83BF1F"/>
    <w:rsid w:val="6CAFE900"/>
    <w:rsid w:val="6CB3EC8B"/>
    <w:rsid w:val="6CD3BE6D"/>
    <w:rsid w:val="6CE2A3A3"/>
    <w:rsid w:val="6CF3A7A8"/>
    <w:rsid w:val="6CFD856C"/>
    <w:rsid w:val="6D01A31D"/>
    <w:rsid w:val="6D3228D6"/>
    <w:rsid w:val="6DBA6BA3"/>
    <w:rsid w:val="6E108130"/>
    <w:rsid w:val="6E1F2BF9"/>
    <w:rsid w:val="6EF57C9D"/>
    <w:rsid w:val="6F3C5806"/>
    <w:rsid w:val="6FE3FBB8"/>
    <w:rsid w:val="6FFAFAED"/>
    <w:rsid w:val="70307C1C"/>
    <w:rsid w:val="71222525"/>
    <w:rsid w:val="71674164"/>
    <w:rsid w:val="7220FD65"/>
    <w:rsid w:val="724B137E"/>
    <w:rsid w:val="72771232"/>
    <w:rsid w:val="72FBE39A"/>
    <w:rsid w:val="7305BF77"/>
    <w:rsid w:val="73369236"/>
    <w:rsid w:val="733DECF3"/>
    <w:rsid w:val="738DB26F"/>
    <w:rsid w:val="738FC71E"/>
    <w:rsid w:val="7395B482"/>
    <w:rsid w:val="73F84948"/>
    <w:rsid w:val="744AD5F4"/>
    <w:rsid w:val="74594C3F"/>
    <w:rsid w:val="745E9D71"/>
    <w:rsid w:val="74604636"/>
    <w:rsid w:val="747A8673"/>
    <w:rsid w:val="74DD35BA"/>
    <w:rsid w:val="750457D9"/>
    <w:rsid w:val="75392EEB"/>
    <w:rsid w:val="7581804F"/>
    <w:rsid w:val="761D933F"/>
    <w:rsid w:val="76517599"/>
    <w:rsid w:val="765C5086"/>
    <w:rsid w:val="76B59340"/>
    <w:rsid w:val="770E6D5B"/>
    <w:rsid w:val="78E50951"/>
    <w:rsid w:val="7913859D"/>
    <w:rsid w:val="79220555"/>
    <w:rsid w:val="795F17E4"/>
    <w:rsid w:val="79775423"/>
    <w:rsid w:val="797A998A"/>
    <w:rsid w:val="79F57116"/>
    <w:rsid w:val="79F69981"/>
    <w:rsid w:val="7A03FEC8"/>
    <w:rsid w:val="7A08EBB6"/>
    <w:rsid w:val="7B099DD0"/>
    <w:rsid w:val="7BA68906"/>
    <w:rsid w:val="7C5479BE"/>
    <w:rsid w:val="7C95B873"/>
    <w:rsid w:val="7DC4C5C4"/>
    <w:rsid w:val="7DC859E4"/>
    <w:rsid w:val="7E267BF5"/>
    <w:rsid w:val="7E2AE7F2"/>
    <w:rsid w:val="7EA5BD26"/>
    <w:rsid w:val="7F70371A"/>
    <w:rsid w:val="7F786D9D"/>
    <w:rsid w:val="7FAF4A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87256"/>
  <w15:chartTrackingRefBased/>
  <w15:docId w15:val="{3D2EBABE-4A64-410C-9E35-4A40750D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3399BD9E"/>
    <w:pPr>
      <w:keepNext/>
      <w:keepLines/>
      <w:outlineLvl w:val="0"/>
    </w:pPr>
    <w:rPr>
      <w:rFonts w:asciiTheme="majorHAnsi" w:hAnsiTheme="majorHAnsi" w:cstheme="majorEastAsia"/>
      <w:b/>
      <w:bCs/>
      <w:sz w:val="40"/>
      <w:szCs w:val="40"/>
    </w:rPr>
  </w:style>
  <w:style w:type="paragraph" w:styleId="Heading2">
    <w:name w:val="heading 2"/>
    <w:basedOn w:val="Normal"/>
    <w:next w:val="Normal"/>
    <w:link w:val="Heading2Char"/>
    <w:uiPriority w:val="9"/>
    <w:unhideWhenUsed/>
    <w:qFormat/>
    <w:rsid w:val="3399BD9E"/>
    <w:pPr>
      <w:keepNext/>
      <w:keepLines/>
      <w:outlineLvl w:val="1"/>
    </w:pPr>
    <w:rPr>
      <w:rFonts w:asciiTheme="majorHAnsi" w:hAnsiTheme="majorHAnsi" w:cstheme="majorEastAsia"/>
      <w:b/>
      <w:bCs/>
      <w:sz w:val="32"/>
      <w:szCs w:val="32"/>
    </w:rPr>
  </w:style>
  <w:style w:type="paragraph" w:styleId="Heading3">
    <w:name w:val="heading 3"/>
    <w:basedOn w:val="Normal"/>
    <w:next w:val="Normal"/>
    <w:link w:val="Heading3Char"/>
    <w:uiPriority w:val="9"/>
    <w:unhideWhenUsed/>
    <w:qFormat/>
    <w:rsid w:val="00612C17"/>
    <w:pPr>
      <w:keepNext/>
      <w:keepLines/>
      <w:spacing w:before="160" w:after="80"/>
      <w:outlineLvl w:val="2"/>
    </w:pPr>
    <w:rPr>
      <w:rFonts w:ascii="Century Gothic" w:eastAsia="Century Gothic" w:hAnsi="Century Gothic" w:cs="Century Gothic"/>
      <w:b/>
      <w:bCs/>
      <w:sz w:val="20"/>
      <w:szCs w:val="20"/>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3399BD9E"/>
    <w:pPr>
      <w:keepNext/>
      <w:keepLines/>
      <w:outlineLvl w:val="7"/>
    </w:pPr>
    <w:rPr>
      <w:rFonts w:cstheme="majorEastAsia"/>
      <w:i/>
      <w:iCs/>
      <w:color w:val="272727"/>
    </w:rPr>
  </w:style>
  <w:style w:type="paragraph" w:styleId="Heading9">
    <w:name w:val="heading 9"/>
    <w:basedOn w:val="Normal"/>
    <w:next w:val="Normal"/>
    <w:link w:val="Heading9Char"/>
    <w:uiPriority w:val="9"/>
    <w:unhideWhenUsed/>
    <w:qFormat/>
    <w:rsid w:val="3399BD9E"/>
    <w:pPr>
      <w:keepNext/>
      <w:keepLines/>
      <w:outlineLvl w:val="8"/>
    </w:pPr>
    <w:rPr>
      <w:rFonts w:cstheme="majorEastAsia"/>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4EA0B5B1"/>
    <w:rPr>
      <w:rFonts w:asciiTheme="majorHAnsi" w:hAnsiTheme="majorHAnsi" w:cstheme="majorEastAsia"/>
      <w:b/>
      <w:bCs/>
      <w:sz w:val="40"/>
      <w:szCs w:val="40"/>
    </w:rPr>
  </w:style>
  <w:style w:type="character" w:customStyle="1" w:styleId="Heading2Char">
    <w:name w:val="Heading 2 Char"/>
    <w:basedOn w:val="DefaultParagraphFont"/>
    <w:link w:val="Heading2"/>
    <w:uiPriority w:val="9"/>
    <w:rsid w:val="4EA0B5B1"/>
    <w:rPr>
      <w:rFonts w:asciiTheme="majorHAnsi" w:hAnsiTheme="majorHAnsi" w:cstheme="majorEastAsia"/>
      <w:b/>
      <w:bCs/>
      <w:sz w:val="32"/>
      <w:szCs w:val="32"/>
    </w:rPr>
  </w:style>
  <w:style w:type="character" w:customStyle="1" w:styleId="Heading3Char">
    <w:name w:val="Heading 3 Char"/>
    <w:basedOn w:val="DefaultParagraphFont"/>
    <w:link w:val="Heading3"/>
    <w:uiPriority w:val="9"/>
    <w:rsid w:val="00612C17"/>
    <w:rPr>
      <w:rFonts w:ascii="Century Gothic" w:eastAsia="Century Gothic" w:hAnsi="Century Gothic" w:cs="Century Gothic"/>
      <w:b/>
      <w:bCs/>
      <w:sz w:val="20"/>
      <w:szCs w:val="20"/>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cstheme="majorEastAsia"/>
      <w:i/>
      <w:iCs/>
      <w:color w:val="272727"/>
    </w:rPr>
  </w:style>
  <w:style w:type="character" w:customStyle="1" w:styleId="Heading9Char">
    <w:name w:val="Heading 9 Char"/>
    <w:basedOn w:val="DefaultParagraphFont"/>
    <w:link w:val="Heading9"/>
    <w:uiPriority w:val="9"/>
    <w:rPr>
      <w:rFonts w:cstheme="majorEastAsia"/>
      <w:color w:val="272727"/>
    </w:rPr>
  </w:style>
  <w:style w:type="character" w:customStyle="1" w:styleId="TitleChar">
    <w:name w:val="Title Char"/>
    <w:basedOn w:val="DefaultParagraphFont"/>
    <w:link w:val="Title"/>
    <w:uiPriority w:val="10"/>
    <w:rPr>
      <w:rFonts w:asciiTheme="majorHAnsi" w:hAnsiTheme="majorHAnsi" w:cstheme="majorEastAsia"/>
      <w:sz w:val="56"/>
      <w:szCs w:val="56"/>
    </w:rPr>
  </w:style>
  <w:style w:type="paragraph" w:styleId="Title">
    <w:name w:val="Title"/>
    <w:basedOn w:val="Normal"/>
    <w:next w:val="Normal"/>
    <w:link w:val="TitleChar"/>
    <w:uiPriority w:val="10"/>
    <w:qFormat/>
    <w:rsid w:val="3399BD9E"/>
    <w:pPr>
      <w:spacing w:after="80"/>
      <w:contextualSpacing/>
    </w:pPr>
    <w:rPr>
      <w:rFonts w:asciiTheme="majorHAnsi" w:hAnsiTheme="majorHAnsi" w:cstheme="majorEastAsia"/>
      <w:sz w:val="56"/>
      <w:szCs w:val="56"/>
    </w:rPr>
  </w:style>
  <w:style w:type="character" w:customStyle="1" w:styleId="SubtitleChar">
    <w:name w:val="Subtitle Char"/>
    <w:basedOn w:val="DefaultParagraphFont"/>
    <w:link w:val="Subtitle"/>
    <w:uiPriority w:val="11"/>
    <w:rPr>
      <w:rFonts w:ascii="Century Gothic" w:eastAsia="Century Gothic" w:hAnsi="Century Gothic" w:cs="Century Gothic"/>
      <w:sz w:val="56"/>
      <w:szCs w:val="56"/>
      <w:lang w:eastAsia="en-US"/>
    </w:rPr>
  </w:style>
  <w:style w:type="paragraph" w:styleId="Subtitle">
    <w:name w:val="Subtitle"/>
    <w:basedOn w:val="Normal"/>
    <w:next w:val="Normal"/>
    <w:link w:val="SubtitleChar"/>
    <w:uiPriority w:val="11"/>
    <w:qFormat/>
    <w:rsid w:val="00D44CA2"/>
    <w:pPr>
      <w:jc w:val="center"/>
    </w:pPr>
    <w:rPr>
      <w:rFonts w:ascii="Century Gothic" w:eastAsia="Century Gothic" w:hAnsi="Century Gothic" w:cs="Century Gothic"/>
      <w:sz w:val="56"/>
      <w:szCs w:val="56"/>
      <w:lang w:eastAsia="en-US"/>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3399BD9E"/>
    <w:pP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532249"/>
  </w:style>
  <w:style w:type="character" w:customStyle="1" w:styleId="FooterChar">
    <w:name w:val="Footer Char"/>
    <w:basedOn w:val="DefaultParagraphFont"/>
    <w:link w:val="Footer"/>
    <w:uiPriority w:val="99"/>
    <w:rsid w:val="00532249"/>
  </w:style>
  <w:style w:type="paragraph" w:styleId="Header">
    <w:name w:val="header"/>
    <w:basedOn w:val="Normal"/>
    <w:link w:val="HeaderChar"/>
    <w:uiPriority w:val="99"/>
    <w:unhideWhenUsed/>
    <w:rsid w:val="00532249"/>
  </w:style>
  <w:style w:type="character" w:customStyle="1" w:styleId="HeaderChar">
    <w:name w:val="Header Char"/>
    <w:basedOn w:val="DefaultParagraphFont"/>
    <w:link w:val="Header"/>
    <w:uiPriority w:val="99"/>
    <w:rsid w:val="00532249"/>
  </w:style>
  <w:style w:type="paragraph" w:styleId="TOC1">
    <w:name w:val="toc 1"/>
    <w:basedOn w:val="Normal"/>
    <w:next w:val="Normal"/>
    <w:autoRedefine/>
    <w:uiPriority w:val="39"/>
    <w:unhideWhenUsed/>
    <w:rsid w:val="009A022B"/>
    <w:pPr>
      <w:tabs>
        <w:tab w:val="right" w:leader="dot" w:pos="9345"/>
      </w:tabs>
      <w:spacing w:after="100"/>
    </w:pPr>
  </w:style>
  <w:style w:type="paragraph" w:styleId="TOC2">
    <w:name w:val="toc 2"/>
    <w:basedOn w:val="Normal"/>
    <w:next w:val="Normal"/>
    <w:autoRedefine/>
    <w:uiPriority w:val="39"/>
    <w:unhideWhenUsed/>
    <w:rsid w:val="00CE23D3"/>
    <w:pPr>
      <w:spacing w:after="100"/>
      <w:ind w:left="240"/>
    </w:pPr>
  </w:style>
  <w:style w:type="paragraph" w:styleId="TOC3">
    <w:name w:val="toc 3"/>
    <w:basedOn w:val="Normal"/>
    <w:next w:val="Normal"/>
    <w:autoRedefine/>
    <w:uiPriority w:val="39"/>
    <w:unhideWhenUsed/>
    <w:rsid w:val="00CE23D3"/>
    <w:pPr>
      <w:spacing w:after="100"/>
      <w:ind w:left="480"/>
    </w:pPr>
  </w:style>
  <w:style w:type="character" w:styleId="Hyperlink">
    <w:name w:val="Hyperlink"/>
    <w:basedOn w:val="DefaultParagraphFont"/>
    <w:uiPriority w:val="99"/>
    <w:unhideWhenUsed/>
    <w:rsid w:val="00CE23D3"/>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F91880"/>
    <w:rPr>
      <w:b/>
      <w:bCs/>
    </w:rPr>
  </w:style>
  <w:style w:type="character" w:customStyle="1" w:styleId="CommentSubjectChar">
    <w:name w:val="Comment Subject Char"/>
    <w:basedOn w:val="CommentTextChar"/>
    <w:link w:val="CommentSubject"/>
    <w:uiPriority w:val="99"/>
    <w:semiHidden/>
    <w:rsid w:val="00F91880"/>
    <w:rPr>
      <w:b/>
      <w:bCs/>
      <w:sz w:val="20"/>
      <w:szCs w:val="20"/>
    </w:rPr>
  </w:style>
  <w:style w:type="paragraph" w:styleId="ListParagraph">
    <w:name w:val="List Paragraph"/>
    <w:basedOn w:val="Normal"/>
    <w:uiPriority w:val="34"/>
    <w:qFormat/>
    <w:rsid w:val="00725610"/>
    <w:pPr>
      <w:ind w:left="720"/>
      <w:contextualSpacing/>
    </w:pPr>
    <w:rPr>
      <w:rFonts w:ascii="Arial" w:eastAsia="Times New Roman" w:hAnsi="Arial" w:cs="Arial"/>
      <w:sz w:val="20"/>
      <w:lang w:eastAsia="en-US"/>
    </w:rPr>
  </w:style>
  <w:style w:type="character" w:styleId="UnresolvedMention">
    <w:name w:val="Unresolved Mention"/>
    <w:basedOn w:val="DefaultParagraphFont"/>
    <w:uiPriority w:val="99"/>
    <w:semiHidden/>
    <w:unhideWhenUsed/>
    <w:rsid w:val="00147648"/>
    <w:rPr>
      <w:color w:val="605E5C"/>
      <w:shd w:val="clear" w:color="auto" w:fill="E1DFDD"/>
    </w:rPr>
  </w:style>
  <w:style w:type="character" w:styleId="FollowedHyperlink">
    <w:name w:val="FollowedHyperlink"/>
    <w:basedOn w:val="DefaultParagraphFont"/>
    <w:uiPriority w:val="99"/>
    <w:semiHidden/>
    <w:unhideWhenUsed/>
    <w:rsid w:val="00E96796"/>
    <w:rPr>
      <w:color w:val="96607D" w:themeColor="followedHyperlink"/>
      <w:u w:val="single"/>
    </w:rPr>
  </w:style>
  <w:style w:type="paragraph" w:styleId="TOCHeading">
    <w:name w:val="TOC Heading"/>
    <w:basedOn w:val="Heading1"/>
    <w:next w:val="Normal"/>
    <w:uiPriority w:val="39"/>
    <w:unhideWhenUsed/>
    <w:qFormat/>
    <w:rsid w:val="00DB4465"/>
    <w:pPr>
      <w:spacing w:before="240" w:line="259" w:lineRule="auto"/>
      <w:outlineLvl w:val="9"/>
    </w:pPr>
    <w:rPr>
      <w:rFonts w:eastAsiaTheme="majorEastAsia" w:cstheme="majorBidi"/>
      <w:b w:val="0"/>
      <w:bCs w:val="0"/>
      <w:color w:val="0F4761" w:themeColor="accent1" w:themeShade="BF"/>
      <w:sz w:val="32"/>
      <w:szCs w:val="32"/>
      <w:lang w:eastAsia="en-US"/>
    </w:rPr>
  </w:style>
  <w:style w:type="paragraph" w:styleId="FootnoteText">
    <w:name w:val="footnote text"/>
    <w:basedOn w:val="Normal"/>
    <w:link w:val="FootnoteTextChar"/>
    <w:uiPriority w:val="99"/>
    <w:semiHidden/>
    <w:unhideWhenUsed/>
    <w:rsid w:val="00210F4C"/>
    <w:rPr>
      <w:sz w:val="20"/>
      <w:szCs w:val="20"/>
    </w:rPr>
  </w:style>
  <w:style w:type="character" w:customStyle="1" w:styleId="FootnoteTextChar">
    <w:name w:val="Footnote Text Char"/>
    <w:basedOn w:val="DefaultParagraphFont"/>
    <w:link w:val="FootnoteText"/>
    <w:uiPriority w:val="99"/>
    <w:semiHidden/>
    <w:rsid w:val="00210F4C"/>
    <w:rPr>
      <w:sz w:val="20"/>
      <w:szCs w:val="20"/>
    </w:rPr>
  </w:style>
  <w:style w:type="character" w:styleId="FootnoteReference">
    <w:name w:val="footnote reference"/>
    <w:basedOn w:val="DefaultParagraphFont"/>
    <w:uiPriority w:val="99"/>
    <w:semiHidden/>
    <w:unhideWhenUsed/>
    <w:rsid w:val="00210F4C"/>
    <w:rPr>
      <w:vertAlign w:val="superscript"/>
    </w:rPr>
  </w:style>
  <w:style w:type="table" w:customStyle="1" w:styleId="GridTable5Dark-Accent51">
    <w:name w:val="Grid Table 5 Dark - Accent 51"/>
    <w:basedOn w:val="TableNormal"/>
    <w:next w:val="GridTable5Dark-Accent5"/>
    <w:uiPriority w:val="50"/>
    <w:rsid w:val="007E7FE8"/>
    <w:rPr>
      <w:rFonts w:ascii="Times New Roman" w:eastAsia="Times New Roman" w:hAnsi="Times New Roman" w:cs="Times New Roman"/>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ridTable5Dark-Accent5">
    <w:name w:val="Grid Table 5 Dark Accent 5"/>
    <w:basedOn w:val="TableNormal"/>
    <w:uiPriority w:val="50"/>
    <w:rsid w:val="007E7FE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customStyle="1" w:styleId="paragraph">
    <w:name w:val="paragraph"/>
    <w:basedOn w:val="Normal"/>
    <w:rsid w:val="005C298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5C298C"/>
  </w:style>
  <w:style w:type="character" w:customStyle="1" w:styleId="eop">
    <w:name w:val="eop"/>
    <w:basedOn w:val="DefaultParagraphFont"/>
    <w:rsid w:val="005C298C"/>
  </w:style>
  <w:style w:type="table" w:styleId="ListTable6Colorful-Accent4">
    <w:name w:val="List Table 6 Colorful Accent 4"/>
    <w:basedOn w:val="TableNormal"/>
    <w:uiPriority w:val="51"/>
    <w:rsid w:val="00EC75B2"/>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1">
    <w:name w:val="Grid Table 6 Colorful Accent 1"/>
    <w:basedOn w:val="TableNormal"/>
    <w:uiPriority w:val="51"/>
    <w:rsid w:val="0069076B"/>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Caption">
    <w:name w:val="caption"/>
    <w:basedOn w:val="Normal"/>
    <w:next w:val="Normal"/>
    <w:uiPriority w:val="35"/>
    <w:unhideWhenUsed/>
    <w:qFormat/>
    <w:rsid w:val="00AA086B"/>
    <w:pPr>
      <w:spacing w:after="200"/>
    </w:pPr>
    <w:rPr>
      <w:i/>
      <w:iCs/>
      <w:color w:val="0E2841" w:themeColor="text2"/>
      <w:sz w:val="18"/>
      <w:szCs w:val="18"/>
    </w:rPr>
  </w:style>
  <w:style w:type="paragraph" w:styleId="NoSpacing">
    <w:name w:val="No Spacing"/>
    <w:link w:val="NoSpacingChar"/>
    <w:uiPriority w:val="1"/>
    <w:qFormat/>
    <w:rsid w:val="00EC184F"/>
    <w:rPr>
      <w:sz w:val="22"/>
      <w:szCs w:val="22"/>
      <w:lang w:eastAsia="en-US"/>
    </w:rPr>
  </w:style>
  <w:style w:type="character" w:customStyle="1" w:styleId="NoSpacingChar">
    <w:name w:val="No Spacing Char"/>
    <w:basedOn w:val="DefaultParagraphFont"/>
    <w:link w:val="NoSpacing"/>
    <w:uiPriority w:val="1"/>
    <w:rsid w:val="003D7951"/>
    <w:rPr>
      <w:sz w:val="22"/>
      <w:szCs w:val="22"/>
      <w:lang w:eastAsia="en-US"/>
    </w:rPr>
  </w:style>
  <w:style w:type="table" w:styleId="GridTable1Light">
    <w:name w:val="Grid Table 1 Light"/>
    <w:basedOn w:val="TableNormal"/>
    <w:uiPriority w:val="46"/>
    <w:rsid w:val="00AC40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AE5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34462">
      <w:bodyDiv w:val="1"/>
      <w:marLeft w:val="0"/>
      <w:marRight w:val="0"/>
      <w:marTop w:val="0"/>
      <w:marBottom w:val="0"/>
      <w:divBdr>
        <w:top w:val="none" w:sz="0" w:space="0" w:color="auto"/>
        <w:left w:val="none" w:sz="0" w:space="0" w:color="auto"/>
        <w:bottom w:val="none" w:sz="0" w:space="0" w:color="auto"/>
        <w:right w:val="none" w:sz="0" w:space="0" w:color="auto"/>
      </w:divBdr>
    </w:div>
    <w:div w:id="143619758">
      <w:bodyDiv w:val="1"/>
      <w:marLeft w:val="0"/>
      <w:marRight w:val="0"/>
      <w:marTop w:val="0"/>
      <w:marBottom w:val="0"/>
      <w:divBdr>
        <w:top w:val="none" w:sz="0" w:space="0" w:color="auto"/>
        <w:left w:val="none" w:sz="0" w:space="0" w:color="auto"/>
        <w:bottom w:val="none" w:sz="0" w:space="0" w:color="auto"/>
        <w:right w:val="none" w:sz="0" w:space="0" w:color="auto"/>
      </w:divBdr>
    </w:div>
    <w:div w:id="216015811">
      <w:bodyDiv w:val="1"/>
      <w:marLeft w:val="0"/>
      <w:marRight w:val="0"/>
      <w:marTop w:val="0"/>
      <w:marBottom w:val="0"/>
      <w:divBdr>
        <w:top w:val="none" w:sz="0" w:space="0" w:color="auto"/>
        <w:left w:val="none" w:sz="0" w:space="0" w:color="auto"/>
        <w:bottom w:val="none" w:sz="0" w:space="0" w:color="auto"/>
        <w:right w:val="none" w:sz="0" w:space="0" w:color="auto"/>
      </w:divBdr>
    </w:div>
    <w:div w:id="640161500">
      <w:bodyDiv w:val="1"/>
      <w:marLeft w:val="0"/>
      <w:marRight w:val="0"/>
      <w:marTop w:val="0"/>
      <w:marBottom w:val="0"/>
      <w:divBdr>
        <w:top w:val="none" w:sz="0" w:space="0" w:color="auto"/>
        <w:left w:val="none" w:sz="0" w:space="0" w:color="auto"/>
        <w:bottom w:val="none" w:sz="0" w:space="0" w:color="auto"/>
        <w:right w:val="none" w:sz="0" w:space="0" w:color="auto"/>
      </w:divBdr>
      <w:divsChild>
        <w:div w:id="1002858494">
          <w:marLeft w:val="0"/>
          <w:marRight w:val="0"/>
          <w:marTop w:val="0"/>
          <w:marBottom w:val="0"/>
          <w:divBdr>
            <w:top w:val="none" w:sz="0" w:space="0" w:color="auto"/>
            <w:left w:val="none" w:sz="0" w:space="0" w:color="auto"/>
            <w:bottom w:val="none" w:sz="0" w:space="0" w:color="auto"/>
            <w:right w:val="none" w:sz="0" w:space="0" w:color="auto"/>
          </w:divBdr>
        </w:div>
        <w:div w:id="1049960708">
          <w:marLeft w:val="0"/>
          <w:marRight w:val="0"/>
          <w:marTop w:val="0"/>
          <w:marBottom w:val="0"/>
          <w:divBdr>
            <w:top w:val="none" w:sz="0" w:space="0" w:color="auto"/>
            <w:left w:val="none" w:sz="0" w:space="0" w:color="auto"/>
            <w:bottom w:val="none" w:sz="0" w:space="0" w:color="auto"/>
            <w:right w:val="none" w:sz="0" w:space="0" w:color="auto"/>
          </w:divBdr>
        </w:div>
        <w:div w:id="1149051008">
          <w:marLeft w:val="0"/>
          <w:marRight w:val="0"/>
          <w:marTop w:val="0"/>
          <w:marBottom w:val="0"/>
          <w:divBdr>
            <w:top w:val="none" w:sz="0" w:space="0" w:color="auto"/>
            <w:left w:val="none" w:sz="0" w:space="0" w:color="auto"/>
            <w:bottom w:val="none" w:sz="0" w:space="0" w:color="auto"/>
            <w:right w:val="none" w:sz="0" w:space="0" w:color="auto"/>
          </w:divBdr>
        </w:div>
        <w:div w:id="1188910298">
          <w:marLeft w:val="0"/>
          <w:marRight w:val="0"/>
          <w:marTop w:val="0"/>
          <w:marBottom w:val="0"/>
          <w:divBdr>
            <w:top w:val="none" w:sz="0" w:space="0" w:color="auto"/>
            <w:left w:val="none" w:sz="0" w:space="0" w:color="auto"/>
            <w:bottom w:val="none" w:sz="0" w:space="0" w:color="auto"/>
            <w:right w:val="none" w:sz="0" w:space="0" w:color="auto"/>
          </w:divBdr>
          <w:divsChild>
            <w:div w:id="1485463984">
              <w:marLeft w:val="-75"/>
              <w:marRight w:val="0"/>
              <w:marTop w:val="30"/>
              <w:marBottom w:val="30"/>
              <w:divBdr>
                <w:top w:val="none" w:sz="0" w:space="0" w:color="auto"/>
                <w:left w:val="none" w:sz="0" w:space="0" w:color="auto"/>
                <w:bottom w:val="none" w:sz="0" w:space="0" w:color="auto"/>
                <w:right w:val="none" w:sz="0" w:space="0" w:color="auto"/>
              </w:divBdr>
              <w:divsChild>
                <w:div w:id="25520962">
                  <w:marLeft w:val="0"/>
                  <w:marRight w:val="0"/>
                  <w:marTop w:val="0"/>
                  <w:marBottom w:val="0"/>
                  <w:divBdr>
                    <w:top w:val="none" w:sz="0" w:space="0" w:color="auto"/>
                    <w:left w:val="none" w:sz="0" w:space="0" w:color="auto"/>
                    <w:bottom w:val="none" w:sz="0" w:space="0" w:color="auto"/>
                    <w:right w:val="none" w:sz="0" w:space="0" w:color="auto"/>
                  </w:divBdr>
                  <w:divsChild>
                    <w:div w:id="856191391">
                      <w:marLeft w:val="0"/>
                      <w:marRight w:val="0"/>
                      <w:marTop w:val="0"/>
                      <w:marBottom w:val="0"/>
                      <w:divBdr>
                        <w:top w:val="none" w:sz="0" w:space="0" w:color="auto"/>
                        <w:left w:val="none" w:sz="0" w:space="0" w:color="auto"/>
                        <w:bottom w:val="none" w:sz="0" w:space="0" w:color="auto"/>
                        <w:right w:val="none" w:sz="0" w:space="0" w:color="auto"/>
                      </w:divBdr>
                    </w:div>
                  </w:divsChild>
                </w:div>
                <w:div w:id="37555534">
                  <w:marLeft w:val="0"/>
                  <w:marRight w:val="0"/>
                  <w:marTop w:val="0"/>
                  <w:marBottom w:val="0"/>
                  <w:divBdr>
                    <w:top w:val="none" w:sz="0" w:space="0" w:color="auto"/>
                    <w:left w:val="none" w:sz="0" w:space="0" w:color="auto"/>
                    <w:bottom w:val="none" w:sz="0" w:space="0" w:color="auto"/>
                    <w:right w:val="none" w:sz="0" w:space="0" w:color="auto"/>
                  </w:divBdr>
                  <w:divsChild>
                    <w:div w:id="484591143">
                      <w:marLeft w:val="0"/>
                      <w:marRight w:val="0"/>
                      <w:marTop w:val="0"/>
                      <w:marBottom w:val="0"/>
                      <w:divBdr>
                        <w:top w:val="none" w:sz="0" w:space="0" w:color="auto"/>
                        <w:left w:val="none" w:sz="0" w:space="0" w:color="auto"/>
                        <w:bottom w:val="none" w:sz="0" w:space="0" w:color="auto"/>
                        <w:right w:val="none" w:sz="0" w:space="0" w:color="auto"/>
                      </w:divBdr>
                    </w:div>
                    <w:div w:id="1974434651">
                      <w:marLeft w:val="0"/>
                      <w:marRight w:val="0"/>
                      <w:marTop w:val="0"/>
                      <w:marBottom w:val="0"/>
                      <w:divBdr>
                        <w:top w:val="none" w:sz="0" w:space="0" w:color="auto"/>
                        <w:left w:val="none" w:sz="0" w:space="0" w:color="auto"/>
                        <w:bottom w:val="none" w:sz="0" w:space="0" w:color="auto"/>
                        <w:right w:val="none" w:sz="0" w:space="0" w:color="auto"/>
                      </w:divBdr>
                    </w:div>
                  </w:divsChild>
                </w:div>
                <w:div w:id="49308032">
                  <w:marLeft w:val="0"/>
                  <w:marRight w:val="0"/>
                  <w:marTop w:val="0"/>
                  <w:marBottom w:val="0"/>
                  <w:divBdr>
                    <w:top w:val="none" w:sz="0" w:space="0" w:color="auto"/>
                    <w:left w:val="none" w:sz="0" w:space="0" w:color="auto"/>
                    <w:bottom w:val="none" w:sz="0" w:space="0" w:color="auto"/>
                    <w:right w:val="none" w:sz="0" w:space="0" w:color="auto"/>
                  </w:divBdr>
                  <w:divsChild>
                    <w:div w:id="1217619144">
                      <w:marLeft w:val="0"/>
                      <w:marRight w:val="0"/>
                      <w:marTop w:val="0"/>
                      <w:marBottom w:val="0"/>
                      <w:divBdr>
                        <w:top w:val="none" w:sz="0" w:space="0" w:color="auto"/>
                        <w:left w:val="none" w:sz="0" w:space="0" w:color="auto"/>
                        <w:bottom w:val="none" w:sz="0" w:space="0" w:color="auto"/>
                        <w:right w:val="none" w:sz="0" w:space="0" w:color="auto"/>
                      </w:divBdr>
                    </w:div>
                  </w:divsChild>
                </w:div>
                <w:div w:id="67532728">
                  <w:marLeft w:val="0"/>
                  <w:marRight w:val="0"/>
                  <w:marTop w:val="0"/>
                  <w:marBottom w:val="0"/>
                  <w:divBdr>
                    <w:top w:val="none" w:sz="0" w:space="0" w:color="auto"/>
                    <w:left w:val="none" w:sz="0" w:space="0" w:color="auto"/>
                    <w:bottom w:val="none" w:sz="0" w:space="0" w:color="auto"/>
                    <w:right w:val="none" w:sz="0" w:space="0" w:color="auto"/>
                  </w:divBdr>
                  <w:divsChild>
                    <w:div w:id="1097629208">
                      <w:marLeft w:val="0"/>
                      <w:marRight w:val="0"/>
                      <w:marTop w:val="0"/>
                      <w:marBottom w:val="0"/>
                      <w:divBdr>
                        <w:top w:val="none" w:sz="0" w:space="0" w:color="auto"/>
                        <w:left w:val="none" w:sz="0" w:space="0" w:color="auto"/>
                        <w:bottom w:val="none" w:sz="0" w:space="0" w:color="auto"/>
                        <w:right w:val="none" w:sz="0" w:space="0" w:color="auto"/>
                      </w:divBdr>
                    </w:div>
                  </w:divsChild>
                </w:div>
                <w:div w:id="96561957">
                  <w:marLeft w:val="0"/>
                  <w:marRight w:val="0"/>
                  <w:marTop w:val="0"/>
                  <w:marBottom w:val="0"/>
                  <w:divBdr>
                    <w:top w:val="none" w:sz="0" w:space="0" w:color="auto"/>
                    <w:left w:val="none" w:sz="0" w:space="0" w:color="auto"/>
                    <w:bottom w:val="none" w:sz="0" w:space="0" w:color="auto"/>
                    <w:right w:val="none" w:sz="0" w:space="0" w:color="auto"/>
                  </w:divBdr>
                  <w:divsChild>
                    <w:div w:id="446853128">
                      <w:marLeft w:val="0"/>
                      <w:marRight w:val="0"/>
                      <w:marTop w:val="0"/>
                      <w:marBottom w:val="0"/>
                      <w:divBdr>
                        <w:top w:val="none" w:sz="0" w:space="0" w:color="auto"/>
                        <w:left w:val="none" w:sz="0" w:space="0" w:color="auto"/>
                        <w:bottom w:val="none" w:sz="0" w:space="0" w:color="auto"/>
                        <w:right w:val="none" w:sz="0" w:space="0" w:color="auto"/>
                      </w:divBdr>
                    </w:div>
                  </w:divsChild>
                </w:div>
                <w:div w:id="96563919">
                  <w:marLeft w:val="0"/>
                  <w:marRight w:val="0"/>
                  <w:marTop w:val="0"/>
                  <w:marBottom w:val="0"/>
                  <w:divBdr>
                    <w:top w:val="none" w:sz="0" w:space="0" w:color="auto"/>
                    <w:left w:val="none" w:sz="0" w:space="0" w:color="auto"/>
                    <w:bottom w:val="none" w:sz="0" w:space="0" w:color="auto"/>
                    <w:right w:val="none" w:sz="0" w:space="0" w:color="auto"/>
                  </w:divBdr>
                  <w:divsChild>
                    <w:div w:id="118650445">
                      <w:marLeft w:val="0"/>
                      <w:marRight w:val="0"/>
                      <w:marTop w:val="0"/>
                      <w:marBottom w:val="0"/>
                      <w:divBdr>
                        <w:top w:val="none" w:sz="0" w:space="0" w:color="auto"/>
                        <w:left w:val="none" w:sz="0" w:space="0" w:color="auto"/>
                        <w:bottom w:val="none" w:sz="0" w:space="0" w:color="auto"/>
                        <w:right w:val="none" w:sz="0" w:space="0" w:color="auto"/>
                      </w:divBdr>
                    </w:div>
                  </w:divsChild>
                </w:div>
                <w:div w:id="98718390">
                  <w:marLeft w:val="0"/>
                  <w:marRight w:val="0"/>
                  <w:marTop w:val="0"/>
                  <w:marBottom w:val="0"/>
                  <w:divBdr>
                    <w:top w:val="none" w:sz="0" w:space="0" w:color="auto"/>
                    <w:left w:val="none" w:sz="0" w:space="0" w:color="auto"/>
                    <w:bottom w:val="none" w:sz="0" w:space="0" w:color="auto"/>
                    <w:right w:val="none" w:sz="0" w:space="0" w:color="auto"/>
                  </w:divBdr>
                  <w:divsChild>
                    <w:div w:id="476924440">
                      <w:marLeft w:val="0"/>
                      <w:marRight w:val="0"/>
                      <w:marTop w:val="0"/>
                      <w:marBottom w:val="0"/>
                      <w:divBdr>
                        <w:top w:val="none" w:sz="0" w:space="0" w:color="auto"/>
                        <w:left w:val="none" w:sz="0" w:space="0" w:color="auto"/>
                        <w:bottom w:val="none" w:sz="0" w:space="0" w:color="auto"/>
                        <w:right w:val="none" w:sz="0" w:space="0" w:color="auto"/>
                      </w:divBdr>
                    </w:div>
                  </w:divsChild>
                </w:div>
                <w:div w:id="99759497">
                  <w:marLeft w:val="0"/>
                  <w:marRight w:val="0"/>
                  <w:marTop w:val="0"/>
                  <w:marBottom w:val="0"/>
                  <w:divBdr>
                    <w:top w:val="none" w:sz="0" w:space="0" w:color="auto"/>
                    <w:left w:val="none" w:sz="0" w:space="0" w:color="auto"/>
                    <w:bottom w:val="none" w:sz="0" w:space="0" w:color="auto"/>
                    <w:right w:val="none" w:sz="0" w:space="0" w:color="auto"/>
                  </w:divBdr>
                  <w:divsChild>
                    <w:div w:id="1704819194">
                      <w:marLeft w:val="0"/>
                      <w:marRight w:val="0"/>
                      <w:marTop w:val="0"/>
                      <w:marBottom w:val="0"/>
                      <w:divBdr>
                        <w:top w:val="none" w:sz="0" w:space="0" w:color="auto"/>
                        <w:left w:val="none" w:sz="0" w:space="0" w:color="auto"/>
                        <w:bottom w:val="none" w:sz="0" w:space="0" w:color="auto"/>
                        <w:right w:val="none" w:sz="0" w:space="0" w:color="auto"/>
                      </w:divBdr>
                    </w:div>
                  </w:divsChild>
                </w:div>
                <w:div w:id="152375565">
                  <w:marLeft w:val="0"/>
                  <w:marRight w:val="0"/>
                  <w:marTop w:val="0"/>
                  <w:marBottom w:val="0"/>
                  <w:divBdr>
                    <w:top w:val="none" w:sz="0" w:space="0" w:color="auto"/>
                    <w:left w:val="none" w:sz="0" w:space="0" w:color="auto"/>
                    <w:bottom w:val="none" w:sz="0" w:space="0" w:color="auto"/>
                    <w:right w:val="none" w:sz="0" w:space="0" w:color="auto"/>
                  </w:divBdr>
                  <w:divsChild>
                    <w:div w:id="8332294">
                      <w:marLeft w:val="0"/>
                      <w:marRight w:val="0"/>
                      <w:marTop w:val="0"/>
                      <w:marBottom w:val="0"/>
                      <w:divBdr>
                        <w:top w:val="none" w:sz="0" w:space="0" w:color="auto"/>
                        <w:left w:val="none" w:sz="0" w:space="0" w:color="auto"/>
                        <w:bottom w:val="none" w:sz="0" w:space="0" w:color="auto"/>
                        <w:right w:val="none" w:sz="0" w:space="0" w:color="auto"/>
                      </w:divBdr>
                    </w:div>
                  </w:divsChild>
                </w:div>
                <w:div w:id="158036456">
                  <w:marLeft w:val="0"/>
                  <w:marRight w:val="0"/>
                  <w:marTop w:val="0"/>
                  <w:marBottom w:val="0"/>
                  <w:divBdr>
                    <w:top w:val="none" w:sz="0" w:space="0" w:color="auto"/>
                    <w:left w:val="none" w:sz="0" w:space="0" w:color="auto"/>
                    <w:bottom w:val="none" w:sz="0" w:space="0" w:color="auto"/>
                    <w:right w:val="none" w:sz="0" w:space="0" w:color="auto"/>
                  </w:divBdr>
                  <w:divsChild>
                    <w:div w:id="133451844">
                      <w:marLeft w:val="0"/>
                      <w:marRight w:val="0"/>
                      <w:marTop w:val="0"/>
                      <w:marBottom w:val="0"/>
                      <w:divBdr>
                        <w:top w:val="none" w:sz="0" w:space="0" w:color="auto"/>
                        <w:left w:val="none" w:sz="0" w:space="0" w:color="auto"/>
                        <w:bottom w:val="none" w:sz="0" w:space="0" w:color="auto"/>
                        <w:right w:val="none" w:sz="0" w:space="0" w:color="auto"/>
                      </w:divBdr>
                    </w:div>
                    <w:div w:id="1768580840">
                      <w:marLeft w:val="0"/>
                      <w:marRight w:val="0"/>
                      <w:marTop w:val="0"/>
                      <w:marBottom w:val="0"/>
                      <w:divBdr>
                        <w:top w:val="none" w:sz="0" w:space="0" w:color="auto"/>
                        <w:left w:val="none" w:sz="0" w:space="0" w:color="auto"/>
                        <w:bottom w:val="none" w:sz="0" w:space="0" w:color="auto"/>
                        <w:right w:val="none" w:sz="0" w:space="0" w:color="auto"/>
                      </w:divBdr>
                    </w:div>
                  </w:divsChild>
                </w:div>
                <w:div w:id="158884285">
                  <w:marLeft w:val="0"/>
                  <w:marRight w:val="0"/>
                  <w:marTop w:val="0"/>
                  <w:marBottom w:val="0"/>
                  <w:divBdr>
                    <w:top w:val="none" w:sz="0" w:space="0" w:color="auto"/>
                    <w:left w:val="none" w:sz="0" w:space="0" w:color="auto"/>
                    <w:bottom w:val="none" w:sz="0" w:space="0" w:color="auto"/>
                    <w:right w:val="none" w:sz="0" w:space="0" w:color="auto"/>
                  </w:divBdr>
                  <w:divsChild>
                    <w:div w:id="1227568956">
                      <w:marLeft w:val="0"/>
                      <w:marRight w:val="0"/>
                      <w:marTop w:val="0"/>
                      <w:marBottom w:val="0"/>
                      <w:divBdr>
                        <w:top w:val="none" w:sz="0" w:space="0" w:color="auto"/>
                        <w:left w:val="none" w:sz="0" w:space="0" w:color="auto"/>
                        <w:bottom w:val="none" w:sz="0" w:space="0" w:color="auto"/>
                        <w:right w:val="none" w:sz="0" w:space="0" w:color="auto"/>
                      </w:divBdr>
                    </w:div>
                  </w:divsChild>
                </w:div>
                <w:div w:id="160390373">
                  <w:marLeft w:val="0"/>
                  <w:marRight w:val="0"/>
                  <w:marTop w:val="0"/>
                  <w:marBottom w:val="0"/>
                  <w:divBdr>
                    <w:top w:val="none" w:sz="0" w:space="0" w:color="auto"/>
                    <w:left w:val="none" w:sz="0" w:space="0" w:color="auto"/>
                    <w:bottom w:val="none" w:sz="0" w:space="0" w:color="auto"/>
                    <w:right w:val="none" w:sz="0" w:space="0" w:color="auto"/>
                  </w:divBdr>
                  <w:divsChild>
                    <w:div w:id="2010517952">
                      <w:marLeft w:val="0"/>
                      <w:marRight w:val="0"/>
                      <w:marTop w:val="0"/>
                      <w:marBottom w:val="0"/>
                      <w:divBdr>
                        <w:top w:val="none" w:sz="0" w:space="0" w:color="auto"/>
                        <w:left w:val="none" w:sz="0" w:space="0" w:color="auto"/>
                        <w:bottom w:val="none" w:sz="0" w:space="0" w:color="auto"/>
                        <w:right w:val="none" w:sz="0" w:space="0" w:color="auto"/>
                      </w:divBdr>
                    </w:div>
                  </w:divsChild>
                </w:div>
                <w:div w:id="231233161">
                  <w:marLeft w:val="0"/>
                  <w:marRight w:val="0"/>
                  <w:marTop w:val="0"/>
                  <w:marBottom w:val="0"/>
                  <w:divBdr>
                    <w:top w:val="none" w:sz="0" w:space="0" w:color="auto"/>
                    <w:left w:val="none" w:sz="0" w:space="0" w:color="auto"/>
                    <w:bottom w:val="none" w:sz="0" w:space="0" w:color="auto"/>
                    <w:right w:val="none" w:sz="0" w:space="0" w:color="auto"/>
                  </w:divBdr>
                  <w:divsChild>
                    <w:div w:id="822428217">
                      <w:marLeft w:val="0"/>
                      <w:marRight w:val="0"/>
                      <w:marTop w:val="0"/>
                      <w:marBottom w:val="0"/>
                      <w:divBdr>
                        <w:top w:val="none" w:sz="0" w:space="0" w:color="auto"/>
                        <w:left w:val="none" w:sz="0" w:space="0" w:color="auto"/>
                        <w:bottom w:val="none" w:sz="0" w:space="0" w:color="auto"/>
                        <w:right w:val="none" w:sz="0" w:space="0" w:color="auto"/>
                      </w:divBdr>
                    </w:div>
                  </w:divsChild>
                </w:div>
                <w:div w:id="236213434">
                  <w:marLeft w:val="0"/>
                  <w:marRight w:val="0"/>
                  <w:marTop w:val="0"/>
                  <w:marBottom w:val="0"/>
                  <w:divBdr>
                    <w:top w:val="none" w:sz="0" w:space="0" w:color="auto"/>
                    <w:left w:val="none" w:sz="0" w:space="0" w:color="auto"/>
                    <w:bottom w:val="none" w:sz="0" w:space="0" w:color="auto"/>
                    <w:right w:val="none" w:sz="0" w:space="0" w:color="auto"/>
                  </w:divBdr>
                  <w:divsChild>
                    <w:div w:id="775753809">
                      <w:marLeft w:val="0"/>
                      <w:marRight w:val="0"/>
                      <w:marTop w:val="0"/>
                      <w:marBottom w:val="0"/>
                      <w:divBdr>
                        <w:top w:val="none" w:sz="0" w:space="0" w:color="auto"/>
                        <w:left w:val="none" w:sz="0" w:space="0" w:color="auto"/>
                        <w:bottom w:val="none" w:sz="0" w:space="0" w:color="auto"/>
                        <w:right w:val="none" w:sz="0" w:space="0" w:color="auto"/>
                      </w:divBdr>
                    </w:div>
                  </w:divsChild>
                </w:div>
                <w:div w:id="260069990">
                  <w:marLeft w:val="0"/>
                  <w:marRight w:val="0"/>
                  <w:marTop w:val="0"/>
                  <w:marBottom w:val="0"/>
                  <w:divBdr>
                    <w:top w:val="none" w:sz="0" w:space="0" w:color="auto"/>
                    <w:left w:val="none" w:sz="0" w:space="0" w:color="auto"/>
                    <w:bottom w:val="none" w:sz="0" w:space="0" w:color="auto"/>
                    <w:right w:val="none" w:sz="0" w:space="0" w:color="auto"/>
                  </w:divBdr>
                  <w:divsChild>
                    <w:div w:id="1441029647">
                      <w:marLeft w:val="0"/>
                      <w:marRight w:val="0"/>
                      <w:marTop w:val="0"/>
                      <w:marBottom w:val="0"/>
                      <w:divBdr>
                        <w:top w:val="none" w:sz="0" w:space="0" w:color="auto"/>
                        <w:left w:val="none" w:sz="0" w:space="0" w:color="auto"/>
                        <w:bottom w:val="none" w:sz="0" w:space="0" w:color="auto"/>
                        <w:right w:val="none" w:sz="0" w:space="0" w:color="auto"/>
                      </w:divBdr>
                    </w:div>
                  </w:divsChild>
                </w:div>
                <w:div w:id="272635680">
                  <w:marLeft w:val="0"/>
                  <w:marRight w:val="0"/>
                  <w:marTop w:val="0"/>
                  <w:marBottom w:val="0"/>
                  <w:divBdr>
                    <w:top w:val="none" w:sz="0" w:space="0" w:color="auto"/>
                    <w:left w:val="none" w:sz="0" w:space="0" w:color="auto"/>
                    <w:bottom w:val="none" w:sz="0" w:space="0" w:color="auto"/>
                    <w:right w:val="none" w:sz="0" w:space="0" w:color="auto"/>
                  </w:divBdr>
                  <w:divsChild>
                    <w:div w:id="555698281">
                      <w:marLeft w:val="0"/>
                      <w:marRight w:val="0"/>
                      <w:marTop w:val="0"/>
                      <w:marBottom w:val="0"/>
                      <w:divBdr>
                        <w:top w:val="none" w:sz="0" w:space="0" w:color="auto"/>
                        <w:left w:val="none" w:sz="0" w:space="0" w:color="auto"/>
                        <w:bottom w:val="none" w:sz="0" w:space="0" w:color="auto"/>
                        <w:right w:val="none" w:sz="0" w:space="0" w:color="auto"/>
                      </w:divBdr>
                    </w:div>
                  </w:divsChild>
                </w:div>
                <w:div w:id="287204006">
                  <w:marLeft w:val="0"/>
                  <w:marRight w:val="0"/>
                  <w:marTop w:val="0"/>
                  <w:marBottom w:val="0"/>
                  <w:divBdr>
                    <w:top w:val="none" w:sz="0" w:space="0" w:color="auto"/>
                    <w:left w:val="none" w:sz="0" w:space="0" w:color="auto"/>
                    <w:bottom w:val="none" w:sz="0" w:space="0" w:color="auto"/>
                    <w:right w:val="none" w:sz="0" w:space="0" w:color="auto"/>
                  </w:divBdr>
                  <w:divsChild>
                    <w:div w:id="2010012312">
                      <w:marLeft w:val="0"/>
                      <w:marRight w:val="0"/>
                      <w:marTop w:val="0"/>
                      <w:marBottom w:val="0"/>
                      <w:divBdr>
                        <w:top w:val="none" w:sz="0" w:space="0" w:color="auto"/>
                        <w:left w:val="none" w:sz="0" w:space="0" w:color="auto"/>
                        <w:bottom w:val="none" w:sz="0" w:space="0" w:color="auto"/>
                        <w:right w:val="none" w:sz="0" w:space="0" w:color="auto"/>
                      </w:divBdr>
                    </w:div>
                  </w:divsChild>
                </w:div>
                <w:div w:id="288359525">
                  <w:marLeft w:val="0"/>
                  <w:marRight w:val="0"/>
                  <w:marTop w:val="0"/>
                  <w:marBottom w:val="0"/>
                  <w:divBdr>
                    <w:top w:val="none" w:sz="0" w:space="0" w:color="auto"/>
                    <w:left w:val="none" w:sz="0" w:space="0" w:color="auto"/>
                    <w:bottom w:val="none" w:sz="0" w:space="0" w:color="auto"/>
                    <w:right w:val="none" w:sz="0" w:space="0" w:color="auto"/>
                  </w:divBdr>
                  <w:divsChild>
                    <w:div w:id="1970476824">
                      <w:marLeft w:val="0"/>
                      <w:marRight w:val="0"/>
                      <w:marTop w:val="0"/>
                      <w:marBottom w:val="0"/>
                      <w:divBdr>
                        <w:top w:val="none" w:sz="0" w:space="0" w:color="auto"/>
                        <w:left w:val="none" w:sz="0" w:space="0" w:color="auto"/>
                        <w:bottom w:val="none" w:sz="0" w:space="0" w:color="auto"/>
                        <w:right w:val="none" w:sz="0" w:space="0" w:color="auto"/>
                      </w:divBdr>
                    </w:div>
                  </w:divsChild>
                </w:div>
                <w:div w:id="301621278">
                  <w:marLeft w:val="0"/>
                  <w:marRight w:val="0"/>
                  <w:marTop w:val="0"/>
                  <w:marBottom w:val="0"/>
                  <w:divBdr>
                    <w:top w:val="none" w:sz="0" w:space="0" w:color="auto"/>
                    <w:left w:val="none" w:sz="0" w:space="0" w:color="auto"/>
                    <w:bottom w:val="none" w:sz="0" w:space="0" w:color="auto"/>
                    <w:right w:val="none" w:sz="0" w:space="0" w:color="auto"/>
                  </w:divBdr>
                  <w:divsChild>
                    <w:div w:id="1348095382">
                      <w:marLeft w:val="0"/>
                      <w:marRight w:val="0"/>
                      <w:marTop w:val="0"/>
                      <w:marBottom w:val="0"/>
                      <w:divBdr>
                        <w:top w:val="none" w:sz="0" w:space="0" w:color="auto"/>
                        <w:left w:val="none" w:sz="0" w:space="0" w:color="auto"/>
                        <w:bottom w:val="none" w:sz="0" w:space="0" w:color="auto"/>
                        <w:right w:val="none" w:sz="0" w:space="0" w:color="auto"/>
                      </w:divBdr>
                    </w:div>
                  </w:divsChild>
                </w:div>
                <w:div w:id="307832140">
                  <w:marLeft w:val="0"/>
                  <w:marRight w:val="0"/>
                  <w:marTop w:val="0"/>
                  <w:marBottom w:val="0"/>
                  <w:divBdr>
                    <w:top w:val="none" w:sz="0" w:space="0" w:color="auto"/>
                    <w:left w:val="none" w:sz="0" w:space="0" w:color="auto"/>
                    <w:bottom w:val="none" w:sz="0" w:space="0" w:color="auto"/>
                    <w:right w:val="none" w:sz="0" w:space="0" w:color="auto"/>
                  </w:divBdr>
                  <w:divsChild>
                    <w:div w:id="1061094918">
                      <w:marLeft w:val="0"/>
                      <w:marRight w:val="0"/>
                      <w:marTop w:val="0"/>
                      <w:marBottom w:val="0"/>
                      <w:divBdr>
                        <w:top w:val="none" w:sz="0" w:space="0" w:color="auto"/>
                        <w:left w:val="none" w:sz="0" w:space="0" w:color="auto"/>
                        <w:bottom w:val="none" w:sz="0" w:space="0" w:color="auto"/>
                        <w:right w:val="none" w:sz="0" w:space="0" w:color="auto"/>
                      </w:divBdr>
                    </w:div>
                  </w:divsChild>
                </w:div>
                <w:div w:id="323970820">
                  <w:marLeft w:val="0"/>
                  <w:marRight w:val="0"/>
                  <w:marTop w:val="0"/>
                  <w:marBottom w:val="0"/>
                  <w:divBdr>
                    <w:top w:val="none" w:sz="0" w:space="0" w:color="auto"/>
                    <w:left w:val="none" w:sz="0" w:space="0" w:color="auto"/>
                    <w:bottom w:val="none" w:sz="0" w:space="0" w:color="auto"/>
                    <w:right w:val="none" w:sz="0" w:space="0" w:color="auto"/>
                  </w:divBdr>
                  <w:divsChild>
                    <w:div w:id="1312061152">
                      <w:marLeft w:val="0"/>
                      <w:marRight w:val="0"/>
                      <w:marTop w:val="0"/>
                      <w:marBottom w:val="0"/>
                      <w:divBdr>
                        <w:top w:val="none" w:sz="0" w:space="0" w:color="auto"/>
                        <w:left w:val="none" w:sz="0" w:space="0" w:color="auto"/>
                        <w:bottom w:val="none" w:sz="0" w:space="0" w:color="auto"/>
                        <w:right w:val="none" w:sz="0" w:space="0" w:color="auto"/>
                      </w:divBdr>
                    </w:div>
                  </w:divsChild>
                </w:div>
                <w:div w:id="349994733">
                  <w:marLeft w:val="0"/>
                  <w:marRight w:val="0"/>
                  <w:marTop w:val="0"/>
                  <w:marBottom w:val="0"/>
                  <w:divBdr>
                    <w:top w:val="none" w:sz="0" w:space="0" w:color="auto"/>
                    <w:left w:val="none" w:sz="0" w:space="0" w:color="auto"/>
                    <w:bottom w:val="none" w:sz="0" w:space="0" w:color="auto"/>
                    <w:right w:val="none" w:sz="0" w:space="0" w:color="auto"/>
                  </w:divBdr>
                  <w:divsChild>
                    <w:div w:id="1229263076">
                      <w:marLeft w:val="0"/>
                      <w:marRight w:val="0"/>
                      <w:marTop w:val="0"/>
                      <w:marBottom w:val="0"/>
                      <w:divBdr>
                        <w:top w:val="none" w:sz="0" w:space="0" w:color="auto"/>
                        <w:left w:val="none" w:sz="0" w:space="0" w:color="auto"/>
                        <w:bottom w:val="none" w:sz="0" w:space="0" w:color="auto"/>
                        <w:right w:val="none" w:sz="0" w:space="0" w:color="auto"/>
                      </w:divBdr>
                    </w:div>
                    <w:div w:id="1711832371">
                      <w:marLeft w:val="0"/>
                      <w:marRight w:val="0"/>
                      <w:marTop w:val="0"/>
                      <w:marBottom w:val="0"/>
                      <w:divBdr>
                        <w:top w:val="none" w:sz="0" w:space="0" w:color="auto"/>
                        <w:left w:val="none" w:sz="0" w:space="0" w:color="auto"/>
                        <w:bottom w:val="none" w:sz="0" w:space="0" w:color="auto"/>
                        <w:right w:val="none" w:sz="0" w:space="0" w:color="auto"/>
                      </w:divBdr>
                    </w:div>
                  </w:divsChild>
                </w:div>
                <w:div w:id="363754970">
                  <w:marLeft w:val="0"/>
                  <w:marRight w:val="0"/>
                  <w:marTop w:val="0"/>
                  <w:marBottom w:val="0"/>
                  <w:divBdr>
                    <w:top w:val="none" w:sz="0" w:space="0" w:color="auto"/>
                    <w:left w:val="none" w:sz="0" w:space="0" w:color="auto"/>
                    <w:bottom w:val="none" w:sz="0" w:space="0" w:color="auto"/>
                    <w:right w:val="none" w:sz="0" w:space="0" w:color="auto"/>
                  </w:divBdr>
                  <w:divsChild>
                    <w:div w:id="1691879715">
                      <w:marLeft w:val="0"/>
                      <w:marRight w:val="0"/>
                      <w:marTop w:val="0"/>
                      <w:marBottom w:val="0"/>
                      <w:divBdr>
                        <w:top w:val="none" w:sz="0" w:space="0" w:color="auto"/>
                        <w:left w:val="none" w:sz="0" w:space="0" w:color="auto"/>
                        <w:bottom w:val="none" w:sz="0" w:space="0" w:color="auto"/>
                        <w:right w:val="none" w:sz="0" w:space="0" w:color="auto"/>
                      </w:divBdr>
                    </w:div>
                  </w:divsChild>
                </w:div>
                <w:div w:id="374500174">
                  <w:marLeft w:val="0"/>
                  <w:marRight w:val="0"/>
                  <w:marTop w:val="0"/>
                  <w:marBottom w:val="0"/>
                  <w:divBdr>
                    <w:top w:val="none" w:sz="0" w:space="0" w:color="auto"/>
                    <w:left w:val="none" w:sz="0" w:space="0" w:color="auto"/>
                    <w:bottom w:val="none" w:sz="0" w:space="0" w:color="auto"/>
                    <w:right w:val="none" w:sz="0" w:space="0" w:color="auto"/>
                  </w:divBdr>
                  <w:divsChild>
                    <w:div w:id="140269323">
                      <w:marLeft w:val="0"/>
                      <w:marRight w:val="0"/>
                      <w:marTop w:val="0"/>
                      <w:marBottom w:val="0"/>
                      <w:divBdr>
                        <w:top w:val="none" w:sz="0" w:space="0" w:color="auto"/>
                        <w:left w:val="none" w:sz="0" w:space="0" w:color="auto"/>
                        <w:bottom w:val="none" w:sz="0" w:space="0" w:color="auto"/>
                        <w:right w:val="none" w:sz="0" w:space="0" w:color="auto"/>
                      </w:divBdr>
                    </w:div>
                    <w:div w:id="1644431871">
                      <w:marLeft w:val="0"/>
                      <w:marRight w:val="0"/>
                      <w:marTop w:val="0"/>
                      <w:marBottom w:val="0"/>
                      <w:divBdr>
                        <w:top w:val="none" w:sz="0" w:space="0" w:color="auto"/>
                        <w:left w:val="none" w:sz="0" w:space="0" w:color="auto"/>
                        <w:bottom w:val="none" w:sz="0" w:space="0" w:color="auto"/>
                        <w:right w:val="none" w:sz="0" w:space="0" w:color="auto"/>
                      </w:divBdr>
                    </w:div>
                  </w:divsChild>
                </w:div>
                <w:div w:id="379591204">
                  <w:marLeft w:val="0"/>
                  <w:marRight w:val="0"/>
                  <w:marTop w:val="0"/>
                  <w:marBottom w:val="0"/>
                  <w:divBdr>
                    <w:top w:val="none" w:sz="0" w:space="0" w:color="auto"/>
                    <w:left w:val="none" w:sz="0" w:space="0" w:color="auto"/>
                    <w:bottom w:val="none" w:sz="0" w:space="0" w:color="auto"/>
                    <w:right w:val="none" w:sz="0" w:space="0" w:color="auto"/>
                  </w:divBdr>
                  <w:divsChild>
                    <w:div w:id="1883177391">
                      <w:marLeft w:val="0"/>
                      <w:marRight w:val="0"/>
                      <w:marTop w:val="0"/>
                      <w:marBottom w:val="0"/>
                      <w:divBdr>
                        <w:top w:val="none" w:sz="0" w:space="0" w:color="auto"/>
                        <w:left w:val="none" w:sz="0" w:space="0" w:color="auto"/>
                        <w:bottom w:val="none" w:sz="0" w:space="0" w:color="auto"/>
                        <w:right w:val="none" w:sz="0" w:space="0" w:color="auto"/>
                      </w:divBdr>
                    </w:div>
                  </w:divsChild>
                </w:div>
                <w:div w:id="406653983">
                  <w:marLeft w:val="0"/>
                  <w:marRight w:val="0"/>
                  <w:marTop w:val="0"/>
                  <w:marBottom w:val="0"/>
                  <w:divBdr>
                    <w:top w:val="none" w:sz="0" w:space="0" w:color="auto"/>
                    <w:left w:val="none" w:sz="0" w:space="0" w:color="auto"/>
                    <w:bottom w:val="none" w:sz="0" w:space="0" w:color="auto"/>
                    <w:right w:val="none" w:sz="0" w:space="0" w:color="auto"/>
                  </w:divBdr>
                  <w:divsChild>
                    <w:div w:id="781150399">
                      <w:marLeft w:val="0"/>
                      <w:marRight w:val="0"/>
                      <w:marTop w:val="0"/>
                      <w:marBottom w:val="0"/>
                      <w:divBdr>
                        <w:top w:val="none" w:sz="0" w:space="0" w:color="auto"/>
                        <w:left w:val="none" w:sz="0" w:space="0" w:color="auto"/>
                        <w:bottom w:val="none" w:sz="0" w:space="0" w:color="auto"/>
                        <w:right w:val="none" w:sz="0" w:space="0" w:color="auto"/>
                      </w:divBdr>
                    </w:div>
                  </w:divsChild>
                </w:div>
                <w:div w:id="434596793">
                  <w:marLeft w:val="0"/>
                  <w:marRight w:val="0"/>
                  <w:marTop w:val="0"/>
                  <w:marBottom w:val="0"/>
                  <w:divBdr>
                    <w:top w:val="none" w:sz="0" w:space="0" w:color="auto"/>
                    <w:left w:val="none" w:sz="0" w:space="0" w:color="auto"/>
                    <w:bottom w:val="none" w:sz="0" w:space="0" w:color="auto"/>
                    <w:right w:val="none" w:sz="0" w:space="0" w:color="auto"/>
                  </w:divBdr>
                  <w:divsChild>
                    <w:div w:id="1474911819">
                      <w:marLeft w:val="0"/>
                      <w:marRight w:val="0"/>
                      <w:marTop w:val="0"/>
                      <w:marBottom w:val="0"/>
                      <w:divBdr>
                        <w:top w:val="none" w:sz="0" w:space="0" w:color="auto"/>
                        <w:left w:val="none" w:sz="0" w:space="0" w:color="auto"/>
                        <w:bottom w:val="none" w:sz="0" w:space="0" w:color="auto"/>
                        <w:right w:val="none" w:sz="0" w:space="0" w:color="auto"/>
                      </w:divBdr>
                    </w:div>
                  </w:divsChild>
                </w:div>
                <w:div w:id="439298782">
                  <w:marLeft w:val="0"/>
                  <w:marRight w:val="0"/>
                  <w:marTop w:val="0"/>
                  <w:marBottom w:val="0"/>
                  <w:divBdr>
                    <w:top w:val="none" w:sz="0" w:space="0" w:color="auto"/>
                    <w:left w:val="none" w:sz="0" w:space="0" w:color="auto"/>
                    <w:bottom w:val="none" w:sz="0" w:space="0" w:color="auto"/>
                    <w:right w:val="none" w:sz="0" w:space="0" w:color="auto"/>
                  </w:divBdr>
                  <w:divsChild>
                    <w:div w:id="1964072427">
                      <w:marLeft w:val="0"/>
                      <w:marRight w:val="0"/>
                      <w:marTop w:val="0"/>
                      <w:marBottom w:val="0"/>
                      <w:divBdr>
                        <w:top w:val="none" w:sz="0" w:space="0" w:color="auto"/>
                        <w:left w:val="none" w:sz="0" w:space="0" w:color="auto"/>
                        <w:bottom w:val="none" w:sz="0" w:space="0" w:color="auto"/>
                        <w:right w:val="none" w:sz="0" w:space="0" w:color="auto"/>
                      </w:divBdr>
                    </w:div>
                  </w:divsChild>
                </w:div>
                <w:div w:id="448818278">
                  <w:marLeft w:val="0"/>
                  <w:marRight w:val="0"/>
                  <w:marTop w:val="0"/>
                  <w:marBottom w:val="0"/>
                  <w:divBdr>
                    <w:top w:val="none" w:sz="0" w:space="0" w:color="auto"/>
                    <w:left w:val="none" w:sz="0" w:space="0" w:color="auto"/>
                    <w:bottom w:val="none" w:sz="0" w:space="0" w:color="auto"/>
                    <w:right w:val="none" w:sz="0" w:space="0" w:color="auto"/>
                  </w:divBdr>
                  <w:divsChild>
                    <w:div w:id="365255987">
                      <w:marLeft w:val="0"/>
                      <w:marRight w:val="0"/>
                      <w:marTop w:val="0"/>
                      <w:marBottom w:val="0"/>
                      <w:divBdr>
                        <w:top w:val="none" w:sz="0" w:space="0" w:color="auto"/>
                        <w:left w:val="none" w:sz="0" w:space="0" w:color="auto"/>
                        <w:bottom w:val="none" w:sz="0" w:space="0" w:color="auto"/>
                        <w:right w:val="none" w:sz="0" w:space="0" w:color="auto"/>
                      </w:divBdr>
                    </w:div>
                  </w:divsChild>
                </w:div>
                <w:div w:id="453645360">
                  <w:marLeft w:val="0"/>
                  <w:marRight w:val="0"/>
                  <w:marTop w:val="0"/>
                  <w:marBottom w:val="0"/>
                  <w:divBdr>
                    <w:top w:val="none" w:sz="0" w:space="0" w:color="auto"/>
                    <w:left w:val="none" w:sz="0" w:space="0" w:color="auto"/>
                    <w:bottom w:val="none" w:sz="0" w:space="0" w:color="auto"/>
                    <w:right w:val="none" w:sz="0" w:space="0" w:color="auto"/>
                  </w:divBdr>
                  <w:divsChild>
                    <w:div w:id="789084725">
                      <w:marLeft w:val="0"/>
                      <w:marRight w:val="0"/>
                      <w:marTop w:val="0"/>
                      <w:marBottom w:val="0"/>
                      <w:divBdr>
                        <w:top w:val="none" w:sz="0" w:space="0" w:color="auto"/>
                        <w:left w:val="none" w:sz="0" w:space="0" w:color="auto"/>
                        <w:bottom w:val="none" w:sz="0" w:space="0" w:color="auto"/>
                        <w:right w:val="none" w:sz="0" w:space="0" w:color="auto"/>
                      </w:divBdr>
                    </w:div>
                    <w:div w:id="1882939332">
                      <w:marLeft w:val="0"/>
                      <w:marRight w:val="0"/>
                      <w:marTop w:val="0"/>
                      <w:marBottom w:val="0"/>
                      <w:divBdr>
                        <w:top w:val="none" w:sz="0" w:space="0" w:color="auto"/>
                        <w:left w:val="none" w:sz="0" w:space="0" w:color="auto"/>
                        <w:bottom w:val="none" w:sz="0" w:space="0" w:color="auto"/>
                        <w:right w:val="none" w:sz="0" w:space="0" w:color="auto"/>
                      </w:divBdr>
                    </w:div>
                    <w:div w:id="2110079051">
                      <w:marLeft w:val="0"/>
                      <w:marRight w:val="0"/>
                      <w:marTop w:val="0"/>
                      <w:marBottom w:val="0"/>
                      <w:divBdr>
                        <w:top w:val="none" w:sz="0" w:space="0" w:color="auto"/>
                        <w:left w:val="none" w:sz="0" w:space="0" w:color="auto"/>
                        <w:bottom w:val="none" w:sz="0" w:space="0" w:color="auto"/>
                        <w:right w:val="none" w:sz="0" w:space="0" w:color="auto"/>
                      </w:divBdr>
                    </w:div>
                  </w:divsChild>
                </w:div>
                <w:div w:id="494997048">
                  <w:marLeft w:val="0"/>
                  <w:marRight w:val="0"/>
                  <w:marTop w:val="0"/>
                  <w:marBottom w:val="0"/>
                  <w:divBdr>
                    <w:top w:val="none" w:sz="0" w:space="0" w:color="auto"/>
                    <w:left w:val="none" w:sz="0" w:space="0" w:color="auto"/>
                    <w:bottom w:val="none" w:sz="0" w:space="0" w:color="auto"/>
                    <w:right w:val="none" w:sz="0" w:space="0" w:color="auto"/>
                  </w:divBdr>
                  <w:divsChild>
                    <w:div w:id="31535208">
                      <w:marLeft w:val="0"/>
                      <w:marRight w:val="0"/>
                      <w:marTop w:val="0"/>
                      <w:marBottom w:val="0"/>
                      <w:divBdr>
                        <w:top w:val="none" w:sz="0" w:space="0" w:color="auto"/>
                        <w:left w:val="none" w:sz="0" w:space="0" w:color="auto"/>
                        <w:bottom w:val="none" w:sz="0" w:space="0" w:color="auto"/>
                        <w:right w:val="none" w:sz="0" w:space="0" w:color="auto"/>
                      </w:divBdr>
                    </w:div>
                  </w:divsChild>
                </w:div>
                <w:div w:id="517622935">
                  <w:marLeft w:val="0"/>
                  <w:marRight w:val="0"/>
                  <w:marTop w:val="0"/>
                  <w:marBottom w:val="0"/>
                  <w:divBdr>
                    <w:top w:val="none" w:sz="0" w:space="0" w:color="auto"/>
                    <w:left w:val="none" w:sz="0" w:space="0" w:color="auto"/>
                    <w:bottom w:val="none" w:sz="0" w:space="0" w:color="auto"/>
                    <w:right w:val="none" w:sz="0" w:space="0" w:color="auto"/>
                  </w:divBdr>
                  <w:divsChild>
                    <w:div w:id="2135639639">
                      <w:marLeft w:val="0"/>
                      <w:marRight w:val="0"/>
                      <w:marTop w:val="0"/>
                      <w:marBottom w:val="0"/>
                      <w:divBdr>
                        <w:top w:val="none" w:sz="0" w:space="0" w:color="auto"/>
                        <w:left w:val="none" w:sz="0" w:space="0" w:color="auto"/>
                        <w:bottom w:val="none" w:sz="0" w:space="0" w:color="auto"/>
                        <w:right w:val="none" w:sz="0" w:space="0" w:color="auto"/>
                      </w:divBdr>
                    </w:div>
                  </w:divsChild>
                </w:div>
                <w:div w:id="555894626">
                  <w:marLeft w:val="0"/>
                  <w:marRight w:val="0"/>
                  <w:marTop w:val="0"/>
                  <w:marBottom w:val="0"/>
                  <w:divBdr>
                    <w:top w:val="none" w:sz="0" w:space="0" w:color="auto"/>
                    <w:left w:val="none" w:sz="0" w:space="0" w:color="auto"/>
                    <w:bottom w:val="none" w:sz="0" w:space="0" w:color="auto"/>
                    <w:right w:val="none" w:sz="0" w:space="0" w:color="auto"/>
                  </w:divBdr>
                  <w:divsChild>
                    <w:div w:id="954292635">
                      <w:marLeft w:val="0"/>
                      <w:marRight w:val="0"/>
                      <w:marTop w:val="0"/>
                      <w:marBottom w:val="0"/>
                      <w:divBdr>
                        <w:top w:val="none" w:sz="0" w:space="0" w:color="auto"/>
                        <w:left w:val="none" w:sz="0" w:space="0" w:color="auto"/>
                        <w:bottom w:val="none" w:sz="0" w:space="0" w:color="auto"/>
                        <w:right w:val="none" w:sz="0" w:space="0" w:color="auto"/>
                      </w:divBdr>
                    </w:div>
                  </w:divsChild>
                </w:div>
                <w:div w:id="595484360">
                  <w:marLeft w:val="0"/>
                  <w:marRight w:val="0"/>
                  <w:marTop w:val="0"/>
                  <w:marBottom w:val="0"/>
                  <w:divBdr>
                    <w:top w:val="none" w:sz="0" w:space="0" w:color="auto"/>
                    <w:left w:val="none" w:sz="0" w:space="0" w:color="auto"/>
                    <w:bottom w:val="none" w:sz="0" w:space="0" w:color="auto"/>
                    <w:right w:val="none" w:sz="0" w:space="0" w:color="auto"/>
                  </w:divBdr>
                  <w:divsChild>
                    <w:div w:id="996958382">
                      <w:marLeft w:val="0"/>
                      <w:marRight w:val="0"/>
                      <w:marTop w:val="0"/>
                      <w:marBottom w:val="0"/>
                      <w:divBdr>
                        <w:top w:val="none" w:sz="0" w:space="0" w:color="auto"/>
                        <w:left w:val="none" w:sz="0" w:space="0" w:color="auto"/>
                        <w:bottom w:val="none" w:sz="0" w:space="0" w:color="auto"/>
                        <w:right w:val="none" w:sz="0" w:space="0" w:color="auto"/>
                      </w:divBdr>
                    </w:div>
                  </w:divsChild>
                </w:div>
                <w:div w:id="596982702">
                  <w:marLeft w:val="0"/>
                  <w:marRight w:val="0"/>
                  <w:marTop w:val="0"/>
                  <w:marBottom w:val="0"/>
                  <w:divBdr>
                    <w:top w:val="none" w:sz="0" w:space="0" w:color="auto"/>
                    <w:left w:val="none" w:sz="0" w:space="0" w:color="auto"/>
                    <w:bottom w:val="none" w:sz="0" w:space="0" w:color="auto"/>
                    <w:right w:val="none" w:sz="0" w:space="0" w:color="auto"/>
                  </w:divBdr>
                  <w:divsChild>
                    <w:div w:id="1851137744">
                      <w:marLeft w:val="0"/>
                      <w:marRight w:val="0"/>
                      <w:marTop w:val="0"/>
                      <w:marBottom w:val="0"/>
                      <w:divBdr>
                        <w:top w:val="none" w:sz="0" w:space="0" w:color="auto"/>
                        <w:left w:val="none" w:sz="0" w:space="0" w:color="auto"/>
                        <w:bottom w:val="none" w:sz="0" w:space="0" w:color="auto"/>
                        <w:right w:val="none" w:sz="0" w:space="0" w:color="auto"/>
                      </w:divBdr>
                    </w:div>
                  </w:divsChild>
                </w:div>
                <w:div w:id="619532512">
                  <w:marLeft w:val="0"/>
                  <w:marRight w:val="0"/>
                  <w:marTop w:val="0"/>
                  <w:marBottom w:val="0"/>
                  <w:divBdr>
                    <w:top w:val="none" w:sz="0" w:space="0" w:color="auto"/>
                    <w:left w:val="none" w:sz="0" w:space="0" w:color="auto"/>
                    <w:bottom w:val="none" w:sz="0" w:space="0" w:color="auto"/>
                    <w:right w:val="none" w:sz="0" w:space="0" w:color="auto"/>
                  </w:divBdr>
                  <w:divsChild>
                    <w:div w:id="1993175836">
                      <w:marLeft w:val="0"/>
                      <w:marRight w:val="0"/>
                      <w:marTop w:val="0"/>
                      <w:marBottom w:val="0"/>
                      <w:divBdr>
                        <w:top w:val="none" w:sz="0" w:space="0" w:color="auto"/>
                        <w:left w:val="none" w:sz="0" w:space="0" w:color="auto"/>
                        <w:bottom w:val="none" w:sz="0" w:space="0" w:color="auto"/>
                        <w:right w:val="none" w:sz="0" w:space="0" w:color="auto"/>
                      </w:divBdr>
                    </w:div>
                  </w:divsChild>
                </w:div>
                <w:div w:id="622999456">
                  <w:marLeft w:val="0"/>
                  <w:marRight w:val="0"/>
                  <w:marTop w:val="0"/>
                  <w:marBottom w:val="0"/>
                  <w:divBdr>
                    <w:top w:val="none" w:sz="0" w:space="0" w:color="auto"/>
                    <w:left w:val="none" w:sz="0" w:space="0" w:color="auto"/>
                    <w:bottom w:val="none" w:sz="0" w:space="0" w:color="auto"/>
                    <w:right w:val="none" w:sz="0" w:space="0" w:color="auto"/>
                  </w:divBdr>
                  <w:divsChild>
                    <w:div w:id="263611947">
                      <w:marLeft w:val="0"/>
                      <w:marRight w:val="0"/>
                      <w:marTop w:val="0"/>
                      <w:marBottom w:val="0"/>
                      <w:divBdr>
                        <w:top w:val="none" w:sz="0" w:space="0" w:color="auto"/>
                        <w:left w:val="none" w:sz="0" w:space="0" w:color="auto"/>
                        <w:bottom w:val="none" w:sz="0" w:space="0" w:color="auto"/>
                        <w:right w:val="none" w:sz="0" w:space="0" w:color="auto"/>
                      </w:divBdr>
                    </w:div>
                    <w:div w:id="789014546">
                      <w:marLeft w:val="0"/>
                      <w:marRight w:val="0"/>
                      <w:marTop w:val="0"/>
                      <w:marBottom w:val="0"/>
                      <w:divBdr>
                        <w:top w:val="none" w:sz="0" w:space="0" w:color="auto"/>
                        <w:left w:val="none" w:sz="0" w:space="0" w:color="auto"/>
                        <w:bottom w:val="none" w:sz="0" w:space="0" w:color="auto"/>
                        <w:right w:val="none" w:sz="0" w:space="0" w:color="auto"/>
                      </w:divBdr>
                    </w:div>
                  </w:divsChild>
                </w:div>
                <w:div w:id="638192560">
                  <w:marLeft w:val="0"/>
                  <w:marRight w:val="0"/>
                  <w:marTop w:val="0"/>
                  <w:marBottom w:val="0"/>
                  <w:divBdr>
                    <w:top w:val="none" w:sz="0" w:space="0" w:color="auto"/>
                    <w:left w:val="none" w:sz="0" w:space="0" w:color="auto"/>
                    <w:bottom w:val="none" w:sz="0" w:space="0" w:color="auto"/>
                    <w:right w:val="none" w:sz="0" w:space="0" w:color="auto"/>
                  </w:divBdr>
                  <w:divsChild>
                    <w:div w:id="783839895">
                      <w:marLeft w:val="0"/>
                      <w:marRight w:val="0"/>
                      <w:marTop w:val="0"/>
                      <w:marBottom w:val="0"/>
                      <w:divBdr>
                        <w:top w:val="none" w:sz="0" w:space="0" w:color="auto"/>
                        <w:left w:val="none" w:sz="0" w:space="0" w:color="auto"/>
                        <w:bottom w:val="none" w:sz="0" w:space="0" w:color="auto"/>
                        <w:right w:val="none" w:sz="0" w:space="0" w:color="auto"/>
                      </w:divBdr>
                    </w:div>
                  </w:divsChild>
                </w:div>
                <w:div w:id="647712458">
                  <w:marLeft w:val="0"/>
                  <w:marRight w:val="0"/>
                  <w:marTop w:val="0"/>
                  <w:marBottom w:val="0"/>
                  <w:divBdr>
                    <w:top w:val="none" w:sz="0" w:space="0" w:color="auto"/>
                    <w:left w:val="none" w:sz="0" w:space="0" w:color="auto"/>
                    <w:bottom w:val="none" w:sz="0" w:space="0" w:color="auto"/>
                    <w:right w:val="none" w:sz="0" w:space="0" w:color="auto"/>
                  </w:divBdr>
                  <w:divsChild>
                    <w:div w:id="852647470">
                      <w:marLeft w:val="0"/>
                      <w:marRight w:val="0"/>
                      <w:marTop w:val="0"/>
                      <w:marBottom w:val="0"/>
                      <w:divBdr>
                        <w:top w:val="none" w:sz="0" w:space="0" w:color="auto"/>
                        <w:left w:val="none" w:sz="0" w:space="0" w:color="auto"/>
                        <w:bottom w:val="none" w:sz="0" w:space="0" w:color="auto"/>
                        <w:right w:val="none" w:sz="0" w:space="0" w:color="auto"/>
                      </w:divBdr>
                    </w:div>
                  </w:divsChild>
                </w:div>
                <w:div w:id="648628530">
                  <w:marLeft w:val="0"/>
                  <w:marRight w:val="0"/>
                  <w:marTop w:val="0"/>
                  <w:marBottom w:val="0"/>
                  <w:divBdr>
                    <w:top w:val="none" w:sz="0" w:space="0" w:color="auto"/>
                    <w:left w:val="none" w:sz="0" w:space="0" w:color="auto"/>
                    <w:bottom w:val="none" w:sz="0" w:space="0" w:color="auto"/>
                    <w:right w:val="none" w:sz="0" w:space="0" w:color="auto"/>
                  </w:divBdr>
                  <w:divsChild>
                    <w:div w:id="554901574">
                      <w:marLeft w:val="0"/>
                      <w:marRight w:val="0"/>
                      <w:marTop w:val="0"/>
                      <w:marBottom w:val="0"/>
                      <w:divBdr>
                        <w:top w:val="none" w:sz="0" w:space="0" w:color="auto"/>
                        <w:left w:val="none" w:sz="0" w:space="0" w:color="auto"/>
                        <w:bottom w:val="none" w:sz="0" w:space="0" w:color="auto"/>
                        <w:right w:val="none" w:sz="0" w:space="0" w:color="auto"/>
                      </w:divBdr>
                    </w:div>
                  </w:divsChild>
                </w:div>
                <w:div w:id="653072110">
                  <w:marLeft w:val="0"/>
                  <w:marRight w:val="0"/>
                  <w:marTop w:val="0"/>
                  <w:marBottom w:val="0"/>
                  <w:divBdr>
                    <w:top w:val="none" w:sz="0" w:space="0" w:color="auto"/>
                    <w:left w:val="none" w:sz="0" w:space="0" w:color="auto"/>
                    <w:bottom w:val="none" w:sz="0" w:space="0" w:color="auto"/>
                    <w:right w:val="none" w:sz="0" w:space="0" w:color="auto"/>
                  </w:divBdr>
                  <w:divsChild>
                    <w:div w:id="296573906">
                      <w:marLeft w:val="0"/>
                      <w:marRight w:val="0"/>
                      <w:marTop w:val="0"/>
                      <w:marBottom w:val="0"/>
                      <w:divBdr>
                        <w:top w:val="none" w:sz="0" w:space="0" w:color="auto"/>
                        <w:left w:val="none" w:sz="0" w:space="0" w:color="auto"/>
                        <w:bottom w:val="none" w:sz="0" w:space="0" w:color="auto"/>
                        <w:right w:val="none" w:sz="0" w:space="0" w:color="auto"/>
                      </w:divBdr>
                    </w:div>
                  </w:divsChild>
                </w:div>
                <w:div w:id="654643636">
                  <w:marLeft w:val="0"/>
                  <w:marRight w:val="0"/>
                  <w:marTop w:val="0"/>
                  <w:marBottom w:val="0"/>
                  <w:divBdr>
                    <w:top w:val="none" w:sz="0" w:space="0" w:color="auto"/>
                    <w:left w:val="none" w:sz="0" w:space="0" w:color="auto"/>
                    <w:bottom w:val="none" w:sz="0" w:space="0" w:color="auto"/>
                    <w:right w:val="none" w:sz="0" w:space="0" w:color="auto"/>
                  </w:divBdr>
                  <w:divsChild>
                    <w:div w:id="1619407690">
                      <w:marLeft w:val="0"/>
                      <w:marRight w:val="0"/>
                      <w:marTop w:val="0"/>
                      <w:marBottom w:val="0"/>
                      <w:divBdr>
                        <w:top w:val="none" w:sz="0" w:space="0" w:color="auto"/>
                        <w:left w:val="none" w:sz="0" w:space="0" w:color="auto"/>
                        <w:bottom w:val="none" w:sz="0" w:space="0" w:color="auto"/>
                        <w:right w:val="none" w:sz="0" w:space="0" w:color="auto"/>
                      </w:divBdr>
                    </w:div>
                  </w:divsChild>
                </w:div>
                <w:div w:id="658850351">
                  <w:marLeft w:val="0"/>
                  <w:marRight w:val="0"/>
                  <w:marTop w:val="0"/>
                  <w:marBottom w:val="0"/>
                  <w:divBdr>
                    <w:top w:val="none" w:sz="0" w:space="0" w:color="auto"/>
                    <w:left w:val="none" w:sz="0" w:space="0" w:color="auto"/>
                    <w:bottom w:val="none" w:sz="0" w:space="0" w:color="auto"/>
                    <w:right w:val="none" w:sz="0" w:space="0" w:color="auto"/>
                  </w:divBdr>
                  <w:divsChild>
                    <w:div w:id="1417481701">
                      <w:marLeft w:val="0"/>
                      <w:marRight w:val="0"/>
                      <w:marTop w:val="0"/>
                      <w:marBottom w:val="0"/>
                      <w:divBdr>
                        <w:top w:val="none" w:sz="0" w:space="0" w:color="auto"/>
                        <w:left w:val="none" w:sz="0" w:space="0" w:color="auto"/>
                        <w:bottom w:val="none" w:sz="0" w:space="0" w:color="auto"/>
                        <w:right w:val="none" w:sz="0" w:space="0" w:color="auto"/>
                      </w:divBdr>
                    </w:div>
                  </w:divsChild>
                </w:div>
                <w:div w:id="659116799">
                  <w:marLeft w:val="0"/>
                  <w:marRight w:val="0"/>
                  <w:marTop w:val="0"/>
                  <w:marBottom w:val="0"/>
                  <w:divBdr>
                    <w:top w:val="none" w:sz="0" w:space="0" w:color="auto"/>
                    <w:left w:val="none" w:sz="0" w:space="0" w:color="auto"/>
                    <w:bottom w:val="none" w:sz="0" w:space="0" w:color="auto"/>
                    <w:right w:val="none" w:sz="0" w:space="0" w:color="auto"/>
                  </w:divBdr>
                  <w:divsChild>
                    <w:div w:id="477920646">
                      <w:marLeft w:val="0"/>
                      <w:marRight w:val="0"/>
                      <w:marTop w:val="0"/>
                      <w:marBottom w:val="0"/>
                      <w:divBdr>
                        <w:top w:val="none" w:sz="0" w:space="0" w:color="auto"/>
                        <w:left w:val="none" w:sz="0" w:space="0" w:color="auto"/>
                        <w:bottom w:val="none" w:sz="0" w:space="0" w:color="auto"/>
                        <w:right w:val="none" w:sz="0" w:space="0" w:color="auto"/>
                      </w:divBdr>
                    </w:div>
                  </w:divsChild>
                </w:div>
                <w:div w:id="692460164">
                  <w:marLeft w:val="0"/>
                  <w:marRight w:val="0"/>
                  <w:marTop w:val="0"/>
                  <w:marBottom w:val="0"/>
                  <w:divBdr>
                    <w:top w:val="none" w:sz="0" w:space="0" w:color="auto"/>
                    <w:left w:val="none" w:sz="0" w:space="0" w:color="auto"/>
                    <w:bottom w:val="none" w:sz="0" w:space="0" w:color="auto"/>
                    <w:right w:val="none" w:sz="0" w:space="0" w:color="auto"/>
                  </w:divBdr>
                  <w:divsChild>
                    <w:div w:id="1685864383">
                      <w:marLeft w:val="0"/>
                      <w:marRight w:val="0"/>
                      <w:marTop w:val="0"/>
                      <w:marBottom w:val="0"/>
                      <w:divBdr>
                        <w:top w:val="none" w:sz="0" w:space="0" w:color="auto"/>
                        <w:left w:val="none" w:sz="0" w:space="0" w:color="auto"/>
                        <w:bottom w:val="none" w:sz="0" w:space="0" w:color="auto"/>
                        <w:right w:val="none" w:sz="0" w:space="0" w:color="auto"/>
                      </w:divBdr>
                    </w:div>
                    <w:div w:id="1962612990">
                      <w:marLeft w:val="0"/>
                      <w:marRight w:val="0"/>
                      <w:marTop w:val="0"/>
                      <w:marBottom w:val="0"/>
                      <w:divBdr>
                        <w:top w:val="none" w:sz="0" w:space="0" w:color="auto"/>
                        <w:left w:val="none" w:sz="0" w:space="0" w:color="auto"/>
                        <w:bottom w:val="none" w:sz="0" w:space="0" w:color="auto"/>
                        <w:right w:val="none" w:sz="0" w:space="0" w:color="auto"/>
                      </w:divBdr>
                    </w:div>
                  </w:divsChild>
                </w:div>
                <w:div w:id="730422849">
                  <w:marLeft w:val="0"/>
                  <w:marRight w:val="0"/>
                  <w:marTop w:val="0"/>
                  <w:marBottom w:val="0"/>
                  <w:divBdr>
                    <w:top w:val="none" w:sz="0" w:space="0" w:color="auto"/>
                    <w:left w:val="none" w:sz="0" w:space="0" w:color="auto"/>
                    <w:bottom w:val="none" w:sz="0" w:space="0" w:color="auto"/>
                    <w:right w:val="none" w:sz="0" w:space="0" w:color="auto"/>
                  </w:divBdr>
                  <w:divsChild>
                    <w:div w:id="969671745">
                      <w:marLeft w:val="0"/>
                      <w:marRight w:val="0"/>
                      <w:marTop w:val="0"/>
                      <w:marBottom w:val="0"/>
                      <w:divBdr>
                        <w:top w:val="none" w:sz="0" w:space="0" w:color="auto"/>
                        <w:left w:val="none" w:sz="0" w:space="0" w:color="auto"/>
                        <w:bottom w:val="none" w:sz="0" w:space="0" w:color="auto"/>
                        <w:right w:val="none" w:sz="0" w:space="0" w:color="auto"/>
                      </w:divBdr>
                    </w:div>
                  </w:divsChild>
                </w:div>
                <w:div w:id="769549070">
                  <w:marLeft w:val="0"/>
                  <w:marRight w:val="0"/>
                  <w:marTop w:val="0"/>
                  <w:marBottom w:val="0"/>
                  <w:divBdr>
                    <w:top w:val="none" w:sz="0" w:space="0" w:color="auto"/>
                    <w:left w:val="none" w:sz="0" w:space="0" w:color="auto"/>
                    <w:bottom w:val="none" w:sz="0" w:space="0" w:color="auto"/>
                    <w:right w:val="none" w:sz="0" w:space="0" w:color="auto"/>
                  </w:divBdr>
                  <w:divsChild>
                    <w:div w:id="42296660">
                      <w:marLeft w:val="0"/>
                      <w:marRight w:val="0"/>
                      <w:marTop w:val="0"/>
                      <w:marBottom w:val="0"/>
                      <w:divBdr>
                        <w:top w:val="none" w:sz="0" w:space="0" w:color="auto"/>
                        <w:left w:val="none" w:sz="0" w:space="0" w:color="auto"/>
                        <w:bottom w:val="none" w:sz="0" w:space="0" w:color="auto"/>
                        <w:right w:val="none" w:sz="0" w:space="0" w:color="auto"/>
                      </w:divBdr>
                    </w:div>
                    <w:div w:id="1616522701">
                      <w:marLeft w:val="0"/>
                      <w:marRight w:val="0"/>
                      <w:marTop w:val="0"/>
                      <w:marBottom w:val="0"/>
                      <w:divBdr>
                        <w:top w:val="none" w:sz="0" w:space="0" w:color="auto"/>
                        <w:left w:val="none" w:sz="0" w:space="0" w:color="auto"/>
                        <w:bottom w:val="none" w:sz="0" w:space="0" w:color="auto"/>
                        <w:right w:val="none" w:sz="0" w:space="0" w:color="auto"/>
                      </w:divBdr>
                    </w:div>
                  </w:divsChild>
                </w:div>
                <w:div w:id="819425074">
                  <w:marLeft w:val="0"/>
                  <w:marRight w:val="0"/>
                  <w:marTop w:val="0"/>
                  <w:marBottom w:val="0"/>
                  <w:divBdr>
                    <w:top w:val="none" w:sz="0" w:space="0" w:color="auto"/>
                    <w:left w:val="none" w:sz="0" w:space="0" w:color="auto"/>
                    <w:bottom w:val="none" w:sz="0" w:space="0" w:color="auto"/>
                    <w:right w:val="none" w:sz="0" w:space="0" w:color="auto"/>
                  </w:divBdr>
                  <w:divsChild>
                    <w:div w:id="1214539481">
                      <w:marLeft w:val="0"/>
                      <w:marRight w:val="0"/>
                      <w:marTop w:val="0"/>
                      <w:marBottom w:val="0"/>
                      <w:divBdr>
                        <w:top w:val="none" w:sz="0" w:space="0" w:color="auto"/>
                        <w:left w:val="none" w:sz="0" w:space="0" w:color="auto"/>
                        <w:bottom w:val="none" w:sz="0" w:space="0" w:color="auto"/>
                        <w:right w:val="none" w:sz="0" w:space="0" w:color="auto"/>
                      </w:divBdr>
                    </w:div>
                  </w:divsChild>
                </w:div>
                <w:div w:id="844586837">
                  <w:marLeft w:val="0"/>
                  <w:marRight w:val="0"/>
                  <w:marTop w:val="0"/>
                  <w:marBottom w:val="0"/>
                  <w:divBdr>
                    <w:top w:val="none" w:sz="0" w:space="0" w:color="auto"/>
                    <w:left w:val="none" w:sz="0" w:space="0" w:color="auto"/>
                    <w:bottom w:val="none" w:sz="0" w:space="0" w:color="auto"/>
                    <w:right w:val="none" w:sz="0" w:space="0" w:color="auto"/>
                  </w:divBdr>
                  <w:divsChild>
                    <w:div w:id="2041130245">
                      <w:marLeft w:val="0"/>
                      <w:marRight w:val="0"/>
                      <w:marTop w:val="0"/>
                      <w:marBottom w:val="0"/>
                      <w:divBdr>
                        <w:top w:val="none" w:sz="0" w:space="0" w:color="auto"/>
                        <w:left w:val="none" w:sz="0" w:space="0" w:color="auto"/>
                        <w:bottom w:val="none" w:sz="0" w:space="0" w:color="auto"/>
                        <w:right w:val="none" w:sz="0" w:space="0" w:color="auto"/>
                      </w:divBdr>
                    </w:div>
                  </w:divsChild>
                </w:div>
                <w:div w:id="860705182">
                  <w:marLeft w:val="0"/>
                  <w:marRight w:val="0"/>
                  <w:marTop w:val="0"/>
                  <w:marBottom w:val="0"/>
                  <w:divBdr>
                    <w:top w:val="none" w:sz="0" w:space="0" w:color="auto"/>
                    <w:left w:val="none" w:sz="0" w:space="0" w:color="auto"/>
                    <w:bottom w:val="none" w:sz="0" w:space="0" w:color="auto"/>
                    <w:right w:val="none" w:sz="0" w:space="0" w:color="auto"/>
                  </w:divBdr>
                  <w:divsChild>
                    <w:div w:id="677123498">
                      <w:marLeft w:val="0"/>
                      <w:marRight w:val="0"/>
                      <w:marTop w:val="0"/>
                      <w:marBottom w:val="0"/>
                      <w:divBdr>
                        <w:top w:val="none" w:sz="0" w:space="0" w:color="auto"/>
                        <w:left w:val="none" w:sz="0" w:space="0" w:color="auto"/>
                        <w:bottom w:val="none" w:sz="0" w:space="0" w:color="auto"/>
                        <w:right w:val="none" w:sz="0" w:space="0" w:color="auto"/>
                      </w:divBdr>
                    </w:div>
                  </w:divsChild>
                </w:div>
                <w:div w:id="868835023">
                  <w:marLeft w:val="0"/>
                  <w:marRight w:val="0"/>
                  <w:marTop w:val="0"/>
                  <w:marBottom w:val="0"/>
                  <w:divBdr>
                    <w:top w:val="none" w:sz="0" w:space="0" w:color="auto"/>
                    <w:left w:val="none" w:sz="0" w:space="0" w:color="auto"/>
                    <w:bottom w:val="none" w:sz="0" w:space="0" w:color="auto"/>
                    <w:right w:val="none" w:sz="0" w:space="0" w:color="auto"/>
                  </w:divBdr>
                  <w:divsChild>
                    <w:div w:id="245458372">
                      <w:marLeft w:val="0"/>
                      <w:marRight w:val="0"/>
                      <w:marTop w:val="0"/>
                      <w:marBottom w:val="0"/>
                      <w:divBdr>
                        <w:top w:val="none" w:sz="0" w:space="0" w:color="auto"/>
                        <w:left w:val="none" w:sz="0" w:space="0" w:color="auto"/>
                        <w:bottom w:val="none" w:sz="0" w:space="0" w:color="auto"/>
                        <w:right w:val="none" w:sz="0" w:space="0" w:color="auto"/>
                      </w:divBdr>
                    </w:div>
                  </w:divsChild>
                </w:div>
                <w:div w:id="885333899">
                  <w:marLeft w:val="0"/>
                  <w:marRight w:val="0"/>
                  <w:marTop w:val="0"/>
                  <w:marBottom w:val="0"/>
                  <w:divBdr>
                    <w:top w:val="none" w:sz="0" w:space="0" w:color="auto"/>
                    <w:left w:val="none" w:sz="0" w:space="0" w:color="auto"/>
                    <w:bottom w:val="none" w:sz="0" w:space="0" w:color="auto"/>
                    <w:right w:val="none" w:sz="0" w:space="0" w:color="auto"/>
                  </w:divBdr>
                  <w:divsChild>
                    <w:div w:id="1283880077">
                      <w:marLeft w:val="0"/>
                      <w:marRight w:val="0"/>
                      <w:marTop w:val="0"/>
                      <w:marBottom w:val="0"/>
                      <w:divBdr>
                        <w:top w:val="none" w:sz="0" w:space="0" w:color="auto"/>
                        <w:left w:val="none" w:sz="0" w:space="0" w:color="auto"/>
                        <w:bottom w:val="none" w:sz="0" w:space="0" w:color="auto"/>
                        <w:right w:val="none" w:sz="0" w:space="0" w:color="auto"/>
                      </w:divBdr>
                    </w:div>
                    <w:div w:id="1984893374">
                      <w:marLeft w:val="0"/>
                      <w:marRight w:val="0"/>
                      <w:marTop w:val="0"/>
                      <w:marBottom w:val="0"/>
                      <w:divBdr>
                        <w:top w:val="none" w:sz="0" w:space="0" w:color="auto"/>
                        <w:left w:val="none" w:sz="0" w:space="0" w:color="auto"/>
                        <w:bottom w:val="none" w:sz="0" w:space="0" w:color="auto"/>
                        <w:right w:val="none" w:sz="0" w:space="0" w:color="auto"/>
                      </w:divBdr>
                    </w:div>
                  </w:divsChild>
                </w:div>
                <w:div w:id="887768643">
                  <w:marLeft w:val="0"/>
                  <w:marRight w:val="0"/>
                  <w:marTop w:val="0"/>
                  <w:marBottom w:val="0"/>
                  <w:divBdr>
                    <w:top w:val="none" w:sz="0" w:space="0" w:color="auto"/>
                    <w:left w:val="none" w:sz="0" w:space="0" w:color="auto"/>
                    <w:bottom w:val="none" w:sz="0" w:space="0" w:color="auto"/>
                    <w:right w:val="none" w:sz="0" w:space="0" w:color="auto"/>
                  </w:divBdr>
                  <w:divsChild>
                    <w:div w:id="858472757">
                      <w:marLeft w:val="0"/>
                      <w:marRight w:val="0"/>
                      <w:marTop w:val="0"/>
                      <w:marBottom w:val="0"/>
                      <w:divBdr>
                        <w:top w:val="none" w:sz="0" w:space="0" w:color="auto"/>
                        <w:left w:val="none" w:sz="0" w:space="0" w:color="auto"/>
                        <w:bottom w:val="none" w:sz="0" w:space="0" w:color="auto"/>
                        <w:right w:val="none" w:sz="0" w:space="0" w:color="auto"/>
                      </w:divBdr>
                    </w:div>
                  </w:divsChild>
                </w:div>
                <w:div w:id="891774681">
                  <w:marLeft w:val="0"/>
                  <w:marRight w:val="0"/>
                  <w:marTop w:val="0"/>
                  <w:marBottom w:val="0"/>
                  <w:divBdr>
                    <w:top w:val="none" w:sz="0" w:space="0" w:color="auto"/>
                    <w:left w:val="none" w:sz="0" w:space="0" w:color="auto"/>
                    <w:bottom w:val="none" w:sz="0" w:space="0" w:color="auto"/>
                    <w:right w:val="none" w:sz="0" w:space="0" w:color="auto"/>
                  </w:divBdr>
                  <w:divsChild>
                    <w:div w:id="1720860354">
                      <w:marLeft w:val="0"/>
                      <w:marRight w:val="0"/>
                      <w:marTop w:val="0"/>
                      <w:marBottom w:val="0"/>
                      <w:divBdr>
                        <w:top w:val="none" w:sz="0" w:space="0" w:color="auto"/>
                        <w:left w:val="none" w:sz="0" w:space="0" w:color="auto"/>
                        <w:bottom w:val="none" w:sz="0" w:space="0" w:color="auto"/>
                        <w:right w:val="none" w:sz="0" w:space="0" w:color="auto"/>
                      </w:divBdr>
                    </w:div>
                  </w:divsChild>
                </w:div>
                <w:div w:id="913978090">
                  <w:marLeft w:val="0"/>
                  <w:marRight w:val="0"/>
                  <w:marTop w:val="0"/>
                  <w:marBottom w:val="0"/>
                  <w:divBdr>
                    <w:top w:val="none" w:sz="0" w:space="0" w:color="auto"/>
                    <w:left w:val="none" w:sz="0" w:space="0" w:color="auto"/>
                    <w:bottom w:val="none" w:sz="0" w:space="0" w:color="auto"/>
                    <w:right w:val="none" w:sz="0" w:space="0" w:color="auto"/>
                  </w:divBdr>
                  <w:divsChild>
                    <w:div w:id="1951401172">
                      <w:marLeft w:val="0"/>
                      <w:marRight w:val="0"/>
                      <w:marTop w:val="0"/>
                      <w:marBottom w:val="0"/>
                      <w:divBdr>
                        <w:top w:val="none" w:sz="0" w:space="0" w:color="auto"/>
                        <w:left w:val="none" w:sz="0" w:space="0" w:color="auto"/>
                        <w:bottom w:val="none" w:sz="0" w:space="0" w:color="auto"/>
                        <w:right w:val="none" w:sz="0" w:space="0" w:color="auto"/>
                      </w:divBdr>
                    </w:div>
                  </w:divsChild>
                </w:div>
                <w:div w:id="925461808">
                  <w:marLeft w:val="0"/>
                  <w:marRight w:val="0"/>
                  <w:marTop w:val="0"/>
                  <w:marBottom w:val="0"/>
                  <w:divBdr>
                    <w:top w:val="none" w:sz="0" w:space="0" w:color="auto"/>
                    <w:left w:val="none" w:sz="0" w:space="0" w:color="auto"/>
                    <w:bottom w:val="none" w:sz="0" w:space="0" w:color="auto"/>
                    <w:right w:val="none" w:sz="0" w:space="0" w:color="auto"/>
                  </w:divBdr>
                  <w:divsChild>
                    <w:div w:id="1955864202">
                      <w:marLeft w:val="0"/>
                      <w:marRight w:val="0"/>
                      <w:marTop w:val="0"/>
                      <w:marBottom w:val="0"/>
                      <w:divBdr>
                        <w:top w:val="none" w:sz="0" w:space="0" w:color="auto"/>
                        <w:left w:val="none" w:sz="0" w:space="0" w:color="auto"/>
                        <w:bottom w:val="none" w:sz="0" w:space="0" w:color="auto"/>
                        <w:right w:val="none" w:sz="0" w:space="0" w:color="auto"/>
                      </w:divBdr>
                    </w:div>
                  </w:divsChild>
                </w:div>
                <w:div w:id="932981207">
                  <w:marLeft w:val="0"/>
                  <w:marRight w:val="0"/>
                  <w:marTop w:val="0"/>
                  <w:marBottom w:val="0"/>
                  <w:divBdr>
                    <w:top w:val="none" w:sz="0" w:space="0" w:color="auto"/>
                    <w:left w:val="none" w:sz="0" w:space="0" w:color="auto"/>
                    <w:bottom w:val="none" w:sz="0" w:space="0" w:color="auto"/>
                    <w:right w:val="none" w:sz="0" w:space="0" w:color="auto"/>
                  </w:divBdr>
                  <w:divsChild>
                    <w:div w:id="1881628747">
                      <w:marLeft w:val="0"/>
                      <w:marRight w:val="0"/>
                      <w:marTop w:val="0"/>
                      <w:marBottom w:val="0"/>
                      <w:divBdr>
                        <w:top w:val="none" w:sz="0" w:space="0" w:color="auto"/>
                        <w:left w:val="none" w:sz="0" w:space="0" w:color="auto"/>
                        <w:bottom w:val="none" w:sz="0" w:space="0" w:color="auto"/>
                        <w:right w:val="none" w:sz="0" w:space="0" w:color="auto"/>
                      </w:divBdr>
                    </w:div>
                  </w:divsChild>
                </w:div>
                <w:div w:id="939215304">
                  <w:marLeft w:val="0"/>
                  <w:marRight w:val="0"/>
                  <w:marTop w:val="0"/>
                  <w:marBottom w:val="0"/>
                  <w:divBdr>
                    <w:top w:val="none" w:sz="0" w:space="0" w:color="auto"/>
                    <w:left w:val="none" w:sz="0" w:space="0" w:color="auto"/>
                    <w:bottom w:val="none" w:sz="0" w:space="0" w:color="auto"/>
                    <w:right w:val="none" w:sz="0" w:space="0" w:color="auto"/>
                  </w:divBdr>
                  <w:divsChild>
                    <w:div w:id="1103722353">
                      <w:marLeft w:val="0"/>
                      <w:marRight w:val="0"/>
                      <w:marTop w:val="0"/>
                      <w:marBottom w:val="0"/>
                      <w:divBdr>
                        <w:top w:val="none" w:sz="0" w:space="0" w:color="auto"/>
                        <w:left w:val="none" w:sz="0" w:space="0" w:color="auto"/>
                        <w:bottom w:val="none" w:sz="0" w:space="0" w:color="auto"/>
                        <w:right w:val="none" w:sz="0" w:space="0" w:color="auto"/>
                      </w:divBdr>
                    </w:div>
                    <w:div w:id="1756199095">
                      <w:marLeft w:val="0"/>
                      <w:marRight w:val="0"/>
                      <w:marTop w:val="0"/>
                      <w:marBottom w:val="0"/>
                      <w:divBdr>
                        <w:top w:val="none" w:sz="0" w:space="0" w:color="auto"/>
                        <w:left w:val="none" w:sz="0" w:space="0" w:color="auto"/>
                        <w:bottom w:val="none" w:sz="0" w:space="0" w:color="auto"/>
                        <w:right w:val="none" w:sz="0" w:space="0" w:color="auto"/>
                      </w:divBdr>
                    </w:div>
                  </w:divsChild>
                </w:div>
                <w:div w:id="947856049">
                  <w:marLeft w:val="0"/>
                  <w:marRight w:val="0"/>
                  <w:marTop w:val="0"/>
                  <w:marBottom w:val="0"/>
                  <w:divBdr>
                    <w:top w:val="none" w:sz="0" w:space="0" w:color="auto"/>
                    <w:left w:val="none" w:sz="0" w:space="0" w:color="auto"/>
                    <w:bottom w:val="none" w:sz="0" w:space="0" w:color="auto"/>
                    <w:right w:val="none" w:sz="0" w:space="0" w:color="auto"/>
                  </w:divBdr>
                  <w:divsChild>
                    <w:div w:id="470097880">
                      <w:marLeft w:val="0"/>
                      <w:marRight w:val="0"/>
                      <w:marTop w:val="0"/>
                      <w:marBottom w:val="0"/>
                      <w:divBdr>
                        <w:top w:val="none" w:sz="0" w:space="0" w:color="auto"/>
                        <w:left w:val="none" w:sz="0" w:space="0" w:color="auto"/>
                        <w:bottom w:val="none" w:sz="0" w:space="0" w:color="auto"/>
                        <w:right w:val="none" w:sz="0" w:space="0" w:color="auto"/>
                      </w:divBdr>
                    </w:div>
                  </w:divsChild>
                </w:div>
                <w:div w:id="970404901">
                  <w:marLeft w:val="0"/>
                  <w:marRight w:val="0"/>
                  <w:marTop w:val="0"/>
                  <w:marBottom w:val="0"/>
                  <w:divBdr>
                    <w:top w:val="none" w:sz="0" w:space="0" w:color="auto"/>
                    <w:left w:val="none" w:sz="0" w:space="0" w:color="auto"/>
                    <w:bottom w:val="none" w:sz="0" w:space="0" w:color="auto"/>
                    <w:right w:val="none" w:sz="0" w:space="0" w:color="auto"/>
                  </w:divBdr>
                  <w:divsChild>
                    <w:div w:id="1554273117">
                      <w:marLeft w:val="0"/>
                      <w:marRight w:val="0"/>
                      <w:marTop w:val="0"/>
                      <w:marBottom w:val="0"/>
                      <w:divBdr>
                        <w:top w:val="none" w:sz="0" w:space="0" w:color="auto"/>
                        <w:left w:val="none" w:sz="0" w:space="0" w:color="auto"/>
                        <w:bottom w:val="none" w:sz="0" w:space="0" w:color="auto"/>
                        <w:right w:val="none" w:sz="0" w:space="0" w:color="auto"/>
                      </w:divBdr>
                    </w:div>
                  </w:divsChild>
                </w:div>
                <w:div w:id="982737078">
                  <w:marLeft w:val="0"/>
                  <w:marRight w:val="0"/>
                  <w:marTop w:val="0"/>
                  <w:marBottom w:val="0"/>
                  <w:divBdr>
                    <w:top w:val="none" w:sz="0" w:space="0" w:color="auto"/>
                    <w:left w:val="none" w:sz="0" w:space="0" w:color="auto"/>
                    <w:bottom w:val="none" w:sz="0" w:space="0" w:color="auto"/>
                    <w:right w:val="none" w:sz="0" w:space="0" w:color="auto"/>
                  </w:divBdr>
                  <w:divsChild>
                    <w:div w:id="333143118">
                      <w:marLeft w:val="0"/>
                      <w:marRight w:val="0"/>
                      <w:marTop w:val="0"/>
                      <w:marBottom w:val="0"/>
                      <w:divBdr>
                        <w:top w:val="none" w:sz="0" w:space="0" w:color="auto"/>
                        <w:left w:val="none" w:sz="0" w:space="0" w:color="auto"/>
                        <w:bottom w:val="none" w:sz="0" w:space="0" w:color="auto"/>
                        <w:right w:val="none" w:sz="0" w:space="0" w:color="auto"/>
                      </w:divBdr>
                    </w:div>
                  </w:divsChild>
                </w:div>
                <w:div w:id="988285185">
                  <w:marLeft w:val="0"/>
                  <w:marRight w:val="0"/>
                  <w:marTop w:val="0"/>
                  <w:marBottom w:val="0"/>
                  <w:divBdr>
                    <w:top w:val="none" w:sz="0" w:space="0" w:color="auto"/>
                    <w:left w:val="none" w:sz="0" w:space="0" w:color="auto"/>
                    <w:bottom w:val="none" w:sz="0" w:space="0" w:color="auto"/>
                    <w:right w:val="none" w:sz="0" w:space="0" w:color="auto"/>
                  </w:divBdr>
                  <w:divsChild>
                    <w:div w:id="1215000549">
                      <w:marLeft w:val="0"/>
                      <w:marRight w:val="0"/>
                      <w:marTop w:val="0"/>
                      <w:marBottom w:val="0"/>
                      <w:divBdr>
                        <w:top w:val="none" w:sz="0" w:space="0" w:color="auto"/>
                        <w:left w:val="none" w:sz="0" w:space="0" w:color="auto"/>
                        <w:bottom w:val="none" w:sz="0" w:space="0" w:color="auto"/>
                        <w:right w:val="none" w:sz="0" w:space="0" w:color="auto"/>
                      </w:divBdr>
                    </w:div>
                  </w:divsChild>
                </w:div>
                <w:div w:id="1019622620">
                  <w:marLeft w:val="0"/>
                  <w:marRight w:val="0"/>
                  <w:marTop w:val="0"/>
                  <w:marBottom w:val="0"/>
                  <w:divBdr>
                    <w:top w:val="none" w:sz="0" w:space="0" w:color="auto"/>
                    <w:left w:val="none" w:sz="0" w:space="0" w:color="auto"/>
                    <w:bottom w:val="none" w:sz="0" w:space="0" w:color="auto"/>
                    <w:right w:val="none" w:sz="0" w:space="0" w:color="auto"/>
                  </w:divBdr>
                  <w:divsChild>
                    <w:div w:id="2131321034">
                      <w:marLeft w:val="0"/>
                      <w:marRight w:val="0"/>
                      <w:marTop w:val="0"/>
                      <w:marBottom w:val="0"/>
                      <w:divBdr>
                        <w:top w:val="none" w:sz="0" w:space="0" w:color="auto"/>
                        <w:left w:val="none" w:sz="0" w:space="0" w:color="auto"/>
                        <w:bottom w:val="none" w:sz="0" w:space="0" w:color="auto"/>
                        <w:right w:val="none" w:sz="0" w:space="0" w:color="auto"/>
                      </w:divBdr>
                    </w:div>
                  </w:divsChild>
                </w:div>
                <w:div w:id="1037198108">
                  <w:marLeft w:val="0"/>
                  <w:marRight w:val="0"/>
                  <w:marTop w:val="0"/>
                  <w:marBottom w:val="0"/>
                  <w:divBdr>
                    <w:top w:val="none" w:sz="0" w:space="0" w:color="auto"/>
                    <w:left w:val="none" w:sz="0" w:space="0" w:color="auto"/>
                    <w:bottom w:val="none" w:sz="0" w:space="0" w:color="auto"/>
                    <w:right w:val="none" w:sz="0" w:space="0" w:color="auto"/>
                  </w:divBdr>
                  <w:divsChild>
                    <w:div w:id="185795446">
                      <w:marLeft w:val="0"/>
                      <w:marRight w:val="0"/>
                      <w:marTop w:val="0"/>
                      <w:marBottom w:val="0"/>
                      <w:divBdr>
                        <w:top w:val="none" w:sz="0" w:space="0" w:color="auto"/>
                        <w:left w:val="none" w:sz="0" w:space="0" w:color="auto"/>
                        <w:bottom w:val="none" w:sz="0" w:space="0" w:color="auto"/>
                        <w:right w:val="none" w:sz="0" w:space="0" w:color="auto"/>
                      </w:divBdr>
                    </w:div>
                  </w:divsChild>
                </w:div>
                <w:div w:id="1037703550">
                  <w:marLeft w:val="0"/>
                  <w:marRight w:val="0"/>
                  <w:marTop w:val="0"/>
                  <w:marBottom w:val="0"/>
                  <w:divBdr>
                    <w:top w:val="none" w:sz="0" w:space="0" w:color="auto"/>
                    <w:left w:val="none" w:sz="0" w:space="0" w:color="auto"/>
                    <w:bottom w:val="none" w:sz="0" w:space="0" w:color="auto"/>
                    <w:right w:val="none" w:sz="0" w:space="0" w:color="auto"/>
                  </w:divBdr>
                  <w:divsChild>
                    <w:div w:id="211114455">
                      <w:marLeft w:val="0"/>
                      <w:marRight w:val="0"/>
                      <w:marTop w:val="0"/>
                      <w:marBottom w:val="0"/>
                      <w:divBdr>
                        <w:top w:val="none" w:sz="0" w:space="0" w:color="auto"/>
                        <w:left w:val="none" w:sz="0" w:space="0" w:color="auto"/>
                        <w:bottom w:val="none" w:sz="0" w:space="0" w:color="auto"/>
                        <w:right w:val="none" w:sz="0" w:space="0" w:color="auto"/>
                      </w:divBdr>
                    </w:div>
                  </w:divsChild>
                </w:div>
                <w:div w:id="1046875785">
                  <w:marLeft w:val="0"/>
                  <w:marRight w:val="0"/>
                  <w:marTop w:val="0"/>
                  <w:marBottom w:val="0"/>
                  <w:divBdr>
                    <w:top w:val="none" w:sz="0" w:space="0" w:color="auto"/>
                    <w:left w:val="none" w:sz="0" w:space="0" w:color="auto"/>
                    <w:bottom w:val="none" w:sz="0" w:space="0" w:color="auto"/>
                    <w:right w:val="none" w:sz="0" w:space="0" w:color="auto"/>
                  </w:divBdr>
                  <w:divsChild>
                    <w:div w:id="1211724166">
                      <w:marLeft w:val="0"/>
                      <w:marRight w:val="0"/>
                      <w:marTop w:val="0"/>
                      <w:marBottom w:val="0"/>
                      <w:divBdr>
                        <w:top w:val="none" w:sz="0" w:space="0" w:color="auto"/>
                        <w:left w:val="none" w:sz="0" w:space="0" w:color="auto"/>
                        <w:bottom w:val="none" w:sz="0" w:space="0" w:color="auto"/>
                        <w:right w:val="none" w:sz="0" w:space="0" w:color="auto"/>
                      </w:divBdr>
                    </w:div>
                  </w:divsChild>
                </w:div>
                <w:div w:id="1087921877">
                  <w:marLeft w:val="0"/>
                  <w:marRight w:val="0"/>
                  <w:marTop w:val="0"/>
                  <w:marBottom w:val="0"/>
                  <w:divBdr>
                    <w:top w:val="none" w:sz="0" w:space="0" w:color="auto"/>
                    <w:left w:val="none" w:sz="0" w:space="0" w:color="auto"/>
                    <w:bottom w:val="none" w:sz="0" w:space="0" w:color="auto"/>
                    <w:right w:val="none" w:sz="0" w:space="0" w:color="auto"/>
                  </w:divBdr>
                  <w:divsChild>
                    <w:div w:id="913661563">
                      <w:marLeft w:val="0"/>
                      <w:marRight w:val="0"/>
                      <w:marTop w:val="0"/>
                      <w:marBottom w:val="0"/>
                      <w:divBdr>
                        <w:top w:val="none" w:sz="0" w:space="0" w:color="auto"/>
                        <w:left w:val="none" w:sz="0" w:space="0" w:color="auto"/>
                        <w:bottom w:val="none" w:sz="0" w:space="0" w:color="auto"/>
                        <w:right w:val="none" w:sz="0" w:space="0" w:color="auto"/>
                      </w:divBdr>
                    </w:div>
                    <w:div w:id="1836919892">
                      <w:marLeft w:val="0"/>
                      <w:marRight w:val="0"/>
                      <w:marTop w:val="0"/>
                      <w:marBottom w:val="0"/>
                      <w:divBdr>
                        <w:top w:val="none" w:sz="0" w:space="0" w:color="auto"/>
                        <w:left w:val="none" w:sz="0" w:space="0" w:color="auto"/>
                        <w:bottom w:val="none" w:sz="0" w:space="0" w:color="auto"/>
                        <w:right w:val="none" w:sz="0" w:space="0" w:color="auto"/>
                      </w:divBdr>
                    </w:div>
                  </w:divsChild>
                </w:div>
                <w:div w:id="1107967338">
                  <w:marLeft w:val="0"/>
                  <w:marRight w:val="0"/>
                  <w:marTop w:val="0"/>
                  <w:marBottom w:val="0"/>
                  <w:divBdr>
                    <w:top w:val="none" w:sz="0" w:space="0" w:color="auto"/>
                    <w:left w:val="none" w:sz="0" w:space="0" w:color="auto"/>
                    <w:bottom w:val="none" w:sz="0" w:space="0" w:color="auto"/>
                    <w:right w:val="none" w:sz="0" w:space="0" w:color="auto"/>
                  </w:divBdr>
                  <w:divsChild>
                    <w:div w:id="29501875">
                      <w:marLeft w:val="0"/>
                      <w:marRight w:val="0"/>
                      <w:marTop w:val="0"/>
                      <w:marBottom w:val="0"/>
                      <w:divBdr>
                        <w:top w:val="none" w:sz="0" w:space="0" w:color="auto"/>
                        <w:left w:val="none" w:sz="0" w:space="0" w:color="auto"/>
                        <w:bottom w:val="none" w:sz="0" w:space="0" w:color="auto"/>
                        <w:right w:val="none" w:sz="0" w:space="0" w:color="auto"/>
                      </w:divBdr>
                    </w:div>
                  </w:divsChild>
                </w:div>
                <w:div w:id="1147626580">
                  <w:marLeft w:val="0"/>
                  <w:marRight w:val="0"/>
                  <w:marTop w:val="0"/>
                  <w:marBottom w:val="0"/>
                  <w:divBdr>
                    <w:top w:val="none" w:sz="0" w:space="0" w:color="auto"/>
                    <w:left w:val="none" w:sz="0" w:space="0" w:color="auto"/>
                    <w:bottom w:val="none" w:sz="0" w:space="0" w:color="auto"/>
                    <w:right w:val="none" w:sz="0" w:space="0" w:color="auto"/>
                  </w:divBdr>
                  <w:divsChild>
                    <w:div w:id="1061834029">
                      <w:marLeft w:val="0"/>
                      <w:marRight w:val="0"/>
                      <w:marTop w:val="0"/>
                      <w:marBottom w:val="0"/>
                      <w:divBdr>
                        <w:top w:val="none" w:sz="0" w:space="0" w:color="auto"/>
                        <w:left w:val="none" w:sz="0" w:space="0" w:color="auto"/>
                        <w:bottom w:val="none" w:sz="0" w:space="0" w:color="auto"/>
                        <w:right w:val="none" w:sz="0" w:space="0" w:color="auto"/>
                      </w:divBdr>
                    </w:div>
                  </w:divsChild>
                </w:div>
                <w:div w:id="1216939012">
                  <w:marLeft w:val="0"/>
                  <w:marRight w:val="0"/>
                  <w:marTop w:val="0"/>
                  <w:marBottom w:val="0"/>
                  <w:divBdr>
                    <w:top w:val="none" w:sz="0" w:space="0" w:color="auto"/>
                    <w:left w:val="none" w:sz="0" w:space="0" w:color="auto"/>
                    <w:bottom w:val="none" w:sz="0" w:space="0" w:color="auto"/>
                    <w:right w:val="none" w:sz="0" w:space="0" w:color="auto"/>
                  </w:divBdr>
                  <w:divsChild>
                    <w:div w:id="1300920554">
                      <w:marLeft w:val="0"/>
                      <w:marRight w:val="0"/>
                      <w:marTop w:val="0"/>
                      <w:marBottom w:val="0"/>
                      <w:divBdr>
                        <w:top w:val="none" w:sz="0" w:space="0" w:color="auto"/>
                        <w:left w:val="none" w:sz="0" w:space="0" w:color="auto"/>
                        <w:bottom w:val="none" w:sz="0" w:space="0" w:color="auto"/>
                        <w:right w:val="none" w:sz="0" w:space="0" w:color="auto"/>
                      </w:divBdr>
                    </w:div>
                  </w:divsChild>
                </w:div>
                <w:div w:id="1224952358">
                  <w:marLeft w:val="0"/>
                  <w:marRight w:val="0"/>
                  <w:marTop w:val="0"/>
                  <w:marBottom w:val="0"/>
                  <w:divBdr>
                    <w:top w:val="none" w:sz="0" w:space="0" w:color="auto"/>
                    <w:left w:val="none" w:sz="0" w:space="0" w:color="auto"/>
                    <w:bottom w:val="none" w:sz="0" w:space="0" w:color="auto"/>
                    <w:right w:val="none" w:sz="0" w:space="0" w:color="auto"/>
                  </w:divBdr>
                  <w:divsChild>
                    <w:div w:id="834492224">
                      <w:marLeft w:val="0"/>
                      <w:marRight w:val="0"/>
                      <w:marTop w:val="0"/>
                      <w:marBottom w:val="0"/>
                      <w:divBdr>
                        <w:top w:val="none" w:sz="0" w:space="0" w:color="auto"/>
                        <w:left w:val="none" w:sz="0" w:space="0" w:color="auto"/>
                        <w:bottom w:val="none" w:sz="0" w:space="0" w:color="auto"/>
                        <w:right w:val="none" w:sz="0" w:space="0" w:color="auto"/>
                      </w:divBdr>
                    </w:div>
                  </w:divsChild>
                </w:div>
                <w:div w:id="1228809654">
                  <w:marLeft w:val="0"/>
                  <w:marRight w:val="0"/>
                  <w:marTop w:val="0"/>
                  <w:marBottom w:val="0"/>
                  <w:divBdr>
                    <w:top w:val="none" w:sz="0" w:space="0" w:color="auto"/>
                    <w:left w:val="none" w:sz="0" w:space="0" w:color="auto"/>
                    <w:bottom w:val="none" w:sz="0" w:space="0" w:color="auto"/>
                    <w:right w:val="none" w:sz="0" w:space="0" w:color="auto"/>
                  </w:divBdr>
                  <w:divsChild>
                    <w:div w:id="1914655925">
                      <w:marLeft w:val="0"/>
                      <w:marRight w:val="0"/>
                      <w:marTop w:val="0"/>
                      <w:marBottom w:val="0"/>
                      <w:divBdr>
                        <w:top w:val="none" w:sz="0" w:space="0" w:color="auto"/>
                        <w:left w:val="none" w:sz="0" w:space="0" w:color="auto"/>
                        <w:bottom w:val="none" w:sz="0" w:space="0" w:color="auto"/>
                        <w:right w:val="none" w:sz="0" w:space="0" w:color="auto"/>
                      </w:divBdr>
                    </w:div>
                  </w:divsChild>
                </w:div>
                <w:div w:id="1235698416">
                  <w:marLeft w:val="0"/>
                  <w:marRight w:val="0"/>
                  <w:marTop w:val="0"/>
                  <w:marBottom w:val="0"/>
                  <w:divBdr>
                    <w:top w:val="none" w:sz="0" w:space="0" w:color="auto"/>
                    <w:left w:val="none" w:sz="0" w:space="0" w:color="auto"/>
                    <w:bottom w:val="none" w:sz="0" w:space="0" w:color="auto"/>
                    <w:right w:val="none" w:sz="0" w:space="0" w:color="auto"/>
                  </w:divBdr>
                  <w:divsChild>
                    <w:div w:id="587812781">
                      <w:marLeft w:val="0"/>
                      <w:marRight w:val="0"/>
                      <w:marTop w:val="0"/>
                      <w:marBottom w:val="0"/>
                      <w:divBdr>
                        <w:top w:val="none" w:sz="0" w:space="0" w:color="auto"/>
                        <w:left w:val="none" w:sz="0" w:space="0" w:color="auto"/>
                        <w:bottom w:val="none" w:sz="0" w:space="0" w:color="auto"/>
                        <w:right w:val="none" w:sz="0" w:space="0" w:color="auto"/>
                      </w:divBdr>
                    </w:div>
                  </w:divsChild>
                </w:div>
                <w:div w:id="1249192165">
                  <w:marLeft w:val="0"/>
                  <w:marRight w:val="0"/>
                  <w:marTop w:val="0"/>
                  <w:marBottom w:val="0"/>
                  <w:divBdr>
                    <w:top w:val="none" w:sz="0" w:space="0" w:color="auto"/>
                    <w:left w:val="none" w:sz="0" w:space="0" w:color="auto"/>
                    <w:bottom w:val="none" w:sz="0" w:space="0" w:color="auto"/>
                    <w:right w:val="none" w:sz="0" w:space="0" w:color="auto"/>
                  </w:divBdr>
                  <w:divsChild>
                    <w:div w:id="244801388">
                      <w:marLeft w:val="0"/>
                      <w:marRight w:val="0"/>
                      <w:marTop w:val="0"/>
                      <w:marBottom w:val="0"/>
                      <w:divBdr>
                        <w:top w:val="none" w:sz="0" w:space="0" w:color="auto"/>
                        <w:left w:val="none" w:sz="0" w:space="0" w:color="auto"/>
                        <w:bottom w:val="none" w:sz="0" w:space="0" w:color="auto"/>
                        <w:right w:val="none" w:sz="0" w:space="0" w:color="auto"/>
                      </w:divBdr>
                    </w:div>
                  </w:divsChild>
                </w:div>
                <w:div w:id="1265310669">
                  <w:marLeft w:val="0"/>
                  <w:marRight w:val="0"/>
                  <w:marTop w:val="0"/>
                  <w:marBottom w:val="0"/>
                  <w:divBdr>
                    <w:top w:val="none" w:sz="0" w:space="0" w:color="auto"/>
                    <w:left w:val="none" w:sz="0" w:space="0" w:color="auto"/>
                    <w:bottom w:val="none" w:sz="0" w:space="0" w:color="auto"/>
                    <w:right w:val="none" w:sz="0" w:space="0" w:color="auto"/>
                  </w:divBdr>
                  <w:divsChild>
                    <w:div w:id="1897009679">
                      <w:marLeft w:val="0"/>
                      <w:marRight w:val="0"/>
                      <w:marTop w:val="0"/>
                      <w:marBottom w:val="0"/>
                      <w:divBdr>
                        <w:top w:val="none" w:sz="0" w:space="0" w:color="auto"/>
                        <w:left w:val="none" w:sz="0" w:space="0" w:color="auto"/>
                        <w:bottom w:val="none" w:sz="0" w:space="0" w:color="auto"/>
                        <w:right w:val="none" w:sz="0" w:space="0" w:color="auto"/>
                      </w:divBdr>
                    </w:div>
                  </w:divsChild>
                </w:div>
                <w:div w:id="1278179303">
                  <w:marLeft w:val="0"/>
                  <w:marRight w:val="0"/>
                  <w:marTop w:val="0"/>
                  <w:marBottom w:val="0"/>
                  <w:divBdr>
                    <w:top w:val="none" w:sz="0" w:space="0" w:color="auto"/>
                    <w:left w:val="none" w:sz="0" w:space="0" w:color="auto"/>
                    <w:bottom w:val="none" w:sz="0" w:space="0" w:color="auto"/>
                    <w:right w:val="none" w:sz="0" w:space="0" w:color="auto"/>
                  </w:divBdr>
                  <w:divsChild>
                    <w:div w:id="590158941">
                      <w:marLeft w:val="0"/>
                      <w:marRight w:val="0"/>
                      <w:marTop w:val="0"/>
                      <w:marBottom w:val="0"/>
                      <w:divBdr>
                        <w:top w:val="none" w:sz="0" w:space="0" w:color="auto"/>
                        <w:left w:val="none" w:sz="0" w:space="0" w:color="auto"/>
                        <w:bottom w:val="none" w:sz="0" w:space="0" w:color="auto"/>
                        <w:right w:val="none" w:sz="0" w:space="0" w:color="auto"/>
                      </w:divBdr>
                    </w:div>
                    <w:div w:id="862985293">
                      <w:marLeft w:val="0"/>
                      <w:marRight w:val="0"/>
                      <w:marTop w:val="0"/>
                      <w:marBottom w:val="0"/>
                      <w:divBdr>
                        <w:top w:val="none" w:sz="0" w:space="0" w:color="auto"/>
                        <w:left w:val="none" w:sz="0" w:space="0" w:color="auto"/>
                        <w:bottom w:val="none" w:sz="0" w:space="0" w:color="auto"/>
                        <w:right w:val="none" w:sz="0" w:space="0" w:color="auto"/>
                      </w:divBdr>
                    </w:div>
                  </w:divsChild>
                </w:div>
                <w:div w:id="1306545602">
                  <w:marLeft w:val="0"/>
                  <w:marRight w:val="0"/>
                  <w:marTop w:val="0"/>
                  <w:marBottom w:val="0"/>
                  <w:divBdr>
                    <w:top w:val="none" w:sz="0" w:space="0" w:color="auto"/>
                    <w:left w:val="none" w:sz="0" w:space="0" w:color="auto"/>
                    <w:bottom w:val="none" w:sz="0" w:space="0" w:color="auto"/>
                    <w:right w:val="none" w:sz="0" w:space="0" w:color="auto"/>
                  </w:divBdr>
                  <w:divsChild>
                    <w:div w:id="536040413">
                      <w:marLeft w:val="0"/>
                      <w:marRight w:val="0"/>
                      <w:marTop w:val="0"/>
                      <w:marBottom w:val="0"/>
                      <w:divBdr>
                        <w:top w:val="none" w:sz="0" w:space="0" w:color="auto"/>
                        <w:left w:val="none" w:sz="0" w:space="0" w:color="auto"/>
                        <w:bottom w:val="none" w:sz="0" w:space="0" w:color="auto"/>
                        <w:right w:val="none" w:sz="0" w:space="0" w:color="auto"/>
                      </w:divBdr>
                    </w:div>
                    <w:div w:id="837647423">
                      <w:marLeft w:val="0"/>
                      <w:marRight w:val="0"/>
                      <w:marTop w:val="0"/>
                      <w:marBottom w:val="0"/>
                      <w:divBdr>
                        <w:top w:val="none" w:sz="0" w:space="0" w:color="auto"/>
                        <w:left w:val="none" w:sz="0" w:space="0" w:color="auto"/>
                        <w:bottom w:val="none" w:sz="0" w:space="0" w:color="auto"/>
                        <w:right w:val="none" w:sz="0" w:space="0" w:color="auto"/>
                      </w:divBdr>
                    </w:div>
                    <w:div w:id="1666277435">
                      <w:marLeft w:val="0"/>
                      <w:marRight w:val="0"/>
                      <w:marTop w:val="0"/>
                      <w:marBottom w:val="0"/>
                      <w:divBdr>
                        <w:top w:val="none" w:sz="0" w:space="0" w:color="auto"/>
                        <w:left w:val="none" w:sz="0" w:space="0" w:color="auto"/>
                        <w:bottom w:val="none" w:sz="0" w:space="0" w:color="auto"/>
                        <w:right w:val="none" w:sz="0" w:space="0" w:color="auto"/>
                      </w:divBdr>
                    </w:div>
                  </w:divsChild>
                </w:div>
                <w:div w:id="1311792266">
                  <w:marLeft w:val="0"/>
                  <w:marRight w:val="0"/>
                  <w:marTop w:val="0"/>
                  <w:marBottom w:val="0"/>
                  <w:divBdr>
                    <w:top w:val="none" w:sz="0" w:space="0" w:color="auto"/>
                    <w:left w:val="none" w:sz="0" w:space="0" w:color="auto"/>
                    <w:bottom w:val="none" w:sz="0" w:space="0" w:color="auto"/>
                    <w:right w:val="none" w:sz="0" w:space="0" w:color="auto"/>
                  </w:divBdr>
                  <w:divsChild>
                    <w:div w:id="1931768332">
                      <w:marLeft w:val="0"/>
                      <w:marRight w:val="0"/>
                      <w:marTop w:val="0"/>
                      <w:marBottom w:val="0"/>
                      <w:divBdr>
                        <w:top w:val="none" w:sz="0" w:space="0" w:color="auto"/>
                        <w:left w:val="none" w:sz="0" w:space="0" w:color="auto"/>
                        <w:bottom w:val="none" w:sz="0" w:space="0" w:color="auto"/>
                        <w:right w:val="none" w:sz="0" w:space="0" w:color="auto"/>
                      </w:divBdr>
                    </w:div>
                  </w:divsChild>
                </w:div>
                <w:div w:id="1323848150">
                  <w:marLeft w:val="0"/>
                  <w:marRight w:val="0"/>
                  <w:marTop w:val="0"/>
                  <w:marBottom w:val="0"/>
                  <w:divBdr>
                    <w:top w:val="none" w:sz="0" w:space="0" w:color="auto"/>
                    <w:left w:val="none" w:sz="0" w:space="0" w:color="auto"/>
                    <w:bottom w:val="none" w:sz="0" w:space="0" w:color="auto"/>
                    <w:right w:val="none" w:sz="0" w:space="0" w:color="auto"/>
                  </w:divBdr>
                  <w:divsChild>
                    <w:div w:id="167210216">
                      <w:marLeft w:val="0"/>
                      <w:marRight w:val="0"/>
                      <w:marTop w:val="0"/>
                      <w:marBottom w:val="0"/>
                      <w:divBdr>
                        <w:top w:val="none" w:sz="0" w:space="0" w:color="auto"/>
                        <w:left w:val="none" w:sz="0" w:space="0" w:color="auto"/>
                        <w:bottom w:val="none" w:sz="0" w:space="0" w:color="auto"/>
                        <w:right w:val="none" w:sz="0" w:space="0" w:color="auto"/>
                      </w:divBdr>
                    </w:div>
                    <w:div w:id="584192710">
                      <w:marLeft w:val="0"/>
                      <w:marRight w:val="0"/>
                      <w:marTop w:val="0"/>
                      <w:marBottom w:val="0"/>
                      <w:divBdr>
                        <w:top w:val="none" w:sz="0" w:space="0" w:color="auto"/>
                        <w:left w:val="none" w:sz="0" w:space="0" w:color="auto"/>
                        <w:bottom w:val="none" w:sz="0" w:space="0" w:color="auto"/>
                        <w:right w:val="none" w:sz="0" w:space="0" w:color="auto"/>
                      </w:divBdr>
                    </w:div>
                  </w:divsChild>
                </w:div>
                <w:div w:id="1356731926">
                  <w:marLeft w:val="0"/>
                  <w:marRight w:val="0"/>
                  <w:marTop w:val="0"/>
                  <w:marBottom w:val="0"/>
                  <w:divBdr>
                    <w:top w:val="none" w:sz="0" w:space="0" w:color="auto"/>
                    <w:left w:val="none" w:sz="0" w:space="0" w:color="auto"/>
                    <w:bottom w:val="none" w:sz="0" w:space="0" w:color="auto"/>
                    <w:right w:val="none" w:sz="0" w:space="0" w:color="auto"/>
                  </w:divBdr>
                  <w:divsChild>
                    <w:div w:id="485241832">
                      <w:marLeft w:val="0"/>
                      <w:marRight w:val="0"/>
                      <w:marTop w:val="0"/>
                      <w:marBottom w:val="0"/>
                      <w:divBdr>
                        <w:top w:val="none" w:sz="0" w:space="0" w:color="auto"/>
                        <w:left w:val="none" w:sz="0" w:space="0" w:color="auto"/>
                        <w:bottom w:val="none" w:sz="0" w:space="0" w:color="auto"/>
                        <w:right w:val="none" w:sz="0" w:space="0" w:color="auto"/>
                      </w:divBdr>
                    </w:div>
                  </w:divsChild>
                </w:div>
                <w:div w:id="1393582667">
                  <w:marLeft w:val="0"/>
                  <w:marRight w:val="0"/>
                  <w:marTop w:val="0"/>
                  <w:marBottom w:val="0"/>
                  <w:divBdr>
                    <w:top w:val="none" w:sz="0" w:space="0" w:color="auto"/>
                    <w:left w:val="none" w:sz="0" w:space="0" w:color="auto"/>
                    <w:bottom w:val="none" w:sz="0" w:space="0" w:color="auto"/>
                    <w:right w:val="none" w:sz="0" w:space="0" w:color="auto"/>
                  </w:divBdr>
                  <w:divsChild>
                    <w:div w:id="211695822">
                      <w:marLeft w:val="0"/>
                      <w:marRight w:val="0"/>
                      <w:marTop w:val="0"/>
                      <w:marBottom w:val="0"/>
                      <w:divBdr>
                        <w:top w:val="none" w:sz="0" w:space="0" w:color="auto"/>
                        <w:left w:val="none" w:sz="0" w:space="0" w:color="auto"/>
                        <w:bottom w:val="none" w:sz="0" w:space="0" w:color="auto"/>
                        <w:right w:val="none" w:sz="0" w:space="0" w:color="auto"/>
                      </w:divBdr>
                    </w:div>
                  </w:divsChild>
                </w:div>
                <w:div w:id="1401757807">
                  <w:marLeft w:val="0"/>
                  <w:marRight w:val="0"/>
                  <w:marTop w:val="0"/>
                  <w:marBottom w:val="0"/>
                  <w:divBdr>
                    <w:top w:val="none" w:sz="0" w:space="0" w:color="auto"/>
                    <w:left w:val="none" w:sz="0" w:space="0" w:color="auto"/>
                    <w:bottom w:val="none" w:sz="0" w:space="0" w:color="auto"/>
                    <w:right w:val="none" w:sz="0" w:space="0" w:color="auto"/>
                  </w:divBdr>
                  <w:divsChild>
                    <w:div w:id="1384254293">
                      <w:marLeft w:val="0"/>
                      <w:marRight w:val="0"/>
                      <w:marTop w:val="0"/>
                      <w:marBottom w:val="0"/>
                      <w:divBdr>
                        <w:top w:val="none" w:sz="0" w:space="0" w:color="auto"/>
                        <w:left w:val="none" w:sz="0" w:space="0" w:color="auto"/>
                        <w:bottom w:val="none" w:sz="0" w:space="0" w:color="auto"/>
                        <w:right w:val="none" w:sz="0" w:space="0" w:color="auto"/>
                      </w:divBdr>
                    </w:div>
                  </w:divsChild>
                </w:div>
                <w:div w:id="1410688596">
                  <w:marLeft w:val="0"/>
                  <w:marRight w:val="0"/>
                  <w:marTop w:val="0"/>
                  <w:marBottom w:val="0"/>
                  <w:divBdr>
                    <w:top w:val="none" w:sz="0" w:space="0" w:color="auto"/>
                    <w:left w:val="none" w:sz="0" w:space="0" w:color="auto"/>
                    <w:bottom w:val="none" w:sz="0" w:space="0" w:color="auto"/>
                    <w:right w:val="none" w:sz="0" w:space="0" w:color="auto"/>
                  </w:divBdr>
                  <w:divsChild>
                    <w:div w:id="701125156">
                      <w:marLeft w:val="0"/>
                      <w:marRight w:val="0"/>
                      <w:marTop w:val="0"/>
                      <w:marBottom w:val="0"/>
                      <w:divBdr>
                        <w:top w:val="none" w:sz="0" w:space="0" w:color="auto"/>
                        <w:left w:val="none" w:sz="0" w:space="0" w:color="auto"/>
                        <w:bottom w:val="none" w:sz="0" w:space="0" w:color="auto"/>
                        <w:right w:val="none" w:sz="0" w:space="0" w:color="auto"/>
                      </w:divBdr>
                    </w:div>
                  </w:divsChild>
                </w:div>
                <w:div w:id="1412847944">
                  <w:marLeft w:val="0"/>
                  <w:marRight w:val="0"/>
                  <w:marTop w:val="0"/>
                  <w:marBottom w:val="0"/>
                  <w:divBdr>
                    <w:top w:val="none" w:sz="0" w:space="0" w:color="auto"/>
                    <w:left w:val="none" w:sz="0" w:space="0" w:color="auto"/>
                    <w:bottom w:val="none" w:sz="0" w:space="0" w:color="auto"/>
                    <w:right w:val="none" w:sz="0" w:space="0" w:color="auto"/>
                  </w:divBdr>
                  <w:divsChild>
                    <w:div w:id="110829269">
                      <w:marLeft w:val="0"/>
                      <w:marRight w:val="0"/>
                      <w:marTop w:val="0"/>
                      <w:marBottom w:val="0"/>
                      <w:divBdr>
                        <w:top w:val="none" w:sz="0" w:space="0" w:color="auto"/>
                        <w:left w:val="none" w:sz="0" w:space="0" w:color="auto"/>
                        <w:bottom w:val="none" w:sz="0" w:space="0" w:color="auto"/>
                        <w:right w:val="none" w:sz="0" w:space="0" w:color="auto"/>
                      </w:divBdr>
                    </w:div>
                    <w:div w:id="903417981">
                      <w:marLeft w:val="0"/>
                      <w:marRight w:val="0"/>
                      <w:marTop w:val="0"/>
                      <w:marBottom w:val="0"/>
                      <w:divBdr>
                        <w:top w:val="none" w:sz="0" w:space="0" w:color="auto"/>
                        <w:left w:val="none" w:sz="0" w:space="0" w:color="auto"/>
                        <w:bottom w:val="none" w:sz="0" w:space="0" w:color="auto"/>
                        <w:right w:val="none" w:sz="0" w:space="0" w:color="auto"/>
                      </w:divBdr>
                    </w:div>
                  </w:divsChild>
                </w:div>
                <w:div w:id="1422528918">
                  <w:marLeft w:val="0"/>
                  <w:marRight w:val="0"/>
                  <w:marTop w:val="0"/>
                  <w:marBottom w:val="0"/>
                  <w:divBdr>
                    <w:top w:val="none" w:sz="0" w:space="0" w:color="auto"/>
                    <w:left w:val="none" w:sz="0" w:space="0" w:color="auto"/>
                    <w:bottom w:val="none" w:sz="0" w:space="0" w:color="auto"/>
                    <w:right w:val="none" w:sz="0" w:space="0" w:color="auto"/>
                  </w:divBdr>
                  <w:divsChild>
                    <w:div w:id="395973395">
                      <w:marLeft w:val="0"/>
                      <w:marRight w:val="0"/>
                      <w:marTop w:val="0"/>
                      <w:marBottom w:val="0"/>
                      <w:divBdr>
                        <w:top w:val="none" w:sz="0" w:space="0" w:color="auto"/>
                        <w:left w:val="none" w:sz="0" w:space="0" w:color="auto"/>
                        <w:bottom w:val="none" w:sz="0" w:space="0" w:color="auto"/>
                        <w:right w:val="none" w:sz="0" w:space="0" w:color="auto"/>
                      </w:divBdr>
                    </w:div>
                  </w:divsChild>
                </w:div>
                <w:div w:id="1450783978">
                  <w:marLeft w:val="0"/>
                  <w:marRight w:val="0"/>
                  <w:marTop w:val="0"/>
                  <w:marBottom w:val="0"/>
                  <w:divBdr>
                    <w:top w:val="none" w:sz="0" w:space="0" w:color="auto"/>
                    <w:left w:val="none" w:sz="0" w:space="0" w:color="auto"/>
                    <w:bottom w:val="none" w:sz="0" w:space="0" w:color="auto"/>
                    <w:right w:val="none" w:sz="0" w:space="0" w:color="auto"/>
                  </w:divBdr>
                  <w:divsChild>
                    <w:div w:id="339704216">
                      <w:marLeft w:val="0"/>
                      <w:marRight w:val="0"/>
                      <w:marTop w:val="0"/>
                      <w:marBottom w:val="0"/>
                      <w:divBdr>
                        <w:top w:val="none" w:sz="0" w:space="0" w:color="auto"/>
                        <w:left w:val="none" w:sz="0" w:space="0" w:color="auto"/>
                        <w:bottom w:val="none" w:sz="0" w:space="0" w:color="auto"/>
                        <w:right w:val="none" w:sz="0" w:space="0" w:color="auto"/>
                      </w:divBdr>
                    </w:div>
                  </w:divsChild>
                </w:div>
                <w:div w:id="1465077988">
                  <w:marLeft w:val="0"/>
                  <w:marRight w:val="0"/>
                  <w:marTop w:val="0"/>
                  <w:marBottom w:val="0"/>
                  <w:divBdr>
                    <w:top w:val="none" w:sz="0" w:space="0" w:color="auto"/>
                    <w:left w:val="none" w:sz="0" w:space="0" w:color="auto"/>
                    <w:bottom w:val="none" w:sz="0" w:space="0" w:color="auto"/>
                    <w:right w:val="none" w:sz="0" w:space="0" w:color="auto"/>
                  </w:divBdr>
                  <w:divsChild>
                    <w:div w:id="938484998">
                      <w:marLeft w:val="0"/>
                      <w:marRight w:val="0"/>
                      <w:marTop w:val="0"/>
                      <w:marBottom w:val="0"/>
                      <w:divBdr>
                        <w:top w:val="none" w:sz="0" w:space="0" w:color="auto"/>
                        <w:left w:val="none" w:sz="0" w:space="0" w:color="auto"/>
                        <w:bottom w:val="none" w:sz="0" w:space="0" w:color="auto"/>
                        <w:right w:val="none" w:sz="0" w:space="0" w:color="auto"/>
                      </w:divBdr>
                    </w:div>
                  </w:divsChild>
                </w:div>
                <w:div w:id="1472362103">
                  <w:marLeft w:val="0"/>
                  <w:marRight w:val="0"/>
                  <w:marTop w:val="0"/>
                  <w:marBottom w:val="0"/>
                  <w:divBdr>
                    <w:top w:val="none" w:sz="0" w:space="0" w:color="auto"/>
                    <w:left w:val="none" w:sz="0" w:space="0" w:color="auto"/>
                    <w:bottom w:val="none" w:sz="0" w:space="0" w:color="auto"/>
                    <w:right w:val="none" w:sz="0" w:space="0" w:color="auto"/>
                  </w:divBdr>
                  <w:divsChild>
                    <w:div w:id="1116481237">
                      <w:marLeft w:val="0"/>
                      <w:marRight w:val="0"/>
                      <w:marTop w:val="0"/>
                      <w:marBottom w:val="0"/>
                      <w:divBdr>
                        <w:top w:val="none" w:sz="0" w:space="0" w:color="auto"/>
                        <w:left w:val="none" w:sz="0" w:space="0" w:color="auto"/>
                        <w:bottom w:val="none" w:sz="0" w:space="0" w:color="auto"/>
                        <w:right w:val="none" w:sz="0" w:space="0" w:color="auto"/>
                      </w:divBdr>
                    </w:div>
                  </w:divsChild>
                </w:div>
                <w:div w:id="1490712075">
                  <w:marLeft w:val="0"/>
                  <w:marRight w:val="0"/>
                  <w:marTop w:val="0"/>
                  <w:marBottom w:val="0"/>
                  <w:divBdr>
                    <w:top w:val="none" w:sz="0" w:space="0" w:color="auto"/>
                    <w:left w:val="none" w:sz="0" w:space="0" w:color="auto"/>
                    <w:bottom w:val="none" w:sz="0" w:space="0" w:color="auto"/>
                    <w:right w:val="none" w:sz="0" w:space="0" w:color="auto"/>
                  </w:divBdr>
                  <w:divsChild>
                    <w:div w:id="1357737110">
                      <w:marLeft w:val="0"/>
                      <w:marRight w:val="0"/>
                      <w:marTop w:val="0"/>
                      <w:marBottom w:val="0"/>
                      <w:divBdr>
                        <w:top w:val="none" w:sz="0" w:space="0" w:color="auto"/>
                        <w:left w:val="none" w:sz="0" w:space="0" w:color="auto"/>
                        <w:bottom w:val="none" w:sz="0" w:space="0" w:color="auto"/>
                        <w:right w:val="none" w:sz="0" w:space="0" w:color="auto"/>
                      </w:divBdr>
                    </w:div>
                  </w:divsChild>
                </w:div>
                <w:div w:id="1497651704">
                  <w:marLeft w:val="0"/>
                  <w:marRight w:val="0"/>
                  <w:marTop w:val="0"/>
                  <w:marBottom w:val="0"/>
                  <w:divBdr>
                    <w:top w:val="none" w:sz="0" w:space="0" w:color="auto"/>
                    <w:left w:val="none" w:sz="0" w:space="0" w:color="auto"/>
                    <w:bottom w:val="none" w:sz="0" w:space="0" w:color="auto"/>
                    <w:right w:val="none" w:sz="0" w:space="0" w:color="auto"/>
                  </w:divBdr>
                  <w:divsChild>
                    <w:div w:id="160195426">
                      <w:marLeft w:val="0"/>
                      <w:marRight w:val="0"/>
                      <w:marTop w:val="0"/>
                      <w:marBottom w:val="0"/>
                      <w:divBdr>
                        <w:top w:val="none" w:sz="0" w:space="0" w:color="auto"/>
                        <w:left w:val="none" w:sz="0" w:space="0" w:color="auto"/>
                        <w:bottom w:val="none" w:sz="0" w:space="0" w:color="auto"/>
                        <w:right w:val="none" w:sz="0" w:space="0" w:color="auto"/>
                      </w:divBdr>
                    </w:div>
                  </w:divsChild>
                </w:div>
                <w:div w:id="1497695072">
                  <w:marLeft w:val="0"/>
                  <w:marRight w:val="0"/>
                  <w:marTop w:val="0"/>
                  <w:marBottom w:val="0"/>
                  <w:divBdr>
                    <w:top w:val="none" w:sz="0" w:space="0" w:color="auto"/>
                    <w:left w:val="none" w:sz="0" w:space="0" w:color="auto"/>
                    <w:bottom w:val="none" w:sz="0" w:space="0" w:color="auto"/>
                    <w:right w:val="none" w:sz="0" w:space="0" w:color="auto"/>
                  </w:divBdr>
                  <w:divsChild>
                    <w:div w:id="406345162">
                      <w:marLeft w:val="0"/>
                      <w:marRight w:val="0"/>
                      <w:marTop w:val="0"/>
                      <w:marBottom w:val="0"/>
                      <w:divBdr>
                        <w:top w:val="none" w:sz="0" w:space="0" w:color="auto"/>
                        <w:left w:val="none" w:sz="0" w:space="0" w:color="auto"/>
                        <w:bottom w:val="none" w:sz="0" w:space="0" w:color="auto"/>
                        <w:right w:val="none" w:sz="0" w:space="0" w:color="auto"/>
                      </w:divBdr>
                    </w:div>
                  </w:divsChild>
                </w:div>
                <w:div w:id="1567957145">
                  <w:marLeft w:val="0"/>
                  <w:marRight w:val="0"/>
                  <w:marTop w:val="0"/>
                  <w:marBottom w:val="0"/>
                  <w:divBdr>
                    <w:top w:val="none" w:sz="0" w:space="0" w:color="auto"/>
                    <w:left w:val="none" w:sz="0" w:space="0" w:color="auto"/>
                    <w:bottom w:val="none" w:sz="0" w:space="0" w:color="auto"/>
                    <w:right w:val="none" w:sz="0" w:space="0" w:color="auto"/>
                  </w:divBdr>
                  <w:divsChild>
                    <w:div w:id="317468070">
                      <w:marLeft w:val="0"/>
                      <w:marRight w:val="0"/>
                      <w:marTop w:val="0"/>
                      <w:marBottom w:val="0"/>
                      <w:divBdr>
                        <w:top w:val="none" w:sz="0" w:space="0" w:color="auto"/>
                        <w:left w:val="none" w:sz="0" w:space="0" w:color="auto"/>
                        <w:bottom w:val="none" w:sz="0" w:space="0" w:color="auto"/>
                        <w:right w:val="none" w:sz="0" w:space="0" w:color="auto"/>
                      </w:divBdr>
                    </w:div>
                    <w:div w:id="1090082122">
                      <w:marLeft w:val="0"/>
                      <w:marRight w:val="0"/>
                      <w:marTop w:val="0"/>
                      <w:marBottom w:val="0"/>
                      <w:divBdr>
                        <w:top w:val="none" w:sz="0" w:space="0" w:color="auto"/>
                        <w:left w:val="none" w:sz="0" w:space="0" w:color="auto"/>
                        <w:bottom w:val="none" w:sz="0" w:space="0" w:color="auto"/>
                        <w:right w:val="none" w:sz="0" w:space="0" w:color="auto"/>
                      </w:divBdr>
                    </w:div>
                  </w:divsChild>
                </w:div>
                <w:div w:id="1598559295">
                  <w:marLeft w:val="0"/>
                  <w:marRight w:val="0"/>
                  <w:marTop w:val="0"/>
                  <w:marBottom w:val="0"/>
                  <w:divBdr>
                    <w:top w:val="none" w:sz="0" w:space="0" w:color="auto"/>
                    <w:left w:val="none" w:sz="0" w:space="0" w:color="auto"/>
                    <w:bottom w:val="none" w:sz="0" w:space="0" w:color="auto"/>
                    <w:right w:val="none" w:sz="0" w:space="0" w:color="auto"/>
                  </w:divBdr>
                  <w:divsChild>
                    <w:div w:id="340818311">
                      <w:marLeft w:val="0"/>
                      <w:marRight w:val="0"/>
                      <w:marTop w:val="0"/>
                      <w:marBottom w:val="0"/>
                      <w:divBdr>
                        <w:top w:val="none" w:sz="0" w:space="0" w:color="auto"/>
                        <w:left w:val="none" w:sz="0" w:space="0" w:color="auto"/>
                        <w:bottom w:val="none" w:sz="0" w:space="0" w:color="auto"/>
                        <w:right w:val="none" w:sz="0" w:space="0" w:color="auto"/>
                      </w:divBdr>
                    </w:div>
                    <w:div w:id="1778215999">
                      <w:marLeft w:val="0"/>
                      <w:marRight w:val="0"/>
                      <w:marTop w:val="0"/>
                      <w:marBottom w:val="0"/>
                      <w:divBdr>
                        <w:top w:val="none" w:sz="0" w:space="0" w:color="auto"/>
                        <w:left w:val="none" w:sz="0" w:space="0" w:color="auto"/>
                        <w:bottom w:val="none" w:sz="0" w:space="0" w:color="auto"/>
                        <w:right w:val="none" w:sz="0" w:space="0" w:color="auto"/>
                      </w:divBdr>
                    </w:div>
                  </w:divsChild>
                </w:div>
                <w:div w:id="1607037135">
                  <w:marLeft w:val="0"/>
                  <w:marRight w:val="0"/>
                  <w:marTop w:val="0"/>
                  <w:marBottom w:val="0"/>
                  <w:divBdr>
                    <w:top w:val="none" w:sz="0" w:space="0" w:color="auto"/>
                    <w:left w:val="none" w:sz="0" w:space="0" w:color="auto"/>
                    <w:bottom w:val="none" w:sz="0" w:space="0" w:color="auto"/>
                    <w:right w:val="none" w:sz="0" w:space="0" w:color="auto"/>
                  </w:divBdr>
                  <w:divsChild>
                    <w:div w:id="578712229">
                      <w:marLeft w:val="0"/>
                      <w:marRight w:val="0"/>
                      <w:marTop w:val="0"/>
                      <w:marBottom w:val="0"/>
                      <w:divBdr>
                        <w:top w:val="none" w:sz="0" w:space="0" w:color="auto"/>
                        <w:left w:val="none" w:sz="0" w:space="0" w:color="auto"/>
                        <w:bottom w:val="none" w:sz="0" w:space="0" w:color="auto"/>
                        <w:right w:val="none" w:sz="0" w:space="0" w:color="auto"/>
                      </w:divBdr>
                    </w:div>
                  </w:divsChild>
                </w:div>
                <w:div w:id="1616138893">
                  <w:marLeft w:val="0"/>
                  <w:marRight w:val="0"/>
                  <w:marTop w:val="0"/>
                  <w:marBottom w:val="0"/>
                  <w:divBdr>
                    <w:top w:val="none" w:sz="0" w:space="0" w:color="auto"/>
                    <w:left w:val="none" w:sz="0" w:space="0" w:color="auto"/>
                    <w:bottom w:val="none" w:sz="0" w:space="0" w:color="auto"/>
                    <w:right w:val="none" w:sz="0" w:space="0" w:color="auto"/>
                  </w:divBdr>
                  <w:divsChild>
                    <w:div w:id="266235534">
                      <w:marLeft w:val="0"/>
                      <w:marRight w:val="0"/>
                      <w:marTop w:val="0"/>
                      <w:marBottom w:val="0"/>
                      <w:divBdr>
                        <w:top w:val="none" w:sz="0" w:space="0" w:color="auto"/>
                        <w:left w:val="none" w:sz="0" w:space="0" w:color="auto"/>
                        <w:bottom w:val="none" w:sz="0" w:space="0" w:color="auto"/>
                        <w:right w:val="none" w:sz="0" w:space="0" w:color="auto"/>
                      </w:divBdr>
                    </w:div>
                  </w:divsChild>
                </w:div>
                <w:div w:id="1623727271">
                  <w:marLeft w:val="0"/>
                  <w:marRight w:val="0"/>
                  <w:marTop w:val="0"/>
                  <w:marBottom w:val="0"/>
                  <w:divBdr>
                    <w:top w:val="none" w:sz="0" w:space="0" w:color="auto"/>
                    <w:left w:val="none" w:sz="0" w:space="0" w:color="auto"/>
                    <w:bottom w:val="none" w:sz="0" w:space="0" w:color="auto"/>
                    <w:right w:val="none" w:sz="0" w:space="0" w:color="auto"/>
                  </w:divBdr>
                  <w:divsChild>
                    <w:div w:id="1283220459">
                      <w:marLeft w:val="0"/>
                      <w:marRight w:val="0"/>
                      <w:marTop w:val="0"/>
                      <w:marBottom w:val="0"/>
                      <w:divBdr>
                        <w:top w:val="none" w:sz="0" w:space="0" w:color="auto"/>
                        <w:left w:val="none" w:sz="0" w:space="0" w:color="auto"/>
                        <w:bottom w:val="none" w:sz="0" w:space="0" w:color="auto"/>
                        <w:right w:val="none" w:sz="0" w:space="0" w:color="auto"/>
                      </w:divBdr>
                    </w:div>
                  </w:divsChild>
                </w:div>
                <w:div w:id="1680355185">
                  <w:marLeft w:val="0"/>
                  <w:marRight w:val="0"/>
                  <w:marTop w:val="0"/>
                  <w:marBottom w:val="0"/>
                  <w:divBdr>
                    <w:top w:val="none" w:sz="0" w:space="0" w:color="auto"/>
                    <w:left w:val="none" w:sz="0" w:space="0" w:color="auto"/>
                    <w:bottom w:val="none" w:sz="0" w:space="0" w:color="auto"/>
                    <w:right w:val="none" w:sz="0" w:space="0" w:color="auto"/>
                  </w:divBdr>
                  <w:divsChild>
                    <w:div w:id="38282652">
                      <w:marLeft w:val="0"/>
                      <w:marRight w:val="0"/>
                      <w:marTop w:val="0"/>
                      <w:marBottom w:val="0"/>
                      <w:divBdr>
                        <w:top w:val="none" w:sz="0" w:space="0" w:color="auto"/>
                        <w:left w:val="none" w:sz="0" w:space="0" w:color="auto"/>
                        <w:bottom w:val="none" w:sz="0" w:space="0" w:color="auto"/>
                        <w:right w:val="none" w:sz="0" w:space="0" w:color="auto"/>
                      </w:divBdr>
                    </w:div>
                  </w:divsChild>
                </w:div>
                <w:div w:id="1706904467">
                  <w:marLeft w:val="0"/>
                  <w:marRight w:val="0"/>
                  <w:marTop w:val="0"/>
                  <w:marBottom w:val="0"/>
                  <w:divBdr>
                    <w:top w:val="none" w:sz="0" w:space="0" w:color="auto"/>
                    <w:left w:val="none" w:sz="0" w:space="0" w:color="auto"/>
                    <w:bottom w:val="none" w:sz="0" w:space="0" w:color="auto"/>
                    <w:right w:val="none" w:sz="0" w:space="0" w:color="auto"/>
                  </w:divBdr>
                  <w:divsChild>
                    <w:div w:id="570580377">
                      <w:marLeft w:val="0"/>
                      <w:marRight w:val="0"/>
                      <w:marTop w:val="0"/>
                      <w:marBottom w:val="0"/>
                      <w:divBdr>
                        <w:top w:val="none" w:sz="0" w:space="0" w:color="auto"/>
                        <w:left w:val="none" w:sz="0" w:space="0" w:color="auto"/>
                        <w:bottom w:val="none" w:sz="0" w:space="0" w:color="auto"/>
                        <w:right w:val="none" w:sz="0" w:space="0" w:color="auto"/>
                      </w:divBdr>
                    </w:div>
                  </w:divsChild>
                </w:div>
                <w:div w:id="1733506318">
                  <w:marLeft w:val="0"/>
                  <w:marRight w:val="0"/>
                  <w:marTop w:val="0"/>
                  <w:marBottom w:val="0"/>
                  <w:divBdr>
                    <w:top w:val="none" w:sz="0" w:space="0" w:color="auto"/>
                    <w:left w:val="none" w:sz="0" w:space="0" w:color="auto"/>
                    <w:bottom w:val="none" w:sz="0" w:space="0" w:color="auto"/>
                    <w:right w:val="none" w:sz="0" w:space="0" w:color="auto"/>
                  </w:divBdr>
                  <w:divsChild>
                    <w:div w:id="1462385714">
                      <w:marLeft w:val="0"/>
                      <w:marRight w:val="0"/>
                      <w:marTop w:val="0"/>
                      <w:marBottom w:val="0"/>
                      <w:divBdr>
                        <w:top w:val="none" w:sz="0" w:space="0" w:color="auto"/>
                        <w:left w:val="none" w:sz="0" w:space="0" w:color="auto"/>
                        <w:bottom w:val="none" w:sz="0" w:space="0" w:color="auto"/>
                        <w:right w:val="none" w:sz="0" w:space="0" w:color="auto"/>
                      </w:divBdr>
                    </w:div>
                  </w:divsChild>
                </w:div>
                <w:div w:id="1761873846">
                  <w:marLeft w:val="0"/>
                  <w:marRight w:val="0"/>
                  <w:marTop w:val="0"/>
                  <w:marBottom w:val="0"/>
                  <w:divBdr>
                    <w:top w:val="none" w:sz="0" w:space="0" w:color="auto"/>
                    <w:left w:val="none" w:sz="0" w:space="0" w:color="auto"/>
                    <w:bottom w:val="none" w:sz="0" w:space="0" w:color="auto"/>
                    <w:right w:val="none" w:sz="0" w:space="0" w:color="auto"/>
                  </w:divBdr>
                  <w:divsChild>
                    <w:div w:id="1970549800">
                      <w:marLeft w:val="0"/>
                      <w:marRight w:val="0"/>
                      <w:marTop w:val="0"/>
                      <w:marBottom w:val="0"/>
                      <w:divBdr>
                        <w:top w:val="none" w:sz="0" w:space="0" w:color="auto"/>
                        <w:left w:val="none" w:sz="0" w:space="0" w:color="auto"/>
                        <w:bottom w:val="none" w:sz="0" w:space="0" w:color="auto"/>
                        <w:right w:val="none" w:sz="0" w:space="0" w:color="auto"/>
                      </w:divBdr>
                    </w:div>
                  </w:divsChild>
                </w:div>
                <w:div w:id="1780375252">
                  <w:marLeft w:val="0"/>
                  <w:marRight w:val="0"/>
                  <w:marTop w:val="0"/>
                  <w:marBottom w:val="0"/>
                  <w:divBdr>
                    <w:top w:val="none" w:sz="0" w:space="0" w:color="auto"/>
                    <w:left w:val="none" w:sz="0" w:space="0" w:color="auto"/>
                    <w:bottom w:val="none" w:sz="0" w:space="0" w:color="auto"/>
                    <w:right w:val="none" w:sz="0" w:space="0" w:color="auto"/>
                  </w:divBdr>
                  <w:divsChild>
                    <w:div w:id="1709522107">
                      <w:marLeft w:val="0"/>
                      <w:marRight w:val="0"/>
                      <w:marTop w:val="0"/>
                      <w:marBottom w:val="0"/>
                      <w:divBdr>
                        <w:top w:val="none" w:sz="0" w:space="0" w:color="auto"/>
                        <w:left w:val="none" w:sz="0" w:space="0" w:color="auto"/>
                        <w:bottom w:val="none" w:sz="0" w:space="0" w:color="auto"/>
                        <w:right w:val="none" w:sz="0" w:space="0" w:color="auto"/>
                      </w:divBdr>
                    </w:div>
                  </w:divsChild>
                </w:div>
                <w:div w:id="1792166681">
                  <w:marLeft w:val="0"/>
                  <w:marRight w:val="0"/>
                  <w:marTop w:val="0"/>
                  <w:marBottom w:val="0"/>
                  <w:divBdr>
                    <w:top w:val="none" w:sz="0" w:space="0" w:color="auto"/>
                    <w:left w:val="none" w:sz="0" w:space="0" w:color="auto"/>
                    <w:bottom w:val="none" w:sz="0" w:space="0" w:color="auto"/>
                    <w:right w:val="none" w:sz="0" w:space="0" w:color="auto"/>
                  </w:divBdr>
                  <w:divsChild>
                    <w:div w:id="1163281296">
                      <w:marLeft w:val="0"/>
                      <w:marRight w:val="0"/>
                      <w:marTop w:val="0"/>
                      <w:marBottom w:val="0"/>
                      <w:divBdr>
                        <w:top w:val="none" w:sz="0" w:space="0" w:color="auto"/>
                        <w:left w:val="none" w:sz="0" w:space="0" w:color="auto"/>
                        <w:bottom w:val="none" w:sz="0" w:space="0" w:color="auto"/>
                        <w:right w:val="none" w:sz="0" w:space="0" w:color="auto"/>
                      </w:divBdr>
                    </w:div>
                    <w:div w:id="1970739892">
                      <w:marLeft w:val="0"/>
                      <w:marRight w:val="0"/>
                      <w:marTop w:val="0"/>
                      <w:marBottom w:val="0"/>
                      <w:divBdr>
                        <w:top w:val="none" w:sz="0" w:space="0" w:color="auto"/>
                        <w:left w:val="none" w:sz="0" w:space="0" w:color="auto"/>
                        <w:bottom w:val="none" w:sz="0" w:space="0" w:color="auto"/>
                        <w:right w:val="none" w:sz="0" w:space="0" w:color="auto"/>
                      </w:divBdr>
                    </w:div>
                  </w:divsChild>
                </w:div>
                <w:div w:id="1795175347">
                  <w:marLeft w:val="0"/>
                  <w:marRight w:val="0"/>
                  <w:marTop w:val="0"/>
                  <w:marBottom w:val="0"/>
                  <w:divBdr>
                    <w:top w:val="none" w:sz="0" w:space="0" w:color="auto"/>
                    <w:left w:val="none" w:sz="0" w:space="0" w:color="auto"/>
                    <w:bottom w:val="none" w:sz="0" w:space="0" w:color="auto"/>
                    <w:right w:val="none" w:sz="0" w:space="0" w:color="auto"/>
                  </w:divBdr>
                  <w:divsChild>
                    <w:div w:id="1299411228">
                      <w:marLeft w:val="0"/>
                      <w:marRight w:val="0"/>
                      <w:marTop w:val="0"/>
                      <w:marBottom w:val="0"/>
                      <w:divBdr>
                        <w:top w:val="none" w:sz="0" w:space="0" w:color="auto"/>
                        <w:left w:val="none" w:sz="0" w:space="0" w:color="auto"/>
                        <w:bottom w:val="none" w:sz="0" w:space="0" w:color="auto"/>
                        <w:right w:val="none" w:sz="0" w:space="0" w:color="auto"/>
                      </w:divBdr>
                    </w:div>
                    <w:div w:id="2143961201">
                      <w:marLeft w:val="0"/>
                      <w:marRight w:val="0"/>
                      <w:marTop w:val="0"/>
                      <w:marBottom w:val="0"/>
                      <w:divBdr>
                        <w:top w:val="none" w:sz="0" w:space="0" w:color="auto"/>
                        <w:left w:val="none" w:sz="0" w:space="0" w:color="auto"/>
                        <w:bottom w:val="none" w:sz="0" w:space="0" w:color="auto"/>
                        <w:right w:val="none" w:sz="0" w:space="0" w:color="auto"/>
                      </w:divBdr>
                    </w:div>
                  </w:divsChild>
                </w:div>
                <w:div w:id="1799495267">
                  <w:marLeft w:val="0"/>
                  <w:marRight w:val="0"/>
                  <w:marTop w:val="0"/>
                  <w:marBottom w:val="0"/>
                  <w:divBdr>
                    <w:top w:val="none" w:sz="0" w:space="0" w:color="auto"/>
                    <w:left w:val="none" w:sz="0" w:space="0" w:color="auto"/>
                    <w:bottom w:val="none" w:sz="0" w:space="0" w:color="auto"/>
                    <w:right w:val="none" w:sz="0" w:space="0" w:color="auto"/>
                  </w:divBdr>
                  <w:divsChild>
                    <w:div w:id="150755153">
                      <w:marLeft w:val="0"/>
                      <w:marRight w:val="0"/>
                      <w:marTop w:val="0"/>
                      <w:marBottom w:val="0"/>
                      <w:divBdr>
                        <w:top w:val="none" w:sz="0" w:space="0" w:color="auto"/>
                        <w:left w:val="none" w:sz="0" w:space="0" w:color="auto"/>
                        <w:bottom w:val="none" w:sz="0" w:space="0" w:color="auto"/>
                        <w:right w:val="none" w:sz="0" w:space="0" w:color="auto"/>
                      </w:divBdr>
                    </w:div>
                    <w:div w:id="1664772087">
                      <w:marLeft w:val="0"/>
                      <w:marRight w:val="0"/>
                      <w:marTop w:val="0"/>
                      <w:marBottom w:val="0"/>
                      <w:divBdr>
                        <w:top w:val="none" w:sz="0" w:space="0" w:color="auto"/>
                        <w:left w:val="none" w:sz="0" w:space="0" w:color="auto"/>
                        <w:bottom w:val="none" w:sz="0" w:space="0" w:color="auto"/>
                        <w:right w:val="none" w:sz="0" w:space="0" w:color="auto"/>
                      </w:divBdr>
                    </w:div>
                  </w:divsChild>
                </w:div>
                <w:div w:id="1831823836">
                  <w:marLeft w:val="0"/>
                  <w:marRight w:val="0"/>
                  <w:marTop w:val="0"/>
                  <w:marBottom w:val="0"/>
                  <w:divBdr>
                    <w:top w:val="none" w:sz="0" w:space="0" w:color="auto"/>
                    <w:left w:val="none" w:sz="0" w:space="0" w:color="auto"/>
                    <w:bottom w:val="none" w:sz="0" w:space="0" w:color="auto"/>
                    <w:right w:val="none" w:sz="0" w:space="0" w:color="auto"/>
                  </w:divBdr>
                  <w:divsChild>
                    <w:div w:id="366683198">
                      <w:marLeft w:val="0"/>
                      <w:marRight w:val="0"/>
                      <w:marTop w:val="0"/>
                      <w:marBottom w:val="0"/>
                      <w:divBdr>
                        <w:top w:val="none" w:sz="0" w:space="0" w:color="auto"/>
                        <w:left w:val="none" w:sz="0" w:space="0" w:color="auto"/>
                        <w:bottom w:val="none" w:sz="0" w:space="0" w:color="auto"/>
                        <w:right w:val="none" w:sz="0" w:space="0" w:color="auto"/>
                      </w:divBdr>
                    </w:div>
                    <w:div w:id="1877111495">
                      <w:marLeft w:val="0"/>
                      <w:marRight w:val="0"/>
                      <w:marTop w:val="0"/>
                      <w:marBottom w:val="0"/>
                      <w:divBdr>
                        <w:top w:val="none" w:sz="0" w:space="0" w:color="auto"/>
                        <w:left w:val="none" w:sz="0" w:space="0" w:color="auto"/>
                        <w:bottom w:val="none" w:sz="0" w:space="0" w:color="auto"/>
                        <w:right w:val="none" w:sz="0" w:space="0" w:color="auto"/>
                      </w:divBdr>
                    </w:div>
                  </w:divsChild>
                </w:div>
                <w:div w:id="1870533756">
                  <w:marLeft w:val="0"/>
                  <w:marRight w:val="0"/>
                  <w:marTop w:val="0"/>
                  <w:marBottom w:val="0"/>
                  <w:divBdr>
                    <w:top w:val="none" w:sz="0" w:space="0" w:color="auto"/>
                    <w:left w:val="none" w:sz="0" w:space="0" w:color="auto"/>
                    <w:bottom w:val="none" w:sz="0" w:space="0" w:color="auto"/>
                    <w:right w:val="none" w:sz="0" w:space="0" w:color="auto"/>
                  </w:divBdr>
                  <w:divsChild>
                    <w:div w:id="389033603">
                      <w:marLeft w:val="0"/>
                      <w:marRight w:val="0"/>
                      <w:marTop w:val="0"/>
                      <w:marBottom w:val="0"/>
                      <w:divBdr>
                        <w:top w:val="none" w:sz="0" w:space="0" w:color="auto"/>
                        <w:left w:val="none" w:sz="0" w:space="0" w:color="auto"/>
                        <w:bottom w:val="none" w:sz="0" w:space="0" w:color="auto"/>
                        <w:right w:val="none" w:sz="0" w:space="0" w:color="auto"/>
                      </w:divBdr>
                    </w:div>
                  </w:divsChild>
                </w:div>
                <w:div w:id="1885023823">
                  <w:marLeft w:val="0"/>
                  <w:marRight w:val="0"/>
                  <w:marTop w:val="0"/>
                  <w:marBottom w:val="0"/>
                  <w:divBdr>
                    <w:top w:val="none" w:sz="0" w:space="0" w:color="auto"/>
                    <w:left w:val="none" w:sz="0" w:space="0" w:color="auto"/>
                    <w:bottom w:val="none" w:sz="0" w:space="0" w:color="auto"/>
                    <w:right w:val="none" w:sz="0" w:space="0" w:color="auto"/>
                  </w:divBdr>
                  <w:divsChild>
                    <w:div w:id="1612055472">
                      <w:marLeft w:val="0"/>
                      <w:marRight w:val="0"/>
                      <w:marTop w:val="0"/>
                      <w:marBottom w:val="0"/>
                      <w:divBdr>
                        <w:top w:val="none" w:sz="0" w:space="0" w:color="auto"/>
                        <w:left w:val="none" w:sz="0" w:space="0" w:color="auto"/>
                        <w:bottom w:val="none" w:sz="0" w:space="0" w:color="auto"/>
                        <w:right w:val="none" w:sz="0" w:space="0" w:color="auto"/>
                      </w:divBdr>
                    </w:div>
                  </w:divsChild>
                </w:div>
                <w:div w:id="1900897404">
                  <w:marLeft w:val="0"/>
                  <w:marRight w:val="0"/>
                  <w:marTop w:val="0"/>
                  <w:marBottom w:val="0"/>
                  <w:divBdr>
                    <w:top w:val="none" w:sz="0" w:space="0" w:color="auto"/>
                    <w:left w:val="none" w:sz="0" w:space="0" w:color="auto"/>
                    <w:bottom w:val="none" w:sz="0" w:space="0" w:color="auto"/>
                    <w:right w:val="none" w:sz="0" w:space="0" w:color="auto"/>
                  </w:divBdr>
                  <w:divsChild>
                    <w:div w:id="576985286">
                      <w:marLeft w:val="0"/>
                      <w:marRight w:val="0"/>
                      <w:marTop w:val="0"/>
                      <w:marBottom w:val="0"/>
                      <w:divBdr>
                        <w:top w:val="none" w:sz="0" w:space="0" w:color="auto"/>
                        <w:left w:val="none" w:sz="0" w:space="0" w:color="auto"/>
                        <w:bottom w:val="none" w:sz="0" w:space="0" w:color="auto"/>
                        <w:right w:val="none" w:sz="0" w:space="0" w:color="auto"/>
                      </w:divBdr>
                    </w:div>
                  </w:divsChild>
                </w:div>
                <w:div w:id="1925071220">
                  <w:marLeft w:val="0"/>
                  <w:marRight w:val="0"/>
                  <w:marTop w:val="0"/>
                  <w:marBottom w:val="0"/>
                  <w:divBdr>
                    <w:top w:val="none" w:sz="0" w:space="0" w:color="auto"/>
                    <w:left w:val="none" w:sz="0" w:space="0" w:color="auto"/>
                    <w:bottom w:val="none" w:sz="0" w:space="0" w:color="auto"/>
                    <w:right w:val="none" w:sz="0" w:space="0" w:color="auto"/>
                  </w:divBdr>
                  <w:divsChild>
                    <w:div w:id="1469400752">
                      <w:marLeft w:val="0"/>
                      <w:marRight w:val="0"/>
                      <w:marTop w:val="0"/>
                      <w:marBottom w:val="0"/>
                      <w:divBdr>
                        <w:top w:val="none" w:sz="0" w:space="0" w:color="auto"/>
                        <w:left w:val="none" w:sz="0" w:space="0" w:color="auto"/>
                        <w:bottom w:val="none" w:sz="0" w:space="0" w:color="auto"/>
                        <w:right w:val="none" w:sz="0" w:space="0" w:color="auto"/>
                      </w:divBdr>
                    </w:div>
                  </w:divsChild>
                </w:div>
                <w:div w:id="1941402686">
                  <w:marLeft w:val="0"/>
                  <w:marRight w:val="0"/>
                  <w:marTop w:val="0"/>
                  <w:marBottom w:val="0"/>
                  <w:divBdr>
                    <w:top w:val="none" w:sz="0" w:space="0" w:color="auto"/>
                    <w:left w:val="none" w:sz="0" w:space="0" w:color="auto"/>
                    <w:bottom w:val="none" w:sz="0" w:space="0" w:color="auto"/>
                    <w:right w:val="none" w:sz="0" w:space="0" w:color="auto"/>
                  </w:divBdr>
                  <w:divsChild>
                    <w:div w:id="611978117">
                      <w:marLeft w:val="0"/>
                      <w:marRight w:val="0"/>
                      <w:marTop w:val="0"/>
                      <w:marBottom w:val="0"/>
                      <w:divBdr>
                        <w:top w:val="none" w:sz="0" w:space="0" w:color="auto"/>
                        <w:left w:val="none" w:sz="0" w:space="0" w:color="auto"/>
                        <w:bottom w:val="none" w:sz="0" w:space="0" w:color="auto"/>
                        <w:right w:val="none" w:sz="0" w:space="0" w:color="auto"/>
                      </w:divBdr>
                    </w:div>
                  </w:divsChild>
                </w:div>
                <w:div w:id="1993214409">
                  <w:marLeft w:val="0"/>
                  <w:marRight w:val="0"/>
                  <w:marTop w:val="0"/>
                  <w:marBottom w:val="0"/>
                  <w:divBdr>
                    <w:top w:val="none" w:sz="0" w:space="0" w:color="auto"/>
                    <w:left w:val="none" w:sz="0" w:space="0" w:color="auto"/>
                    <w:bottom w:val="none" w:sz="0" w:space="0" w:color="auto"/>
                    <w:right w:val="none" w:sz="0" w:space="0" w:color="auto"/>
                  </w:divBdr>
                  <w:divsChild>
                    <w:div w:id="1557358292">
                      <w:marLeft w:val="0"/>
                      <w:marRight w:val="0"/>
                      <w:marTop w:val="0"/>
                      <w:marBottom w:val="0"/>
                      <w:divBdr>
                        <w:top w:val="none" w:sz="0" w:space="0" w:color="auto"/>
                        <w:left w:val="none" w:sz="0" w:space="0" w:color="auto"/>
                        <w:bottom w:val="none" w:sz="0" w:space="0" w:color="auto"/>
                        <w:right w:val="none" w:sz="0" w:space="0" w:color="auto"/>
                      </w:divBdr>
                    </w:div>
                  </w:divsChild>
                </w:div>
                <w:div w:id="2005741383">
                  <w:marLeft w:val="0"/>
                  <w:marRight w:val="0"/>
                  <w:marTop w:val="0"/>
                  <w:marBottom w:val="0"/>
                  <w:divBdr>
                    <w:top w:val="none" w:sz="0" w:space="0" w:color="auto"/>
                    <w:left w:val="none" w:sz="0" w:space="0" w:color="auto"/>
                    <w:bottom w:val="none" w:sz="0" w:space="0" w:color="auto"/>
                    <w:right w:val="none" w:sz="0" w:space="0" w:color="auto"/>
                  </w:divBdr>
                  <w:divsChild>
                    <w:div w:id="195390171">
                      <w:marLeft w:val="0"/>
                      <w:marRight w:val="0"/>
                      <w:marTop w:val="0"/>
                      <w:marBottom w:val="0"/>
                      <w:divBdr>
                        <w:top w:val="none" w:sz="0" w:space="0" w:color="auto"/>
                        <w:left w:val="none" w:sz="0" w:space="0" w:color="auto"/>
                        <w:bottom w:val="none" w:sz="0" w:space="0" w:color="auto"/>
                        <w:right w:val="none" w:sz="0" w:space="0" w:color="auto"/>
                      </w:divBdr>
                    </w:div>
                    <w:div w:id="317611595">
                      <w:marLeft w:val="0"/>
                      <w:marRight w:val="0"/>
                      <w:marTop w:val="0"/>
                      <w:marBottom w:val="0"/>
                      <w:divBdr>
                        <w:top w:val="none" w:sz="0" w:space="0" w:color="auto"/>
                        <w:left w:val="none" w:sz="0" w:space="0" w:color="auto"/>
                        <w:bottom w:val="none" w:sz="0" w:space="0" w:color="auto"/>
                        <w:right w:val="none" w:sz="0" w:space="0" w:color="auto"/>
                      </w:divBdr>
                    </w:div>
                  </w:divsChild>
                </w:div>
                <w:div w:id="2007660395">
                  <w:marLeft w:val="0"/>
                  <w:marRight w:val="0"/>
                  <w:marTop w:val="0"/>
                  <w:marBottom w:val="0"/>
                  <w:divBdr>
                    <w:top w:val="none" w:sz="0" w:space="0" w:color="auto"/>
                    <w:left w:val="none" w:sz="0" w:space="0" w:color="auto"/>
                    <w:bottom w:val="none" w:sz="0" w:space="0" w:color="auto"/>
                    <w:right w:val="none" w:sz="0" w:space="0" w:color="auto"/>
                  </w:divBdr>
                  <w:divsChild>
                    <w:div w:id="226651891">
                      <w:marLeft w:val="0"/>
                      <w:marRight w:val="0"/>
                      <w:marTop w:val="0"/>
                      <w:marBottom w:val="0"/>
                      <w:divBdr>
                        <w:top w:val="none" w:sz="0" w:space="0" w:color="auto"/>
                        <w:left w:val="none" w:sz="0" w:space="0" w:color="auto"/>
                        <w:bottom w:val="none" w:sz="0" w:space="0" w:color="auto"/>
                        <w:right w:val="none" w:sz="0" w:space="0" w:color="auto"/>
                      </w:divBdr>
                    </w:div>
                  </w:divsChild>
                </w:div>
                <w:div w:id="2017999394">
                  <w:marLeft w:val="0"/>
                  <w:marRight w:val="0"/>
                  <w:marTop w:val="0"/>
                  <w:marBottom w:val="0"/>
                  <w:divBdr>
                    <w:top w:val="none" w:sz="0" w:space="0" w:color="auto"/>
                    <w:left w:val="none" w:sz="0" w:space="0" w:color="auto"/>
                    <w:bottom w:val="none" w:sz="0" w:space="0" w:color="auto"/>
                    <w:right w:val="none" w:sz="0" w:space="0" w:color="auto"/>
                  </w:divBdr>
                  <w:divsChild>
                    <w:div w:id="1127166332">
                      <w:marLeft w:val="0"/>
                      <w:marRight w:val="0"/>
                      <w:marTop w:val="0"/>
                      <w:marBottom w:val="0"/>
                      <w:divBdr>
                        <w:top w:val="none" w:sz="0" w:space="0" w:color="auto"/>
                        <w:left w:val="none" w:sz="0" w:space="0" w:color="auto"/>
                        <w:bottom w:val="none" w:sz="0" w:space="0" w:color="auto"/>
                        <w:right w:val="none" w:sz="0" w:space="0" w:color="auto"/>
                      </w:divBdr>
                    </w:div>
                  </w:divsChild>
                </w:div>
                <w:div w:id="2024429848">
                  <w:marLeft w:val="0"/>
                  <w:marRight w:val="0"/>
                  <w:marTop w:val="0"/>
                  <w:marBottom w:val="0"/>
                  <w:divBdr>
                    <w:top w:val="none" w:sz="0" w:space="0" w:color="auto"/>
                    <w:left w:val="none" w:sz="0" w:space="0" w:color="auto"/>
                    <w:bottom w:val="none" w:sz="0" w:space="0" w:color="auto"/>
                    <w:right w:val="none" w:sz="0" w:space="0" w:color="auto"/>
                  </w:divBdr>
                  <w:divsChild>
                    <w:div w:id="1115640507">
                      <w:marLeft w:val="0"/>
                      <w:marRight w:val="0"/>
                      <w:marTop w:val="0"/>
                      <w:marBottom w:val="0"/>
                      <w:divBdr>
                        <w:top w:val="none" w:sz="0" w:space="0" w:color="auto"/>
                        <w:left w:val="none" w:sz="0" w:space="0" w:color="auto"/>
                        <w:bottom w:val="none" w:sz="0" w:space="0" w:color="auto"/>
                        <w:right w:val="none" w:sz="0" w:space="0" w:color="auto"/>
                      </w:divBdr>
                    </w:div>
                  </w:divsChild>
                </w:div>
                <w:div w:id="2027903297">
                  <w:marLeft w:val="0"/>
                  <w:marRight w:val="0"/>
                  <w:marTop w:val="0"/>
                  <w:marBottom w:val="0"/>
                  <w:divBdr>
                    <w:top w:val="none" w:sz="0" w:space="0" w:color="auto"/>
                    <w:left w:val="none" w:sz="0" w:space="0" w:color="auto"/>
                    <w:bottom w:val="none" w:sz="0" w:space="0" w:color="auto"/>
                    <w:right w:val="none" w:sz="0" w:space="0" w:color="auto"/>
                  </w:divBdr>
                  <w:divsChild>
                    <w:div w:id="948778170">
                      <w:marLeft w:val="0"/>
                      <w:marRight w:val="0"/>
                      <w:marTop w:val="0"/>
                      <w:marBottom w:val="0"/>
                      <w:divBdr>
                        <w:top w:val="none" w:sz="0" w:space="0" w:color="auto"/>
                        <w:left w:val="none" w:sz="0" w:space="0" w:color="auto"/>
                        <w:bottom w:val="none" w:sz="0" w:space="0" w:color="auto"/>
                        <w:right w:val="none" w:sz="0" w:space="0" w:color="auto"/>
                      </w:divBdr>
                    </w:div>
                    <w:div w:id="1797990709">
                      <w:marLeft w:val="0"/>
                      <w:marRight w:val="0"/>
                      <w:marTop w:val="0"/>
                      <w:marBottom w:val="0"/>
                      <w:divBdr>
                        <w:top w:val="none" w:sz="0" w:space="0" w:color="auto"/>
                        <w:left w:val="none" w:sz="0" w:space="0" w:color="auto"/>
                        <w:bottom w:val="none" w:sz="0" w:space="0" w:color="auto"/>
                        <w:right w:val="none" w:sz="0" w:space="0" w:color="auto"/>
                      </w:divBdr>
                    </w:div>
                    <w:div w:id="2101633406">
                      <w:marLeft w:val="0"/>
                      <w:marRight w:val="0"/>
                      <w:marTop w:val="0"/>
                      <w:marBottom w:val="0"/>
                      <w:divBdr>
                        <w:top w:val="none" w:sz="0" w:space="0" w:color="auto"/>
                        <w:left w:val="none" w:sz="0" w:space="0" w:color="auto"/>
                        <w:bottom w:val="none" w:sz="0" w:space="0" w:color="auto"/>
                        <w:right w:val="none" w:sz="0" w:space="0" w:color="auto"/>
                      </w:divBdr>
                    </w:div>
                  </w:divsChild>
                </w:div>
                <w:div w:id="2031906735">
                  <w:marLeft w:val="0"/>
                  <w:marRight w:val="0"/>
                  <w:marTop w:val="0"/>
                  <w:marBottom w:val="0"/>
                  <w:divBdr>
                    <w:top w:val="none" w:sz="0" w:space="0" w:color="auto"/>
                    <w:left w:val="none" w:sz="0" w:space="0" w:color="auto"/>
                    <w:bottom w:val="none" w:sz="0" w:space="0" w:color="auto"/>
                    <w:right w:val="none" w:sz="0" w:space="0" w:color="auto"/>
                  </w:divBdr>
                  <w:divsChild>
                    <w:div w:id="683291228">
                      <w:marLeft w:val="0"/>
                      <w:marRight w:val="0"/>
                      <w:marTop w:val="0"/>
                      <w:marBottom w:val="0"/>
                      <w:divBdr>
                        <w:top w:val="none" w:sz="0" w:space="0" w:color="auto"/>
                        <w:left w:val="none" w:sz="0" w:space="0" w:color="auto"/>
                        <w:bottom w:val="none" w:sz="0" w:space="0" w:color="auto"/>
                        <w:right w:val="none" w:sz="0" w:space="0" w:color="auto"/>
                      </w:divBdr>
                    </w:div>
                  </w:divsChild>
                </w:div>
                <w:div w:id="2046101193">
                  <w:marLeft w:val="0"/>
                  <w:marRight w:val="0"/>
                  <w:marTop w:val="0"/>
                  <w:marBottom w:val="0"/>
                  <w:divBdr>
                    <w:top w:val="none" w:sz="0" w:space="0" w:color="auto"/>
                    <w:left w:val="none" w:sz="0" w:space="0" w:color="auto"/>
                    <w:bottom w:val="none" w:sz="0" w:space="0" w:color="auto"/>
                    <w:right w:val="none" w:sz="0" w:space="0" w:color="auto"/>
                  </w:divBdr>
                  <w:divsChild>
                    <w:div w:id="1738478523">
                      <w:marLeft w:val="0"/>
                      <w:marRight w:val="0"/>
                      <w:marTop w:val="0"/>
                      <w:marBottom w:val="0"/>
                      <w:divBdr>
                        <w:top w:val="none" w:sz="0" w:space="0" w:color="auto"/>
                        <w:left w:val="none" w:sz="0" w:space="0" w:color="auto"/>
                        <w:bottom w:val="none" w:sz="0" w:space="0" w:color="auto"/>
                        <w:right w:val="none" w:sz="0" w:space="0" w:color="auto"/>
                      </w:divBdr>
                    </w:div>
                  </w:divsChild>
                </w:div>
                <w:div w:id="2051033329">
                  <w:marLeft w:val="0"/>
                  <w:marRight w:val="0"/>
                  <w:marTop w:val="0"/>
                  <w:marBottom w:val="0"/>
                  <w:divBdr>
                    <w:top w:val="none" w:sz="0" w:space="0" w:color="auto"/>
                    <w:left w:val="none" w:sz="0" w:space="0" w:color="auto"/>
                    <w:bottom w:val="none" w:sz="0" w:space="0" w:color="auto"/>
                    <w:right w:val="none" w:sz="0" w:space="0" w:color="auto"/>
                  </w:divBdr>
                  <w:divsChild>
                    <w:div w:id="229124215">
                      <w:marLeft w:val="0"/>
                      <w:marRight w:val="0"/>
                      <w:marTop w:val="0"/>
                      <w:marBottom w:val="0"/>
                      <w:divBdr>
                        <w:top w:val="none" w:sz="0" w:space="0" w:color="auto"/>
                        <w:left w:val="none" w:sz="0" w:space="0" w:color="auto"/>
                        <w:bottom w:val="none" w:sz="0" w:space="0" w:color="auto"/>
                        <w:right w:val="none" w:sz="0" w:space="0" w:color="auto"/>
                      </w:divBdr>
                    </w:div>
                  </w:divsChild>
                </w:div>
                <w:div w:id="2072001618">
                  <w:marLeft w:val="0"/>
                  <w:marRight w:val="0"/>
                  <w:marTop w:val="0"/>
                  <w:marBottom w:val="0"/>
                  <w:divBdr>
                    <w:top w:val="none" w:sz="0" w:space="0" w:color="auto"/>
                    <w:left w:val="none" w:sz="0" w:space="0" w:color="auto"/>
                    <w:bottom w:val="none" w:sz="0" w:space="0" w:color="auto"/>
                    <w:right w:val="none" w:sz="0" w:space="0" w:color="auto"/>
                  </w:divBdr>
                  <w:divsChild>
                    <w:div w:id="662200600">
                      <w:marLeft w:val="0"/>
                      <w:marRight w:val="0"/>
                      <w:marTop w:val="0"/>
                      <w:marBottom w:val="0"/>
                      <w:divBdr>
                        <w:top w:val="none" w:sz="0" w:space="0" w:color="auto"/>
                        <w:left w:val="none" w:sz="0" w:space="0" w:color="auto"/>
                        <w:bottom w:val="none" w:sz="0" w:space="0" w:color="auto"/>
                        <w:right w:val="none" w:sz="0" w:space="0" w:color="auto"/>
                      </w:divBdr>
                    </w:div>
                  </w:divsChild>
                </w:div>
                <w:div w:id="2072534947">
                  <w:marLeft w:val="0"/>
                  <w:marRight w:val="0"/>
                  <w:marTop w:val="0"/>
                  <w:marBottom w:val="0"/>
                  <w:divBdr>
                    <w:top w:val="none" w:sz="0" w:space="0" w:color="auto"/>
                    <w:left w:val="none" w:sz="0" w:space="0" w:color="auto"/>
                    <w:bottom w:val="none" w:sz="0" w:space="0" w:color="auto"/>
                    <w:right w:val="none" w:sz="0" w:space="0" w:color="auto"/>
                  </w:divBdr>
                  <w:divsChild>
                    <w:div w:id="1153908192">
                      <w:marLeft w:val="0"/>
                      <w:marRight w:val="0"/>
                      <w:marTop w:val="0"/>
                      <w:marBottom w:val="0"/>
                      <w:divBdr>
                        <w:top w:val="none" w:sz="0" w:space="0" w:color="auto"/>
                        <w:left w:val="none" w:sz="0" w:space="0" w:color="auto"/>
                        <w:bottom w:val="none" w:sz="0" w:space="0" w:color="auto"/>
                        <w:right w:val="none" w:sz="0" w:space="0" w:color="auto"/>
                      </w:divBdr>
                    </w:div>
                    <w:div w:id="1190486126">
                      <w:marLeft w:val="0"/>
                      <w:marRight w:val="0"/>
                      <w:marTop w:val="0"/>
                      <w:marBottom w:val="0"/>
                      <w:divBdr>
                        <w:top w:val="none" w:sz="0" w:space="0" w:color="auto"/>
                        <w:left w:val="none" w:sz="0" w:space="0" w:color="auto"/>
                        <w:bottom w:val="none" w:sz="0" w:space="0" w:color="auto"/>
                        <w:right w:val="none" w:sz="0" w:space="0" w:color="auto"/>
                      </w:divBdr>
                    </w:div>
                  </w:divsChild>
                </w:div>
                <w:div w:id="2102602221">
                  <w:marLeft w:val="0"/>
                  <w:marRight w:val="0"/>
                  <w:marTop w:val="0"/>
                  <w:marBottom w:val="0"/>
                  <w:divBdr>
                    <w:top w:val="none" w:sz="0" w:space="0" w:color="auto"/>
                    <w:left w:val="none" w:sz="0" w:space="0" w:color="auto"/>
                    <w:bottom w:val="none" w:sz="0" w:space="0" w:color="auto"/>
                    <w:right w:val="none" w:sz="0" w:space="0" w:color="auto"/>
                  </w:divBdr>
                  <w:divsChild>
                    <w:div w:id="1008824151">
                      <w:marLeft w:val="0"/>
                      <w:marRight w:val="0"/>
                      <w:marTop w:val="0"/>
                      <w:marBottom w:val="0"/>
                      <w:divBdr>
                        <w:top w:val="none" w:sz="0" w:space="0" w:color="auto"/>
                        <w:left w:val="none" w:sz="0" w:space="0" w:color="auto"/>
                        <w:bottom w:val="none" w:sz="0" w:space="0" w:color="auto"/>
                        <w:right w:val="none" w:sz="0" w:space="0" w:color="auto"/>
                      </w:divBdr>
                    </w:div>
                  </w:divsChild>
                </w:div>
                <w:div w:id="2113695096">
                  <w:marLeft w:val="0"/>
                  <w:marRight w:val="0"/>
                  <w:marTop w:val="0"/>
                  <w:marBottom w:val="0"/>
                  <w:divBdr>
                    <w:top w:val="none" w:sz="0" w:space="0" w:color="auto"/>
                    <w:left w:val="none" w:sz="0" w:space="0" w:color="auto"/>
                    <w:bottom w:val="none" w:sz="0" w:space="0" w:color="auto"/>
                    <w:right w:val="none" w:sz="0" w:space="0" w:color="auto"/>
                  </w:divBdr>
                  <w:divsChild>
                    <w:div w:id="802842654">
                      <w:marLeft w:val="0"/>
                      <w:marRight w:val="0"/>
                      <w:marTop w:val="0"/>
                      <w:marBottom w:val="0"/>
                      <w:divBdr>
                        <w:top w:val="none" w:sz="0" w:space="0" w:color="auto"/>
                        <w:left w:val="none" w:sz="0" w:space="0" w:color="auto"/>
                        <w:bottom w:val="none" w:sz="0" w:space="0" w:color="auto"/>
                        <w:right w:val="none" w:sz="0" w:space="0" w:color="auto"/>
                      </w:divBdr>
                    </w:div>
                  </w:divsChild>
                </w:div>
                <w:div w:id="2120877914">
                  <w:marLeft w:val="0"/>
                  <w:marRight w:val="0"/>
                  <w:marTop w:val="0"/>
                  <w:marBottom w:val="0"/>
                  <w:divBdr>
                    <w:top w:val="none" w:sz="0" w:space="0" w:color="auto"/>
                    <w:left w:val="none" w:sz="0" w:space="0" w:color="auto"/>
                    <w:bottom w:val="none" w:sz="0" w:space="0" w:color="auto"/>
                    <w:right w:val="none" w:sz="0" w:space="0" w:color="auto"/>
                  </w:divBdr>
                  <w:divsChild>
                    <w:div w:id="870148853">
                      <w:marLeft w:val="0"/>
                      <w:marRight w:val="0"/>
                      <w:marTop w:val="0"/>
                      <w:marBottom w:val="0"/>
                      <w:divBdr>
                        <w:top w:val="none" w:sz="0" w:space="0" w:color="auto"/>
                        <w:left w:val="none" w:sz="0" w:space="0" w:color="auto"/>
                        <w:bottom w:val="none" w:sz="0" w:space="0" w:color="auto"/>
                        <w:right w:val="none" w:sz="0" w:space="0" w:color="auto"/>
                      </w:divBdr>
                    </w:div>
                    <w:div w:id="1907109778">
                      <w:marLeft w:val="0"/>
                      <w:marRight w:val="0"/>
                      <w:marTop w:val="0"/>
                      <w:marBottom w:val="0"/>
                      <w:divBdr>
                        <w:top w:val="none" w:sz="0" w:space="0" w:color="auto"/>
                        <w:left w:val="none" w:sz="0" w:space="0" w:color="auto"/>
                        <w:bottom w:val="none" w:sz="0" w:space="0" w:color="auto"/>
                        <w:right w:val="none" w:sz="0" w:space="0" w:color="auto"/>
                      </w:divBdr>
                    </w:div>
                  </w:divsChild>
                </w:div>
                <w:div w:id="2125925601">
                  <w:marLeft w:val="0"/>
                  <w:marRight w:val="0"/>
                  <w:marTop w:val="0"/>
                  <w:marBottom w:val="0"/>
                  <w:divBdr>
                    <w:top w:val="none" w:sz="0" w:space="0" w:color="auto"/>
                    <w:left w:val="none" w:sz="0" w:space="0" w:color="auto"/>
                    <w:bottom w:val="none" w:sz="0" w:space="0" w:color="auto"/>
                    <w:right w:val="none" w:sz="0" w:space="0" w:color="auto"/>
                  </w:divBdr>
                  <w:divsChild>
                    <w:div w:id="533200939">
                      <w:marLeft w:val="0"/>
                      <w:marRight w:val="0"/>
                      <w:marTop w:val="0"/>
                      <w:marBottom w:val="0"/>
                      <w:divBdr>
                        <w:top w:val="none" w:sz="0" w:space="0" w:color="auto"/>
                        <w:left w:val="none" w:sz="0" w:space="0" w:color="auto"/>
                        <w:bottom w:val="none" w:sz="0" w:space="0" w:color="auto"/>
                        <w:right w:val="none" w:sz="0" w:space="0" w:color="auto"/>
                      </w:divBdr>
                    </w:div>
                  </w:divsChild>
                </w:div>
                <w:div w:id="2130321143">
                  <w:marLeft w:val="0"/>
                  <w:marRight w:val="0"/>
                  <w:marTop w:val="0"/>
                  <w:marBottom w:val="0"/>
                  <w:divBdr>
                    <w:top w:val="none" w:sz="0" w:space="0" w:color="auto"/>
                    <w:left w:val="none" w:sz="0" w:space="0" w:color="auto"/>
                    <w:bottom w:val="none" w:sz="0" w:space="0" w:color="auto"/>
                    <w:right w:val="none" w:sz="0" w:space="0" w:color="auto"/>
                  </w:divBdr>
                  <w:divsChild>
                    <w:div w:id="167330160">
                      <w:marLeft w:val="0"/>
                      <w:marRight w:val="0"/>
                      <w:marTop w:val="0"/>
                      <w:marBottom w:val="0"/>
                      <w:divBdr>
                        <w:top w:val="none" w:sz="0" w:space="0" w:color="auto"/>
                        <w:left w:val="none" w:sz="0" w:space="0" w:color="auto"/>
                        <w:bottom w:val="none" w:sz="0" w:space="0" w:color="auto"/>
                        <w:right w:val="none" w:sz="0" w:space="0" w:color="auto"/>
                      </w:divBdr>
                    </w:div>
                  </w:divsChild>
                </w:div>
                <w:div w:id="2135785258">
                  <w:marLeft w:val="0"/>
                  <w:marRight w:val="0"/>
                  <w:marTop w:val="0"/>
                  <w:marBottom w:val="0"/>
                  <w:divBdr>
                    <w:top w:val="none" w:sz="0" w:space="0" w:color="auto"/>
                    <w:left w:val="none" w:sz="0" w:space="0" w:color="auto"/>
                    <w:bottom w:val="none" w:sz="0" w:space="0" w:color="auto"/>
                    <w:right w:val="none" w:sz="0" w:space="0" w:color="auto"/>
                  </w:divBdr>
                  <w:divsChild>
                    <w:div w:id="654602156">
                      <w:marLeft w:val="0"/>
                      <w:marRight w:val="0"/>
                      <w:marTop w:val="0"/>
                      <w:marBottom w:val="0"/>
                      <w:divBdr>
                        <w:top w:val="none" w:sz="0" w:space="0" w:color="auto"/>
                        <w:left w:val="none" w:sz="0" w:space="0" w:color="auto"/>
                        <w:bottom w:val="none" w:sz="0" w:space="0" w:color="auto"/>
                        <w:right w:val="none" w:sz="0" w:space="0" w:color="auto"/>
                      </w:divBdr>
                    </w:div>
                    <w:div w:id="1161461102">
                      <w:marLeft w:val="0"/>
                      <w:marRight w:val="0"/>
                      <w:marTop w:val="0"/>
                      <w:marBottom w:val="0"/>
                      <w:divBdr>
                        <w:top w:val="none" w:sz="0" w:space="0" w:color="auto"/>
                        <w:left w:val="none" w:sz="0" w:space="0" w:color="auto"/>
                        <w:bottom w:val="none" w:sz="0" w:space="0" w:color="auto"/>
                        <w:right w:val="none" w:sz="0" w:space="0" w:color="auto"/>
                      </w:divBdr>
                    </w:div>
                  </w:divsChild>
                </w:div>
                <w:div w:id="2143842769">
                  <w:marLeft w:val="0"/>
                  <w:marRight w:val="0"/>
                  <w:marTop w:val="0"/>
                  <w:marBottom w:val="0"/>
                  <w:divBdr>
                    <w:top w:val="none" w:sz="0" w:space="0" w:color="auto"/>
                    <w:left w:val="none" w:sz="0" w:space="0" w:color="auto"/>
                    <w:bottom w:val="none" w:sz="0" w:space="0" w:color="auto"/>
                    <w:right w:val="none" w:sz="0" w:space="0" w:color="auto"/>
                  </w:divBdr>
                  <w:divsChild>
                    <w:div w:id="5646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29367">
          <w:marLeft w:val="0"/>
          <w:marRight w:val="0"/>
          <w:marTop w:val="0"/>
          <w:marBottom w:val="0"/>
          <w:divBdr>
            <w:top w:val="none" w:sz="0" w:space="0" w:color="auto"/>
            <w:left w:val="none" w:sz="0" w:space="0" w:color="auto"/>
            <w:bottom w:val="none" w:sz="0" w:space="0" w:color="auto"/>
            <w:right w:val="none" w:sz="0" w:space="0" w:color="auto"/>
          </w:divBdr>
        </w:div>
      </w:divsChild>
    </w:div>
    <w:div w:id="764229658">
      <w:bodyDiv w:val="1"/>
      <w:marLeft w:val="0"/>
      <w:marRight w:val="0"/>
      <w:marTop w:val="0"/>
      <w:marBottom w:val="0"/>
      <w:divBdr>
        <w:top w:val="none" w:sz="0" w:space="0" w:color="auto"/>
        <w:left w:val="none" w:sz="0" w:space="0" w:color="auto"/>
        <w:bottom w:val="none" w:sz="0" w:space="0" w:color="auto"/>
        <w:right w:val="none" w:sz="0" w:space="0" w:color="auto"/>
      </w:divBdr>
      <w:divsChild>
        <w:div w:id="1868327174">
          <w:marLeft w:val="0"/>
          <w:marRight w:val="0"/>
          <w:marTop w:val="0"/>
          <w:marBottom w:val="0"/>
          <w:divBdr>
            <w:top w:val="none" w:sz="0" w:space="0" w:color="auto"/>
            <w:left w:val="none" w:sz="0" w:space="0" w:color="auto"/>
            <w:bottom w:val="none" w:sz="0" w:space="0" w:color="auto"/>
            <w:right w:val="none" w:sz="0" w:space="0" w:color="auto"/>
          </w:divBdr>
        </w:div>
        <w:div w:id="1955482060">
          <w:marLeft w:val="0"/>
          <w:marRight w:val="0"/>
          <w:marTop w:val="0"/>
          <w:marBottom w:val="0"/>
          <w:divBdr>
            <w:top w:val="none" w:sz="0" w:space="0" w:color="auto"/>
            <w:left w:val="none" w:sz="0" w:space="0" w:color="auto"/>
            <w:bottom w:val="none" w:sz="0" w:space="0" w:color="auto"/>
            <w:right w:val="none" w:sz="0" w:space="0" w:color="auto"/>
          </w:divBdr>
        </w:div>
      </w:divsChild>
    </w:div>
    <w:div w:id="1006252185">
      <w:bodyDiv w:val="1"/>
      <w:marLeft w:val="0"/>
      <w:marRight w:val="0"/>
      <w:marTop w:val="0"/>
      <w:marBottom w:val="0"/>
      <w:divBdr>
        <w:top w:val="none" w:sz="0" w:space="0" w:color="auto"/>
        <w:left w:val="none" w:sz="0" w:space="0" w:color="auto"/>
        <w:bottom w:val="none" w:sz="0" w:space="0" w:color="auto"/>
        <w:right w:val="none" w:sz="0" w:space="0" w:color="auto"/>
      </w:divBdr>
      <w:divsChild>
        <w:div w:id="618882110">
          <w:marLeft w:val="0"/>
          <w:marRight w:val="0"/>
          <w:marTop w:val="0"/>
          <w:marBottom w:val="0"/>
          <w:divBdr>
            <w:top w:val="none" w:sz="0" w:space="0" w:color="auto"/>
            <w:left w:val="none" w:sz="0" w:space="0" w:color="auto"/>
            <w:bottom w:val="none" w:sz="0" w:space="0" w:color="auto"/>
            <w:right w:val="none" w:sz="0" w:space="0" w:color="auto"/>
          </w:divBdr>
        </w:div>
        <w:div w:id="810752754">
          <w:marLeft w:val="0"/>
          <w:marRight w:val="0"/>
          <w:marTop w:val="0"/>
          <w:marBottom w:val="0"/>
          <w:divBdr>
            <w:top w:val="none" w:sz="0" w:space="0" w:color="auto"/>
            <w:left w:val="none" w:sz="0" w:space="0" w:color="auto"/>
            <w:bottom w:val="none" w:sz="0" w:space="0" w:color="auto"/>
            <w:right w:val="none" w:sz="0" w:space="0" w:color="auto"/>
          </w:divBdr>
        </w:div>
      </w:divsChild>
    </w:div>
    <w:div w:id="1343312499">
      <w:bodyDiv w:val="1"/>
      <w:marLeft w:val="0"/>
      <w:marRight w:val="0"/>
      <w:marTop w:val="0"/>
      <w:marBottom w:val="0"/>
      <w:divBdr>
        <w:top w:val="none" w:sz="0" w:space="0" w:color="auto"/>
        <w:left w:val="none" w:sz="0" w:space="0" w:color="auto"/>
        <w:bottom w:val="none" w:sz="0" w:space="0" w:color="auto"/>
        <w:right w:val="none" w:sz="0" w:space="0" w:color="auto"/>
      </w:divBdr>
      <w:divsChild>
        <w:div w:id="309599334">
          <w:marLeft w:val="0"/>
          <w:marRight w:val="0"/>
          <w:marTop w:val="0"/>
          <w:marBottom w:val="0"/>
          <w:divBdr>
            <w:top w:val="none" w:sz="0" w:space="0" w:color="auto"/>
            <w:left w:val="none" w:sz="0" w:space="0" w:color="auto"/>
            <w:bottom w:val="none" w:sz="0" w:space="0" w:color="auto"/>
            <w:right w:val="none" w:sz="0" w:space="0" w:color="auto"/>
          </w:divBdr>
        </w:div>
        <w:div w:id="442506504">
          <w:marLeft w:val="0"/>
          <w:marRight w:val="0"/>
          <w:marTop w:val="0"/>
          <w:marBottom w:val="0"/>
          <w:divBdr>
            <w:top w:val="none" w:sz="0" w:space="0" w:color="auto"/>
            <w:left w:val="none" w:sz="0" w:space="0" w:color="auto"/>
            <w:bottom w:val="none" w:sz="0" w:space="0" w:color="auto"/>
            <w:right w:val="none" w:sz="0" w:space="0" w:color="auto"/>
          </w:divBdr>
        </w:div>
        <w:div w:id="486017719">
          <w:marLeft w:val="0"/>
          <w:marRight w:val="0"/>
          <w:marTop w:val="0"/>
          <w:marBottom w:val="0"/>
          <w:divBdr>
            <w:top w:val="none" w:sz="0" w:space="0" w:color="auto"/>
            <w:left w:val="none" w:sz="0" w:space="0" w:color="auto"/>
            <w:bottom w:val="none" w:sz="0" w:space="0" w:color="auto"/>
            <w:right w:val="none" w:sz="0" w:space="0" w:color="auto"/>
          </w:divBdr>
        </w:div>
        <w:div w:id="579026138">
          <w:marLeft w:val="0"/>
          <w:marRight w:val="0"/>
          <w:marTop w:val="0"/>
          <w:marBottom w:val="0"/>
          <w:divBdr>
            <w:top w:val="none" w:sz="0" w:space="0" w:color="auto"/>
            <w:left w:val="none" w:sz="0" w:space="0" w:color="auto"/>
            <w:bottom w:val="none" w:sz="0" w:space="0" w:color="auto"/>
            <w:right w:val="none" w:sz="0" w:space="0" w:color="auto"/>
          </w:divBdr>
        </w:div>
        <w:div w:id="961036067">
          <w:marLeft w:val="0"/>
          <w:marRight w:val="0"/>
          <w:marTop w:val="0"/>
          <w:marBottom w:val="0"/>
          <w:divBdr>
            <w:top w:val="none" w:sz="0" w:space="0" w:color="auto"/>
            <w:left w:val="none" w:sz="0" w:space="0" w:color="auto"/>
            <w:bottom w:val="none" w:sz="0" w:space="0" w:color="auto"/>
            <w:right w:val="none" w:sz="0" w:space="0" w:color="auto"/>
          </w:divBdr>
        </w:div>
        <w:div w:id="1215778941">
          <w:marLeft w:val="0"/>
          <w:marRight w:val="0"/>
          <w:marTop w:val="0"/>
          <w:marBottom w:val="0"/>
          <w:divBdr>
            <w:top w:val="none" w:sz="0" w:space="0" w:color="auto"/>
            <w:left w:val="none" w:sz="0" w:space="0" w:color="auto"/>
            <w:bottom w:val="none" w:sz="0" w:space="0" w:color="auto"/>
            <w:right w:val="none" w:sz="0" w:space="0" w:color="auto"/>
          </w:divBdr>
        </w:div>
        <w:div w:id="1232623591">
          <w:marLeft w:val="0"/>
          <w:marRight w:val="0"/>
          <w:marTop w:val="0"/>
          <w:marBottom w:val="0"/>
          <w:divBdr>
            <w:top w:val="none" w:sz="0" w:space="0" w:color="auto"/>
            <w:left w:val="none" w:sz="0" w:space="0" w:color="auto"/>
            <w:bottom w:val="none" w:sz="0" w:space="0" w:color="auto"/>
            <w:right w:val="none" w:sz="0" w:space="0" w:color="auto"/>
          </w:divBdr>
        </w:div>
        <w:div w:id="1314598789">
          <w:marLeft w:val="0"/>
          <w:marRight w:val="0"/>
          <w:marTop w:val="0"/>
          <w:marBottom w:val="0"/>
          <w:divBdr>
            <w:top w:val="none" w:sz="0" w:space="0" w:color="auto"/>
            <w:left w:val="none" w:sz="0" w:space="0" w:color="auto"/>
            <w:bottom w:val="none" w:sz="0" w:space="0" w:color="auto"/>
            <w:right w:val="none" w:sz="0" w:space="0" w:color="auto"/>
          </w:divBdr>
        </w:div>
        <w:div w:id="1486820117">
          <w:marLeft w:val="0"/>
          <w:marRight w:val="0"/>
          <w:marTop w:val="0"/>
          <w:marBottom w:val="0"/>
          <w:divBdr>
            <w:top w:val="none" w:sz="0" w:space="0" w:color="auto"/>
            <w:left w:val="none" w:sz="0" w:space="0" w:color="auto"/>
            <w:bottom w:val="none" w:sz="0" w:space="0" w:color="auto"/>
            <w:right w:val="none" w:sz="0" w:space="0" w:color="auto"/>
          </w:divBdr>
        </w:div>
        <w:div w:id="2056006535">
          <w:marLeft w:val="0"/>
          <w:marRight w:val="0"/>
          <w:marTop w:val="0"/>
          <w:marBottom w:val="0"/>
          <w:divBdr>
            <w:top w:val="none" w:sz="0" w:space="0" w:color="auto"/>
            <w:left w:val="none" w:sz="0" w:space="0" w:color="auto"/>
            <w:bottom w:val="none" w:sz="0" w:space="0" w:color="auto"/>
            <w:right w:val="none" w:sz="0" w:space="0" w:color="auto"/>
          </w:divBdr>
        </w:div>
        <w:div w:id="2095783536">
          <w:marLeft w:val="0"/>
          <w:marRight w:val="0"/>
          <w:marTop w:val="0"/>
          <w:marBottom w:val="0"/>
          <w:divBdr>
            <w:top w:val="none" w:sz="0" w:space="0" w:color="auto"/>
            <w:left w:val="none" w:sz="0" w:space="0" w:color="auto"/>
            <w:bottom w:val="none" w:sz="0" w:space="0" w:color="auto"/>
            <w:right w:val="none" w:sz="0" w:space="0" w:color="auto"/>
          </w:divBdr>
        </w:div>
      </w:divsChild>
    </w:div>
    <w:div w:id="1548882370">
      <w:bodyDiv w:val="1"/>
      <w:marLeft w:val="0"/>
      <w:marRight w:val="0"/>
      <w:marTop w:val="0"/>
      <w:marBottom w:val="0"/>
      <w:divBdr>
        <w:top w:val="none" w:sz="0" w:space="0" w:color="auto"/>
        <w:left w:val="none" w:sz="0" w:space="0" w:color="auto"/>
        <w:bottom w:val="none" w:sz="0" w:space="0" w:color="auto"/>
        <w:right w:val="none" w:sz="0" w:space="0" w:color="auto"/>
      </w:divBdr>
      <w:divsChild>
        <w:div w:id="107160961">
          <w:marLeft w:val="0"/>
          <w:marRight w:val="0"/>
          <w:marTop w:val="0"/>
          <w:marBottom w:val="0"/>
          <w:divBdr>
            <w:top w:val="none" w:sz="0" w:space="0" w:color="auto"/>
            <w:left w:val="none" w:sz="0" w:space="0" w:color="auto"/>
            <w:bottom w:val="none" w:sz="0" w:space="0" w:color="auto"/>
            <w:right w:val="none" w:sz="0" w:space="0" w:color="auto"/>
          </w:divBdr>
          <w:divsChild>
            <w:div w:id="1544750921">
              <w:marLeft w:val="0"/>
              <w:marRight w:val="0"/>
              <w:marTop w:val="0"/>
              <w:marBottom w:val="0"/>
              <w:divBdr>
                <w:top w:val="none" w:sz="0" w:space="0" w:color="auto"/>
                <w:left w:val="none" w:sz="0" w:space="0" w:color="auto"/>
                <w:bottom w:val="none" w:sz="0" w:space="0" w:color="auto"/>
                <w:right w:val="none" w:sz="0" w:space="0" w:color="auto"/>
              </w:divBdr>
            </w:div>
          </w:divsChild>
        </w:div>
        <w:div w:id="2037268113">
          <w:marLeft w:val="0"/>
          <w:marRight w:val="0"/>
          <w:marTop w:val="0"/>
          <w:marBottom w:val="0"/>
          <w:divBdr>
            <w:top w:val="none" w:sz="0" w:space="0" w:color="auto"/>
            <w:left w:val="none" w:sz="0" w:space="0" w:color="auto"/>
            <w:bottom w:val="none" w:sz="0" w:space="0" w:color="auto"/>
            <w:right w:val="none" w:sz="0" w:space="0" w:color="auto"/>
          </w:divBdr>
        </w:div>
      </w:divsChild>
    </w:div>
    <w:div w:id="1635911164">
      <w:bodyDiv w:val="1"/>
      <w:marLeft w:val="0"/>
      <w:marRight w:val="0"/>
      <w:marTop w:val="0"/>
      <w:marBottom w:val="0"/>
      <w:divBdr>
        <w:top w:val="none" w:sz="0" w:space="0" w:color="auto"/>
        <w:left w:val="none" w:sz="0" w:space="0" w:color="auto"/>
        <w:bottom w:val="none" w:sz="0" w:space="0" w:color="auto"/>
        <w:right w:val="none" w:sz="0" w:space="0" w:color="auto"/>
      </w:divBdr>
    </w:div>
    <w:div w:id="1719814159">
      <w:bodyDiv w:val="1"/>
      <w:marLeft w:val="0"/>
      <w:marRight w:val="0"/>
      <w:marTop w:val="0"/>
      <w:marBottom w:val="0"/>
      <w:divBdr>
        <w:top w:val="none" w:sz="0" w:space="0" w:color="auto"/>
        <w:left w:val="none" w:sz="0" w:space="0" w:color="auto"/>
        <w:bottom w:val="none" w:sz="0" w:space="0" w:color="auto"/>
        <w:right w:val="none" w:sz="0" w:space="0" w:color="auto"/>
      </w:divBdr>
      <w:divsChild>
        <w:div w:id="901521686">
          <w:marLeft w:val="0"/>
          <w:marRight w:val="0"/>
          <w:marTop w:val="0"/>
          <w:marBottom w:val="0"/>
          <w:divBdr>
            <w:top w:val="none" w:sz="0" w:space="0" w:color="auto"/>
            <w:left w:val="none" w:sz="0" w:space="0" w:color="auto"/>
            <w:bottom w:val="none" w:sz="0" w:space="0" w:color="auto"/>
            <w:right w:val="none" w:sz="0" w:space="0" w:color="auto"/>
          </w:divBdr>
        </w:div>
        <w:div w:id="1175531699">
          <w:marLeft w:val="0"/>
          <w:marRight w:val="0"/>
          <w:marTop w:val="0"/>
          <w:marBottom w:val="0"/>
          <w:divBdr>
            <w:top w:val="none" w:sz="0" w:space="0" w:color="auto"/>
            <w:left w:val="none" w:sz="0" w:space="0" w:color="auto"/>
            <w:bottom w:val="none" w:sz="0" w:space="0" w:color="auto"/>
            <w:right w:val="none" w:sz="0" w:space="0" w:color="auto"/>
          </w:divBdr>
        </w:div>
        <w:div w:id="1609896247">
          <w:marLeft w:val="0"/>
          <w:marRight w:val="0"/>
          <w:marTop w:val="0"/>
          <w:marBottom w:val="0"/>
          <w:divBdr>
            <w:top w:val="none" w:sz="0" w:space="0" w:color="auto"/>
            <w:left w:val="none" w:sz="0" w:space="0" w:color="auto"/>
            <w:bottom w:val="none" w:sz="0" w:space="0" w:color="auto"/>
            <w:right w:val="none" w:sz="0" w:space="0" w:color="auto"/>
          </w:divBdr>
        </w:div>
        <w:div w:id="1876850682">
          <w:marLeft w:val="0"/>
          <w:marRight w:val="0"/>
          <w:marTop w:val="0"/>
          <w:marBottom w:val="0"/>
          <w:divBdr>
            <w:top w:val="none" w:sz="0" w:space="0" w:color="auto"/>
            <w:left w:val="none" w:sz="0" w:space="0" w:color="auto"/>
            <w:bottom w:val="none" w:sz="0" w:space="0" w:color="auto"/>
            <w:right w:val="none" w:sz="0" w:space="0" w:color="auto"/>
          </w:divBdr>
        </w:div>
        <w:div w:id="2085253202">
          <w:marLeft w:val="0"/>
          <w:marRight w:val="0"/>
          <w:marTop w:val="0"/>
          <w:marBottom w:val="0"/>
          <w:divBdr>
            <w:top w:val="none" w:sz="0" w:space="0" w:color="auto"/>
            <w:left w:val="none" w:sz="0" w:space="0" w:color="auto"/>
            <w:bottom w:val="none" w:sz="0" w:space="0" w:color="auto"/>
            <w:right w:val="none" w:sz="0" w:space="0" w:color="auto"/>
          </w:divBdr>
          <w:divsChild>
            <w:div w:id="1671716323">
              <w:marLeft w:val="-75"/>
              <w:marRight w:val="0"/>
              <w:marTop w:val="30"/>
              <w:marBottom w:val="30"/>
              <w:divBdr>
                <w:top w:val="none" w:sz="0" w:space="0" w:color="auto"/>
                <w:left w:val="none" w:sz="0" w:space="0" w:color="auto"/>
                <w:bottom w:val="none" w:sz="0" w:space="0" w:color="auto"/>
                <w:right w:val="none" w:sz="0" w:space="0" w:color="auto"/>
              </w:divBdr>
              <w:divsChild>
                <w:div w:id="3047391">
                  <w:marLeft w:val="0"/>
                  <w:marRight w:val="0"/>
                  <w:marTop w:val="0"/>
                  <w:marBottom w:val="0"/>
                  <w:divBdr>
                    <w:top w:val="none" w:sz="0" w:space="0" w:color="auto"/>
                    <w:left w:val="none" w:sz="0" w:space="0" w:color="auto"/>
                    <w:bottom w:val="none" w:sz="0" w:space="0" w:color="auto"/>
                    <w:right w:val="none" w:sz="0" w:space="0" w:color="auto"/>
                  </w:divBdr>
                  <w:divsChild>
                    <w:div w:id="481116655">
                      <w:marLeft w:val="0"/>
                      <w:marRight w:val="0"/>
                      <w:marTop w:val="0"/>
                      <w:marBottom w:val="0"/>
                      <w:divBdr>
                        <w:top w:val="none" w:sz="0" w:space="0" w:color="auto"/>
                        <w:left w:val="none" w:sz="0" w:space="0" w:color="auto"/>
                        <w:bottom w:val="none" w:sz="0" w:space="0" w:color="auto"/>
                        <w:right w:val="none" w:sz="0" w:space="0" w:color="auto"/>
                      </w:divBdr>
                    </w:div>
                    <w:div w:id="2124837420">
                      <w:marLeft w:val="0"/>
                      <w:marRight w:val="0"/>
                      <w:marTop w:val="0"/>
                      <w:marBottom w:val="0"/>
                      <w:divBdr>
                        <w:top w:val="none" w:sz="0" w:space="0" w:color="auto"/>
                        <w:left w:val="none" w:sz="0" w:space="0" w:color="auto"/>
                        <w:bottom w:val="none" w:sz="0" w:space="0" w:color="auto"/>
                        <w:right w:val="none" w:sz="0" w:space="0" w:color="auto"/>
                      </w:divBdr>
                    </w:div>
                  </w:divsChild>
                </w:div>
                <w:div w:id="6449796">
                  <w:marLeft w:val="0"/>
                  <w:marRight w:val="0"/>
                  <w:marTop w:val="0"/>
                  <w:marBottom w:val="0"/>
                  <w:divBdr>
                    <w:top w:val="none" w:sz="0" w:space="0" w:color="auto"/>
                    <w:left w:val="none" w:sz="0" w:space="0" w:color="auto"/>
                    <w:bottom w:val="none" w:sz="0" w:space="0" w:color="auto"/>
                    <w:right w:val="none" w:sz="0" w:space="0" w:color="auto"/>
                  </w:divBdr>
                  <w:divsChild>
                    <w:div w:id="771165935">
                      <w:marLeft w:val="0"/>
                      <w:marRight w:val="0"/>
                      <w:marTop w:val="0"/>
                      <w:marBottom w:val="0"/>
                      <w:divBdr>
                        <w:top w:val="none" w:sz="0" w:space="0" w:color="auto"/>
                        <w:left w:val="none" w:sz="0" w:space="0" w:color="auto"/>
                        <w:bottom w:val="none" w:sz="0" w:space="0" w:color="auto"/>
                        <w:right w:val="none" w:sz="0" w:space="0" w:color="auto"/>
                      </w:divBdr>
                    </w:div>
                  </w:divsChild>
                </w:div>
                <w:div w:id="10032639">
                  <w:marLeft w:val="0"/>
                  <w:marRight w:val="0"/>
                  <w:marTop w:val="0"/>
                  <w:marBottom w:val="0"/>
                  <w:divBdr>
                    <w:top w:val="none" w:sz="0" w:space="0" w:color="auto"/>
                    <w:left w:val="none" w:sz="0" w:space="0" w:color="auto"/>
                    <w:bottom w:val="none" w:sz="0" w:space="0" w:color="auto"/>
                    <w:right w:val="none" w:sz="0" w:space="0" w:color="auto"/>
                  </w:divBdr>
                  <w:divsChild>
                    <w:div w:id="2051761983">
                      <w:marLeft w:val="0"/>
                      <w:marRight w:val="0"/>
                      <w:marTop w:val="0"/>
                      <w:marBottom w:val="0"/>
                      <w:divBdr>
                        <w:top w:val="none" w:sz="0" w:space="0" w:color="auto"/>
                        <w:left w:val="none" w:sz="0" w:space="0" w:color="auto"/>
                        <w:bottom w:val="none" w:sz="0" w:space="0" w:color="auto"/>
                        <w:right w:val="none" w:sz="0" w:space="0" w:color="auto"/>
                      </w:divBdr>
                    </w:div>
                  </w:divsChild>
                </w:div>
                <w:div w:id="11147601">
                  <w:marLeft w:val="0"/>
                  <w:marRight w:val="0"/>
                  <w:marTop w:val="0"/>
                  <w:marBottom w:val="0"/>
                  <w:divBdr>
                    <w:top w:val="none" w:sz="0" w:space="0" w:color="auto"/>
                    <w:left w:val="none" w:sz="0" w:space="0" w:color="auto"/>
                    <w:bottom w:val="none" w:sz="0" w:space="0" w:color="auto"/>
                    <w:right w:val="none" w:sz="0" w:space="0" w:color="auto"/>
                  </w:divBdr>
                  <w:divsChild>
                    <w:div w:id="233127301">
                      <w:marLeft w:val="0"/>
                      <w:marRight w:val="0"/>
                      <w:marTop w:val="0"/>
                      <w:marBottom w:val="0"/>
                      <w:divBdr>
                        <w:top w:val="none" w:sz="0" w:space="0" w:color="auto"/>
                        <w:left w:val="none" w:sz="0" w:space="0" w:color="auto"/>
                        <w:bottom w:val="none" w:sz="0" w:space="0" w:color="auto"/>
                        <w:right w:val="none" w:sz="0" w:space="0" w:color="auto"/>
                      </w:divBdr>
                    </w:div>
                    <w:div w:id="391734115">
                      <w:marLeft w:val="0"/>
                      <w:marRight w:val="0"/>
                      <w:marTop w:val="0"/>
                      <w:marBottom w:val="0"/>
                      <w:divBdr>
                        <w:top w:val="none" w:sz="0" w:space="0" w:color="auto"/>
                        <w:left w:val="none" w:sz="0" w:space="0" w:color="auto"/>
                        <w:bottom w:val="none" w:sz="0" w:space="0" w:color="auto"/>
                        <w:right w:val="none" w:sz="0" w:space="0" w:color="auto"/>
                      </w:divBdr>
                    </w:div>
                    <w:div w:id="566842798">
                      <w:marLeft w:val="0"/>
                      <w:marRight w:val="0"/>
                      <w:marTop w:val="0"/>
                      <w:marBottom w:val="0"/>
                      <w:divBdr>
                        <w:top w:val="none" w:sz="0" w:space="0" w:color="auto"/>
                        <w:left w:val="none" w:sz="0" w:space="0" w:color="auto"/>
                        <w:bottom w:val="none" w:sz="0" w:space="0" w:color="auto"/>
                        <w:right w:val="none" w:sz="0" w:space="0" w:color="auto"/>
                      </w:divBdr>
                    </w:div>
                  </w:divsChild>
                </w:div>
                <w:div w:id="51582262">
                  <w:marLeft w:val="0"/>
                  <w:marRight w:val="0"/>
                  <w:marTop w:val="0"/>
                  <w:marBottom w:val="0"/>
                  <w:divBdr>
                    <w:top w:val="none" w:sz="0" w:space="0" w:color="auto"/>
                    <w:left w:val="none" w:sz="0" w:space="0" w:color="auto"/>
                    <w:bottom w:val="none" w:sz="0" w:space="0" w:color="auto"/>
                    <w:right w:val="none" w:sz="0" w:space="0" w:color="auto"/>
                  </w:divBdr>
                  <w:divsChild>
                    <w:div w:id="386153339">
                      <w:marLeft w:val="0"/>
                      <w:marRight w:val="0"/>
                      <w:marTop w:val="0"/>
                      <w:marBottom w:val="0"/>
                      <w:divBdr>
                        <w:top w:val="none" w:sz="0" w:space="0" w:color="auto"/>
                        <w:left w:val="none" w:sz="0" w:space="0" w:color="auto"/>
                        <w:bottom w:val="none" w:sz="0" w:space="0" w:color="auto"/>
                        <w:right w:val="none" w:sz="0" w:space="0" w:color="auto"/>
                      </w:divBdr>
                    </w:div>
                  </w:divsChild>
                </w:div>
                <w:div w:id="142235195">
                  <w:marLeft w:val="0"/>
                  <w:marRight w:val="0"/>
                  <w:marTop w:val="0"/>
                  <w:marBottom w:val="0"/>
                  <w:divBdr>
                    <w:top w:val="none" w:sz="0" w:space="0" w:color="auto"/>
                    <w:left w:val="none" w:sz="0" w:space="0" w:color="auto"/>
                    <w:bottom w:val="none" w:sz="0" w:space="0" w:color="auto"/>
                    <w:right w:val="none" w:sz="0" w:space="0" w:color="auto"/>
                  </w:divBdr>
                  <w:divsChild>
                    <w:div w:id="677343026">
                      <w:marLeft w:val="0"/>
                      <w:marRight w:val="0"/>
                      <w:marTop w:val="0"/>
                      <w:marBottom w:val="0"/>
                      <w:divBdr>
                        <w:top w:val="none" w:sz="0" w:space="0" w:color="auto"/>
                        <w:left w:val="none" w:sz="0" w:space="0" w:color="auto"/>
                        <w:bottom w:val="none" w:sz="0" w:space="0" w:color="auto"/>
                        <w:right w:val="none" w:sz="0" w:space="0" w:color="auto"/>
                      </w:divBdr>
                    </w:div>
                  </w:divsChild>
                </w:div>
                <w:div w:id="150174116">
                  <w:marLeft w:val="0"/>
                  <w:marRight w:val="0"/>
                  <w:marTop w:val="0"/>
                  <w:marBottom w:val="0"/>
                  <w:divBdr>
                    <w:top w:val="none" w:sz="0" w:space="0" w:color="auto"/>
                    <w:left w:val="none" w:sz="0" w:space="0" w:color="auto"/>
                    <w:bottom w:val="none" w:sz="0" w:space="0" w:color="auto"/>
                    <w:right w:val="none" w:sz="0" w:space="0" w:color="auto"/>
                  </w:divBdr>
                  <w:divsChild>
                    <w:div w:id="1331063786">
                      <w:marLeft w:val="0"/>
                      <w:marRight w:val="0"/>
                      <w:marTop w:val="0"/>
                      <w:marBottom w:val="0"/>
                      <w:divBdr>
                        <w:top w:val="none" w:sz="0" w:space="0" w:color="auto"/>
                        <w:left w:val="none" w:sz="0" w:space="0" w:color="auto"/>
                        <w:bottom w:val="none" w:sz="0" w:space="0" w:color="auto"/>
                        <w:right w:val="none" w:sz="0" w:space="0" w:color="auto"/>
                      </w:divBdr>
                    </w:div>
                  </w:divsChild>
                </w:div>
                <w:div w:id="176627117">
                  <w:marLeft w:val="0"/>
                  <w:marRight w:val="0"/>
                  <w:marTop w:val="0"/>
                  <w:marBottom w:val="0"/>
                  <w:divBdr>
                    <w:top w:val="none" w:sz="0" w:space="0" w:color="auto"/>
                    <w:left w:val="none" w:sz="0" w:space="0" w:color="auto"/>
                    <w:bottom w:val="none" w:sz="0" w:space="0" w:color="auto"/>
                    <w:right w:val="none" w:sz="0" w:space="0" w:color="auto"/>
                  </w:divBdr>
                  <w:divsChild>
                    <w:div w:id="2123725349">
                      <w:marLeft w:val="0"/>
                      <w:marRight w:val="0"/>
                      <w:marTop w:val="0"/>
                      <w:marBottom w:val="0"/>
                      <w:divBdr>
                        <w:top w:val="none" w:sz="0" w:space="0" w:color="auto"/>
                        <w:left w:val="none" w:sz="0" w:space="0" w:color="auto"/>
                        <w:bottom w:val="none" w:sz="0" w:space="0" w:color="auto"/>
                        <w:right w:val="none" w:sz="0" w:space="0" w:color="auto"/>
                      </w:divBdr>
                    </w:div>
                  </w:divsChild>
                </w:div>
                <w:div w:id="179197845">
                  <w:marLeft w:val="0"/>
                  <w:marRight w:val="0"/>
                  <w:marTop w:val="0"/>
                  <w:marBottom w:val="0"/>
                  <w:divBdr>
                    <w:top w:val="none" w:sz="0" w:space="0" w:color="auto"/>
                    <w:left w:val="none" w:sz="0" w:space="0" w:color="auto"/>
                    <w:bottom w:val="none" w:sz="0" w:space="0" w:color="auto"/>
                    <w:right w:val="none" w:sz="0" w:space="0" w:color="auto"/>
                  </w:divBdr>
                  <w:divsChild>
                    <w:div w:id="929586983">
                      <w:marLeft w:val="0"/>
                      <w:marRight w:val="0"/>
                      <w:marTop w:val="0"/>
                      <w:marBottom w:val="0"/>
                      <w:divBdr>
                        <w:top w:val="none" w:sz="0" w:space="0" w:color="auto"/>
                        <w:left w:val="none" w:sz="0" w:space="0" w:color="auto"/>
                        <w:bottom w:val="none" w:sz="0" w:space="0" w:color="auto"/>
                        <w:right w:val="none" w:sz="0" w:space="0" w:color="auto"/>
                      </w:divBdr>
                    </w:div>
                  </w:divsChild>
                </w:div>
                <w:div w:id="181207490">
                  <w:marLeft w:val="0"/>
                  <w:marRight w:val="0"/>
                  <w:marTop w:val="0"/>
                  <w:marBottom w:val="0"/>
                  <w:divBdr>
                    <w:top w:val="none" w:sz="0" w:space="0" w:color="auto"/>
                    <w:left w:val="none" w:sz="0" w:space="0" w:color="auto"/>
                    <w:bottom w:val="none" w:sz="0" w:space="0" w:color="auto"/>
                    <w:right w:val="none" w:sz="0" w:space="0" w:color="auto"/>
                  </w:divBdr>
                  <w:divsChild>
                    <w:div w:id="2131975331">
                      <w:marLeft w:val="0"/>
                      <w:marRight w:val="0"/>
                      <w:marTop w:val="0"/>
                      <w:marBottom w:val="0"/>
                      <w:divBdr>
                        <w:top w:val="none" w:sz="0" w:space="0" w:color="auto"/>
                        <w:left w:val="none" w:sz="0" w:space="0" w:color="auto"/>
                        <w:bottom w:val="none" w:sz="0" w:space="0" w:color="auto"/>
                        <w:right w:val="none" w:sz="0" w:space="0" w:color="auto"/>
                      </w:divBdr>
                    </w:div>
                  </w:divsChild>
                </w:div>
                <w:div w:id="232394301">
                  <w:marLeft w:val="0"/>
                  <w:marRight w:val="0"/>
                  <w:marTop w:val="0"/>
                  <w:marBottom w:val="0"/>
                  <w:divBdr>
                    <w:top w:val="none" w:sz="0" w:space="0" w:color="auto"/>
                    <w:left w:val="none" w:sz="0" w:space="0" w:color="auto"/>
                    <w:bottom w:val="none" w:sz="0" w:space="0" w:color="auto"/>
                    <w:right w:val="none" w:sz="0" w:space="0" w:color="auto"/>
                  </w:divBdr>
                  <w:divsChild>
                    <w:div w:id="909578939">
                      <w:marLeft w:val="0"/>
                      <w:marRight w:val="0"/>
                      <w:marTop w:val="0"/>
                      <w:marBottom w:val="0"/>
                      <w:divBdr>
                        <w:top w:val="none" w:sz="0" w:space="0" w:color="auto"/>
                        <w:left w:val="none" w:sz="0" w:space="0" w:color="auto"/>
                        <w:bottom w:val="none" w:sz="0" w:space="0" w:color="auto"/>
                        <w:right w:val="none" w:sz="0" w:space="0" w:color="auto"/>
                      </w:divBdr>
                    </w:div>
                  </w:divsChild>
                </w:div>
                <w:div w:id="286012108">
                  <w:marLeft w:val="0"/>
                  <w:marRight w:val="0"/>
                  <w:marTop w:val="0"/>
                  <w:marBottom w:val="0"/>
                  <w:divBdr>
                    <w:top w:val="none" w:sz="0" w:space="0" w:color="auto"/>
                    <w:left w:val="none" w:sz="0" w:space="0" w:color="auto"/>
                    <w:bottom w:val="none" w:sz="0" w:space="0" w:color="auto"/>
                    <w:right w:val="none" w:sz="0" w:space="0" w:color="auto"/>
                  </w:divBdr>
                  <w:divsChild>
                    <w:div w:id="687098562">
                      <w:marLeft w:val="0"/>
                      <w:marRight w:val="0"/>
                      <w:marTop w:val="0"/>
                      <w:marBottom w:val="0"/>
                      <w:divBdr>
                        <w:top w:val="none" w:sz="0" w:space="0" w:color="auto"/>
                        <w:left w:val="none" w:sz="0" w:space="0" w:color="auto"/>
                        <w:bottom w:val="none" w:sz="0" w:space="0" w:color="auto"/>
                        <w:right w:val="none" w:sz="0" w:space="0" w:color="auto"/>
                      </w:divBdr>
                    </w:div>
                  </w:divsChild>
                </w:div>
                <w:div w:id="290677401">
                  <w:marLeft w:val="0"/>
                  <w:marRight w:val="0"/>
                  <w:marTop w:val="0"/>
                  <w:marBottom w:val="0"/>
                  <w:divBdr>
                    <w:top w:val="none" w:sz="0" w:space="0" w:color="auto"/>
                    <w:left w:val="none" w:sz="0" w:space="0" w:color="auto"/>
                    <w:bottom w:val="none" w:sz="0" w:space="0" w:color="auto"/>
                    <w:right w:val="none" w:sz="0" w:space="0" w:color="auto"/>
                  </w:divBdr>
                  <w:divsChild>
                    <w:div w:id="1185099309">
                      <w:marLeft w:val="0"/>
                      <w:marRight w:val="0"/>
                      <w:marTop w:val="0"/>
                      <w:marBottom w:val="0"/>
                      <w:divBdr>
                        <w:top w:val="none" w:sz="0" w:space="0" w:color="auto"/>
                        <w:left w:val="none" w:sz="0" w:space="0" w:color="auto"/>
                        <w:bottom w:val="none" w:sz="0" w:space="0" w:color="auto"/>
                        <w:right w:val="none" w:sz="0" w:space="0" w:color="auto"/>
                      </w:divBdr>
                    </w:div>
                  </w:divsChild>
                </w:div>
                <w:div w:id="293214554">
                  <w:marLeft w:val="0"/>
                  <w:marRight w:val="0"/>
                  <w:marTop w:val="0"/>
                  <w:marBottom w:val="0"/>
                  <w:divBdr>
                    <w:top w:val="none" w:sz="0" w:space="0" w:color="auto"/>
                    <w:left w:val="none" w:sz="0" w:space="0" w:color="auto"/>
                    <w:bottom w:val="none" w:sz="0" w:space="0" w:color="auto"/>
                    <w:right w:val="none" w:sz="0" w:space="0" w:color="auto"/>
                  </w:divBdr>
                  <w:divsChild>
                    <w:div w:id="818615371">
                      <w:marLeft w:val="0"/>
                      <w:marRight w:val="0"/>
                      <w:marTop w:val="0"/>
                      <w:marBottom w:val="0"/>
                      <w:divBdr>
                        <w:top w:val="none" w:sz="0" w:space="0" w:color="auto"/>
                        <w:left w:val="none" w:sz="0" w:space="0" w:color="auto"/>
                        <w:bottom w:val="none" w:sz="0" w:space="0" w:color="auto"/>
                        <w:right w:val="none" w:sz="0" w:space="0" w:color="auto"/>
                      </w:divBdr>
                    </w:div>
                  </w:divsChild>
                </w:div>
                <w:div w:id="297731708">
                  <w:marLeft w:val="0"/>
                  <w:marRight w:val="0"/>
                  <w:marTop w:val="0"/>
                  <w:marBottom w:val="0"/>
                  <w:divBdr>
                    <w:top w:val="none" w:sz="0" w:space="0" w:color="auto"/>
                    <w:left w:val="none" w:sz="0" w:space="0" w:color="auto"/>
                    <w:bottom w:val="none" w:sz="0" w:space="0" w:color="auto"/>
                    <w:right w:val="none" w:sz="0" w:space="0" w:color="auto"/>
                  </w:divBdr>
                  <w:divsChild>
                    <w:div w:id="113796398">
                      <w:marLeft w:val="0"/>
                      <w:marRight w:val="0"/>
                      <w:marTop w:val="0"/>
                      <w:marBottom w:val="0"/>
                      <w:divBdr>
                        <w:top w:val="none" w:sz="0" w:space="0" w:color="auto"/>
                        <w:left w:val="none" w:sz="0" w:space="0" w:color="auto"/>
                        <w:bottom w:val="none" w:sz="0" w:space="0" w:color="auto"/>
                        <w:right w:val="none" w:sz="0" w:space="0" w:color="auto"/>
                      </w:divBdr>
                    </w:div>
                    <w:div w:id="875853763">
                      <w:marLeft w:val="0"/>
                      <w:marRight w:val="0"/>
                      <w:marTop w:val="0"/>
                      <w:marBottom w:val="0"/>
                      <w:divBdr>
                        <w:top w:val="none" w:sz="0" w:space="0" w:color="auto"/>
                        <w:left w:val="none" w:sz="0" w:space="0" w:color="auto"/>
                        <w:bottom w:val="none" w:sz="0" w:space="0" w:color="auto"/>
                        <w:right w:val="none" w:sz="0" w:space="0" w:color="auto"/>
                      </w:divBdr>
                    </w:div>
                  </w:divsChild>
                </w:div>
                <w:div w:id="310986868">
                  <w:marLeft w:val="0"/>
                  <w:marRight w:val="0"/>
                  <w:marTop w:val="0"/>
                  <w:marBottom w:val="0"/>
                  <w:divBdr>
                    <w:top w:val="none" w:sz="0" w:space="0" w:color="auto"/>
                    <w:left w:val="none" w:sz="0" w:space="0" w:color="auto"/>
                    <w:bottom w:val="none" w:sz="0" w:space="0" w:color="auto"/>
                    <w:right w:val="none" w:sz="0" w:space="0" w:color="auto"/>
                  </w:divBdr>
                  <w:divsChild>
                    <w:div w:id="1468622455">
                      <w:marLeft w:val="0"/>
                      <w:marRight w:val="0"/>
                      <w:marTop w:val="0"/>
                      <w:marBottom w:val="0"/>
                      <w:divBdr>
                        <w:top w:val="none" w:sz="0" w:space="0" w:color="auto"/>
                        <w:left w:val="none" w:sz="0" w:space="0" w:color="auto"/>
                        <w:bottom w:val="none" w:sz="0" w:space="0" w:color="auto"/>
                        <w:right w:val="none" w:sz="0" w:space="0" w:color="auto"/>
                      </w:divBdr>
                    </w:div>
                  </w:divsChild>
                </w:div>
                <w:div w:id="320618304">
                  <w:marLeft w:val="0"/>
                  <w:marRight w:val="0"/>
                  <w:marTop w:val="0"/>
                  <w:marBottom w:val="0"/>
                  <w:divBdr>
                    <w:top w:val="none" w:sz="0" w:space="0" w:color="auto"/>
                    <w:left w:val="none" w:sz="0" w:space="0" w:color="auto"/>
                    <w:bottom w:val="none" w:sz="0" w:space="0" w:color="auto"/>
                    <w:right w:val="none" w:sz="0" w:space="0" w:color="auto"/>
                  </w:divBdr>
                  <w:divsChild>
                    <w:div w:id="386494760">
                      <w:marLeft w:val="0"/>
                      <w:marRight w:val="0"/>
                      <w:marTop w:val="0"/>
                      <w:marBottom w:val="0"/>
                      <w:divBdr>
                        <w:top w:val="none" w:sz="0" w:space="0" w:color="auto"/>
                        <w:left w:val="none" w:sz="0" w:space="0" w:color="auto"/>
                        <w:bottom w:val="none" w:sz="0" w:space="0" w:color="auto"/>
                        <w:right w:val="none" w:sz="0" w:space="0" w:color="auto"/>
                      </w:divBdr>
                    </w:div>
                    <w:div w:id="769741567">
                      <w:marLeft w:val="0"/>
                      <w:marRight w:val="0"/>
                      <w:marTop w:val="0"/>
                      <w:marBottom w:val="0"/>
                      <w:divBdr>
                        <w:top w:val="none" w:sz="0" w:space="0" w:color="auto"/>
                        <w:left w:val="none" w:sz="0" w:space="0" w:color="auto"/>
                        <w:bottom w:val="none" w:sz="0" w:space="0" w:color="auto"/>
                        <w:right w:val="none" w:sz="0" w:space="0" w:color="auto"/>
                      </w:divBdr>
                    </w:div>
                    <w:div w:id="1130518074">
                      <w:marLeft w:val="0"/>
                      <w:marRight w:val="0"/>
                      <w:marTop w:val="0"/>
                      <w:marBottom w:val="0"/>
                      <w:divBdr>
                        <w:top w:val="none" w:sz="0" w:space="0" w:color="auto"/>
                        <w:left w:val="none" w:sz="0" w:space="0" w:color="auto"/>
                        <w:bottom w:val="none" w:sz="0" w:space="0" w:color="auto"/>
                        <w:right w:val="none" w:sz="0" w:space="0" w:color="auto"/>
                      </w:divBdr>
                    </w:div>
                  </w:divsChild>
                </w:div>
                <w:div w:id="328874698">
                  <w:marLeft w:val="0"/>
                  <w:marRight w:val="0"/>
                  <w:marTop w:val="0"/>
                  <w:marBottom w:val="0"/>
                  <w:divBdr>
                    <w:top w:val="none" w:sz="0" w:space="0" w:color="auto"/>
                    <w:left w:val="none" w:sz="0" w:space="0" w:color="auto"/>
                    <w:bottom w:val="none" w:sz="0" w:space="0" w:color="auto"/>
                    <w:right w:val="none" w:sz="0" w:space="0" w:color="auto"/>
                  </w:divBdr>
                  <w:divsChild>
                    <w:div w:id="344526192">
                      <w:marLeft w:val="0"/>
                      <w:marRight w:val="0"/>
                      <w:marTop w:val="0"/>
                      <w:marBottom w:val="0"/>
                      <w:divBdr>
                        <w:top w:val="none" w:sz="0" w:space="0" w:color="auto"/>
                        <w:left w:val="none" w:sz="0" w:space="0" w:color="auto"/>
                        <w:bottom w:val="none" w:sz="0" w:space="0" w:color="auto"/>
                        <w:right w:val="none" w:sz="0" w:space="0" w:color="auto"/>
                      </w:divBdr>
                    </w:div>
                  </w:divsChild>
                </w:div>
                <w:div w:id="337852757">
                  <w:marLeft w:val="0"/>
                  <w:marRight w:val="0"/>
                  <w:marTop w:val="0"/>
                  <w:marBottom w:val="0"/>
                  <w:divBdr>
                    <w:top w:val="none" w:sz="0" w:space="0" w:color="auto"/>
                    <w:left w:val="none" w:sz="0" w:space="0" w:color="auto"/>
                    <w:bottom w:val="none" w:sz="0" w:space="0" w:color="auto"/>
                    <w:right w:val="none" w:sz="0" w:space="0" w:color="auto"/>
                  </w:divBdr>
                  <w:divsChild>
                    <w:div w:id="1101730217">
                      <w:marLeft w:val="0"/>
                      <w:marRight w:val="0"/>
                      <w:marTop w:val="0"/>
                      <w:marBottom w:val="0"/>
                      <w:divBdr>
                        <w:top w:val="none" w:sz="0" w:space="0" w:color="auto"/>
                        <w:left w:val="none" w:sz="0" w:space="0" w:color="auto"/>
                        <w:bottom w:val="none" w:sz="0" w:space="0" w:color="auto"/>
                        <w:right w:val="none" w:sz="0" w:space="0" w:color="auto"/>
                      </w:divBdr>
                    </w:div>
                  </w:divsChild>
                </w:div>
                <w:div w:id="342976038">
                  <w:marLeft w:val="0"/>
                  <w:marRight w:val="0"/>
                  <w:marTop w:val="0"/>
                  <w:marBottom w:val="0"/>
                  <w:divBdr>
                    <w:top w:val="none" w:sz="0" w:space="0" w:color="auto"/>
                    <w:left w:val="none" w:sz="0" w:space="0" w:color="auto"/>
                    <w:bottom w:val="none" w:sz="0" w:space="0" w:color="auto"/>
                    <w:right w:val="none" w:sz="0" w:space="0" w:color="auto"/>
                  </w:divBdr>
                  <w:divsChild>
                    <w:div w:id="752243218">
                      <w:marLeft w:val="0"/>
                      <w:marRight w:val="0"/>
                      <w:marTop w:val="0"/>
                      <w:marBottom w:val="0"/>
                      <w:divBdr>
                        <w:top w:val="none" w:sz="0" w:space="0" w:color="auto"/>
                        <w:left w:val="none" w:sz="0" w:space="0" w:color="auto"/>
                        <w:bottom w:val="none" w:sz="0" w:space="0" w:color="auto"/>
                        <w:right w:val="none" w:sz="0" w:space="0" w:color="auto"/>
                      </w:divBdr>
                    </w:div>
                  </w:divsChild>
                </w:div>
                <w:div w:id="380789385">
                  <w:marLeft w:val="0"/>
                  <w:marRight w:val="0"/>
                  <w:marTop w:val="0"/>
                  <w:marBottom w:val="0"/>
                  <w:divBdr>
                    <w:top w:val="none" w:sz="0" w:space="0" w:color="auto"/>
                    <w:left w:val="none" w:sz="0" w:space="0" w:color="auto"/>
                    <w:bottom w:val="none" w:sz="0" w:space="0" w:color="auto"/>
                    <w:right w:val="none" w:sz="0" w:space="0" w:color="auto"/>
                  </w:divBdr>
                  <w:divsChild>
                    <w:div w:id="1279218644">
                      <w:marLeft w:val="0"/>
                      <w:marRight w:val="0"/>
                      <w:marTop w:val="0"/>
                      <w:marBottom w:val="0"/>
                      <w:divBdr>
                        <w:top w:val="none" w:sz="0" w:space="0" w:color="auto"/>
                        <w:left w:val="none" w:sz="0" w:space="0" w:color="auto"/>
                        <w:bottom w:val="none" w:sz="0" w:space="0" w:color="auto"/>
                        <w:right w:val="none" w:sz="0" w:space="0" w:color="auto"/>
                      </w:divBdr>
                    </w:div>
                  </w:divsChild>
                </w:div>
                <w:div w:id="400175966">
                  <w:marLeft w:val="0"/>
                  <w:marRight w:val="0"/>
                  <w:marTop w:val="0"/>
                  <w:marBottom w:val="0"/>
                  <w:divBdr>
                    <w:top w:val="none" w:sz="0" w:space="0" w:color="auto"/>
                    <w:left w:val="none" w:sz="0" w:space="0" w:color="auto"/>
                    <w:bottom w:val="none" w:sz="0" w:space="0" w:color="auto"/>
                    <w:right w:val="none" w:sz="0" w:space="0" w:color="auto"/>
                  </w:divBdr>
                  <w:divsChild>
                    <w:div w:id="1439565000">
                      <w:marLeft w:val="0"/>
                      <w:marRight w:val="0"/>
                      <w:marTop w:val="0"/>
                      <w:marBottom w:val="0"/>
                      <w:divBdr>
                        <w:top w:val="none" w:sz="0" w:space="0" w:color="auto"/>
                        <w:left w:val="none" w:sz="0" w:space="0" w:color="auto"/>
                        <w:bottom w:val="none" w:sz="0" w:space="0" w:color="auto"/>
                        <w:right w:val="none" w:sz="0" w:space="0" w:color="auto"/>
                      </w:divBdr>
                    </w:div>
                    <w:div w:id="2130859455">
                      <w:marLeft w:val="0"/>
                      <w:marRight w:val="0"/>
                      <w:marTop w:val="0"/>
                      <w:marBottom w:val="0"/>
                      <w:divBdr>
                        <w:top w:val="none" w:sz="0" w:space="0" w:color="auto"/>
                        <w:left w:val="none" w:sz="0" w:space="0" w:color="auto"/>
                        <w:bottom w:val="none" w:sz="0" w:space="0" w:color="auto"/>
                        <w:right w:val="none" w:sz="0" w:space="0" w:color="auto"/>
                      </w:divBdr>
                    </w:div>
                  </w:divsChild>
                </w:div>
                <w:div w:id="414715707">
                  <w:marLeft w:val="0"/>
                  <w:marRight w:val="0"/>
                  <w:marTop w:val="0"/>
                  <w:marBottom w:val="0"/>
                  <w:divBdr>
                    <w:top w:val="none" w:sz="0" w:space="0" w:color="auto"/>
                    <w:left w:val="none" w:sz="0" w:space="0" w:color="auto"/>
                    <w:bottom w:val="none" w:sz="0" w:space="0" w:color="auto"/>
                    <w:right w:val="none" w:sz="0" w:space="0" w:color="auto"/>
                  </w:divBdr>
                  <w:divsChild>
                    <w:div w:id="1450586106">
                      <w:marLeft w:val="0"/>
                      <w:marRight w:val="0"/>
                      <w:marTop w:val="0"/>
                      <w:marBottom w:val="0"/>
                      <w:divBdr>
                        <w:top w:val="none" w:sz="0" w:space="0" w:color="auto"/>
                        <w:left w:val="none" w:sz="0" w:space="0" w:color="auto"/>
                        <w:bottom w:val="none" w:sz="0" w:space="0" w:color="auto"/>
                        <w:right w:val="none" w:sz="0" w:space="0" w:color="auto"/>
                      </w:divBdr>
                    </w:div>
                  </w:divsChild>
                </w:div>
                <w:div w:id="425201046">
                  <w:marLeft w:val="0"/>
                  <w:marRight w:val="0"/>
                  <w:marTop w:val="0"/>
                  <w:marBottom w:val="0"/>
                  <w:divBdr>
                    <w:top w:val="none" w:sz="0" w:space="0" w:color="auto"/>
                    <w:left w:val="none" w:sz="0" w:space="0" w:color="auto"/>
                    <w:bottom w:val="none" w:sz="0" w:space="0" w:color="auto"/>
                    <w:right w:val="none" w:sz="0" w:space="0" w:color="auto"/>
                  </w:divBdr>
                  <w:divsChild>
                    <w:div w:id="500775991">
                      <w:marLeft w:val="0"/>
                      <w:marRight w:val="0"/>
                      <w:marTop w:val="0"/>
                      <w:marBottom w:val="0"/>
                      <w:divBdr>
                        <w:top w:val="none" w:sz="0" w:space="0" w:color="auto"/>
                        <w:left w:val="none" w:sz="0" w:space="0" w:color="auto"/>
                        <w:bottom w:val="none" w:sz="0" w:space="0" w:color="auto"/>
                        <w:right w:val="none" w:sz="0" w:space="0" w:color="auto"/>
                      </w:divBdr>
                    </w:div>
                  </w:divsChild>
                </w:div>
                <w:div w:id="458913137">
                  <w:marLeft w:val="0"/>
                  <w:marRight w:val="0"/>
                  <w:marTop w:val="0"/>
                  <w:marBottom w:val="0"/>
                  <w:divBdr>
                    <w:top w:val="none" w:sz="0" w:space="0" w:color="auto"/>
                    <w:left w:val="none" w:sz="0" w:space="0" w:color="auto"/>
                    <w:bottom w:val="none" w:sz="0" w:space="0" w:color="auto"/>
                    <w:right w:val="none" w:sz="0" w:space="0" w:color="auto"/>
                  </w:divBdr>
                  <w:divsChild>
                    <w:div w:id="238906823">
                      <w:marLeft w:val="0"/>
                      <w:marRight w:val="0"/>
                      <w:marTop w:val="0"/>
                      <w:marBottom w:val="0"/>
                      <w:divBdr>
                        <w:top w:val="none" w:sz="0" w:space="0" w:color="auto"/>
                        <w:left w:val="none" w:sz="0" w:space="0" w:color="auto"/>
                        <w:bottom w:val="none" w:sz="0" w:space="0" w:color="auto"/>
                        <w:right w:val="none" w:sz="0" w:space="0" w:color="auto"/>
                      </w:divBdr>
                    </w:div>
                  </w:divsChild>
                </w:div>
                <w:div w:id="481385102">
                  <w:marLeft w:val="0"/>
                  <w:marRight w:val="0"/>
                  <w:marTop w:val="0"/>
                  <w:marBottom w:val="0"/>
                  <w:divBdr>
                    <w:top w:val="none" w:sz="0" w:space="0" w:color="auto"/>
                    <w:left w:val="none" w:sz="0" w:space="0" w:color="auto"/>
                    <w:bottom w:val="none" w:sz="0" w:space="0" w:color="auto"/>
                    <w:right w:val="none" w:sz="0" w:space="0" w:color="auto"/>
                  </w:divBdr>
                  <w:divsChild>
                    <w:div w:id="2094859922">
                      <w:marLeft w:val="0"/>
                      <w:marRight w:val="0"/>
                      <w:marTop w:val="0"/>
                      <w:marBottom w:val="0"/>
                      <w:divBdr>
                        <w:top w:val="none" w:sz="0" w:space="0" w:color="auto"/>
                        <w:left w:val="none" w:sz="0" w:space="0" w:color="auto"/>
                        <w:bottom w:val="none" w:sz="0" w:space="0" w:color="auto"/>
                        <w:right w:val="none" w:sz="0" w:space="0" w:color="auto"/>
                      </w:divBdr>
                    </w:div>
                  </w:divsChild>
                </w:div>
                <w:div w:id="521624001">
                  <w:marLeft w:val="0"/>
                  <w:marRight w:val="0"/>
                  <w:marTop w:val="0"/>
                  <w:marBottom w:val="0"/>
                  <w:divBdr>
                    <w:top w:val="none" w:sz="0" w:space="0" w:color="auto"/>
                    <w:left w:val="none" w:sz="0" w:space="0" w:color="auto"/>
                    <w:bottom w:val="none" w:sz="0" w:space="0" w:color="auto"/>
                    <w:right w:val="none" w:sz="0" w:space="0" w:color="auto"/>
                  </w:divBdr>
                  <w:divsChild>
                    <w:div w:id="950431222">
                      <w:marLeft w:val="0"/>
                      <w:marRight w:val="0"/>
                      <w:marTop w:val="0"/>
                      <w:marBottom w:val="0"/>
                      <w:divBdr>
                        <w:top w:val="none" w:sz="0" w:space="0" w:color="auto"/>
                        <w:left w:val="none" w:sz="0" w:space="0" w:color="auto"/>
                        <w:bottom w:val="none" w:sz="0" w:space="0" w:color="auto"/>
                        <w:right w:val="none" w:sz="0" w:space="0" w:color="auto"/>
                      </w:divBdr>
                    </w:div>
                  </w:divsChild>
                </w:div>
                <w:div w:id="552809103">
                  <w:marLeft w:val="0"/>
                  <w:marRight w:val="0"/>
                  <w:marTop w:val="0"/>
                  <w:marBottom w:val="0"/>
                  <w:divBdr>
                    <w:top w:val="none" w:sz="0" w:space="0" w:color="auto"/>
                    <w:left w:val="none" w:sz="0" w:space="0" w:color="auto"/>
                    <w:bottom w:val="none" w:sz="0" w:space="0" w:color="auto"/>
                    <w:right w:val="none" w:sz="0" w:space="0" w:color="auto"/>
                  </w:divBdr>
                  <w:divsChild>
                    <w:div w:id="1740249838">
                      <w:marLeft w:val="0"/>
                      <w:marRight w:val="0"/>
                      <w:marTop w:val="0"/>
                      <w:marBottom w:val="0"/>
                      <w:divBdr>
                        <w:top w:val="none" w:sz="0" w:space="0" w:color="auto"/>
                        <w:left w:val="none" w:sz="0" w:space="0" w:color="auto"/>
                        <w:bottom w:val="none" w:sz="0" w:space="0" w:color="auto"/>
                        <w:right w:val="none" w:sz="0" w:space="0" w:color="auto"/>
                      </w:divBdr>
                    </w:div>
                  </w:divsChild>
                </w:div>
                <w:div w:id="562258891">
                  <w:marLeft w:val="0"/>
                  <w:marRight w:val="0"/>
                  <w:marTop w:val="0"/>
                  <w:marBottom w:val="0"/>
                  <w:divBdr>
                    <w:top w:val="none" w:sz="0" w:space="0" w:color="auto"/>
                    <w:left w:val="none" w:sz="0" w:space="0" w:color="auto"/>
                    <w:bottom w:val="none" w:sz="0" w:space="0" w:color="auto"/>
                    <w:right w:val="none" w:sz="0" w:space="0" w:color="auto"/>
                  </w:divBdr>
                  <w:divsChild>
                    <w:div w:id="909967931">
                      <w:marLeft w:val="0"/>
                      <w:marRight w:val="0"/>
                      <w:marTop w:val="0"/>
                      <w:marBottom w:val="0"/>
                      <w:divBdr>
                        <w:top w:val="none" w:sz="0" w:space="0" w:color="auto"/>
                        <w:left w:val="none" w:sz="0" w:space="0" w:color="auto"/>
                        <w:bottom w:val="none" w:sz="0" w:space="0" w:color="auto"/>
                        <w:right w:val="none" w:sz="0" w:space="0" w:color="auto"/>
                      </w:divBdr>
                    </w:div>
                  </w:divsChild>
                </w:div>
                <w:div w:id="583802094">
                  <w:marLeft w:val="0"/>
                  <w:marRight w:val="0"/>
                  <w:marTop w:val="0"/>
                  <w:marBottom w:val="0"/>
                  <w:divBdr>
                    <w:top w:val="none" w:sz="0" w:space="0" w:color="auto"/>
                    <w:left w:val="none" w:sz="0" w:space="0" w:color="auto"/>
                    <w:bottom w:val="none" w:sz="0" w:space="0" w:color="auto"/>
                    <w:right w:val="none" w:sz="0" w:space="0" w:color="auto"/>
                  </w:divBdr>
                  <w:divsChild>
                    <w:div w:id="1011224568">
                      <w:marLeft w:val="0"/>
                      <w:marRight w:val="0"/>
                      <w:marTop w:val="0"/>
                      <w:marBottom w:val="0"/>
                      <w:divBdr>
                        <w:top w:val="none" w:sz="0" w:space="0" w:color="auto"/>
                        <w:left w:val="none" w:sz="0" w:space="0" w:color="auto"/>
                        <w:bottom w:val="none" w:sz="0" w:space="0" w:color="auto"/>
                        <w:right w:val="none" w:sz="0" w:space="0" w:color="auto"/>
                      </w:divBdr>
                    </w:div>
                    <w:div w:id="1274744367">
                      <w:marLeft w:val="0"/>
                      <w:marRight w:val="0"/>
                      <w:marTop w:val="0"/>
                      <w:marBottom w:val="0"/>
                      <w:divBdr>
                        <w:top w:val="none" w:sz="0" w:space="0" w:color="auto"/>
                        <w:left w:val="none" w:sz="0" w:space="0" w:color="auto"/>
                        <w:bottom w:val="none" w:sz="0" w:space="0" w:color="auto"/>
                        <w:right w:val="none" w:sz="0" w:space="0" w:color="auto"/>
                      </w:divBdr>
                    </w:div>
                  </w:divsChild>
                </w:div>
                <w:div w:id="599141584">
                  <w:marLeft w:val="0"/>
                  <w:marRight w:val="0"/>
                  <w:marTop w:val="0"/>
                  <w:marBottom w:val="0"/>
                  <w:divBdr>
                    <w:top w:val="none" w:sz="0" w:space="0" w:color="auto"/>
                    <w:left w:val="none" w:sz="0" w:space="0" w:color="auto"/>
                    <w:bottom w:val="none" w:sz="0" w:space="0" w:color="auto"/>
                    <w:right w:val="none" w:sz="0" w:space="0" w:color="auto"/>
                  </w:divBdr>
                  <w:divsChild>
                    <w:div w:id="833180095">
                      <w:marLeft w:val="0"/>
                      <w:marRight w:val="0"/>
                      <w:marTop w:val="0"/>
                      <w:marBottom w:val="0"/>
                      <w:divBdr>
                        <w:top w:val="none" w:sz="0" w:space="0" w:color="auto"/>
                        <w:left w:val="none" w:sz="0" w:space="0" w:color="auto"/>
                        <w:bottom w:val="none" w:sz="0" w:space="0" w:color="auto"/>
                        <w:right w:val="none" w:sz="0" w:space="0" w:color="auto"/>
                      </w:divBdr>
                    </w:div>
                  </w:divsChild>
                </w:div>
                <w:div w:id="599795656">
                  <w:marLeft w:val="0"/>
                  <w:marRight w:val="0"/>
                  <w:marTop w:val="0"/>
                  <w:marBottom w:val="0"/>
                  <w:divBdr>
                    <w:top w:val="none" w:sz="0" w:space="0" w:color="auto"/>
                    <w:left w:val="none" w:sz="0" w:space="0" w:color="auto"/>
                    <w:bottom w:val="none" w:sz="0" w:space="0" w:color="auto"/>
                    <w:right w:val="none" w:sz="0" w:space="0" w:color="auto"/>
                  </w:divBdr>
                  <w:divsChild>
                    <w:div w:id="1872260551">
                      <w:marLeft w:val="0"/>
                      <w:marRight w:val="0"/>
                      <w:marTop w:val="0"/>
                      <w:marBottom w:val="0"/>
                      <w:divBdr>
                        <w:top w:val="none" w:sz="0" w:space="0" w:color="auto"/>
                        <w:left w:val="none" w:sz="0" w:space="0" w:color="auto"/>
                        <w:bottom w:val="none" w:sz="0" w:space="0" w:color="auto"/>
                        <w:right w:val="none" w:sz="0" w:space="0" w:color="auto"/>
                      </w:divBdr>
                    </w:div>
                  </w:divsChild>
                </w:div>
                <w:div w:id="602570263">
                  <w:marLeft w:val="0"/>
                  <w:marRight w:val="0"/>
                  <w:marTop w:val="0"/>
                  <w:marBottom w:val="0"/>
                  <w:divBdr>
                    <w:top w:val="none" w:sz="0" w:space="0" w:color="auto"/>
                    <w:left w:val="none" w:sz="0" w:space="0" w:color="auto"/>
                    <w:bottom w:val="none" w:sz="0" w:space="0" w:color="auto"/>
                    <w:right w:val="none" w:sz="0" w:space="0" w:color="auto"/>
                  </w:divBdr>
                  <w:divsChild>
                    <w:div w:id="541789883">
                      <w:marLeft w:val="0"/>
                      <w:marRight w:val="0"/>
                      <w:marTop w:val="0"/>
                      <w:marBottom w:val="0"/>
                      <w:divBdr>
                        <w:top w:val="none" w:sz="0" w:space="0" w:color="auto"/>
                        <w:left w:val="none" w:sz="0" w:space="0" w:color="auto"/>
                        <w:bottom w:val="none" w:sz="0" w:space="0" w:color="auto"/>
                        <w:right w:val="none" w:sz="0" w:space="0" w:color="auto"/>
                      </w:divBdr>
                    </w:div>
                    <w:div w:id="1908883161">
                      <w:marLeft w:val="0"/>
                      <w:marRight w:val="0"/>
                      <w:marTop w:val="0"/>
                      <w:marBottom w:val="0"/>
                      <w:divBdr>
                        <w:top w:val="none" w:sz="0" w:space="0" w:color="auto"/>
                        <w:left w:val="none" w:sz="0" w:space="0" w:color="auto"/>
                        <w:bottom w:val="none" w:sz="0" w:space="0" w:color="auto"/>
                        <w:right w:val="none" w:sz="0" w:space="0" w:color="auto"/>
                      </w:divBdr>
                    </w:div>
                  </w:divsChild>
                </w:div>
                <w:div w:id="614410356">
                  <w:marLeft w:val="0"/>
                  <w:marRight w:val="0"/>
                  <w:marTop w:val="0"/>
                  <w:marBottom w:val="0"/>
                  <w:divBdr>
                    <w:top w:val="none" w:sz="0" w:space="0" w:color="auto"/>
                    <w:left w:val="none" w:sz="0" w:space="0" w:color="auto"/>
                    <w:bottom w:val="none" w:sz="0" w:space="0" w:color="auto"/>
                    <w:right w:val="none" w:sz="0" w:space="0" w:color="auto"/>
                  </w:divBdr>
                  <w:divsChild>
                    <w:div w:id="2077362157">
                      <w:marLeft w:val="0"/>
                      <w:marRight w:val="0"/>
                      <w:marTop w:val="0"/>
                      <w:marBottom w:val="0"/>
                      <w:divBdr>
                        <w:top w:val="none" w:sz="0" w:space="0" w:color="auto"/>
                        <w:left w:val="none" w:sz="0" w:space="0" w:color="auto"/>
                        <w:bottom w:val="none" w:sz="0" w:space="0" w:color="auto"/>
                        <w:right w:val="none" w:sz="0" w:space="0" w:color="auto"/>
                      </w:divBdr>
                    </w:div>
                  </w:divsChild>
                </w:div>
                <w:div w:id="617569534">
                  <w:marLeft w:val="0"/>
                  <w:marRight w:val="0"/>
                  <w:marTop w:val="0"/>
                  <w:marBottom w:val="0"/>
                  <w:divBdr>
                    <w:top w:val="none" w:sz="0" w:space="0" w:color="auto"/>
                    <w:left w:val="none" w:sz="0" w:space="0" w:color="auto"/>
                    <w:bottom w:val="none" w:sz="0" w:space="0" w:color="auto"/>
                    <w:right w:val="none" w:sz="0" w:space="0" w:color="auto"/>
                  </w:divBdr>
                  <w:divsChild>
                    <w:div w:id="273706860">
                      <w:marLeft w:val="0"/>
                      <w:marRight w:val="0"/>
                      <w:marTop w:val="0"/>
                      <w:marBottom w:val="0"/>
                      <w:divBdr>
                        <w:top w:val="none" w:sz="0" w:space="0" w:color="auto"/>
                        <w:left w:val="none" w:sz="0" w:space="0" w:color="auto"/>
                        <w:bottom w:val="none" w:sz="0" w:space="0" w:color="auto"/>
                        <w:right w:val="none" w:sz="0" w:space="0" w:color="auto"/>
                      </w:divBdr>
                    </w:div>
                    <w:div w:id="889000608">
                      <w:marLeft w:val="0"/>
                      <w:marRight w:val="0"/>
                      <w:marTop w:val="0"/>
                      <w:marBottom w:val="0"/>
                      <w:divBdr>
                        <w:top w:val="none" w:sz="0" w:space="0" w:color="auto"/>
                        <w:left w:val="none" w:sz="0" w:space="0" w:color="auto"/>
                        <w:bottom w:val="none" w:sz="0" w:space="0" w:color="auto"/>
                        <w:right w:val="none" w:sz="0" w:space="0" w:color="auto"/>
                      </w:divBdr>
                    </w:div>
                    <w:div w:id="1290622570">
                      <w:marLeft w:val="0"/>
                      <w:marRight w:val="0"/>
                      <w:marTop w:val="0"/>
                      <w:marBottom w:val="0"/>
                      <w:divBdr>
                        <w:top w:val="none" w:sz="0" w:space="0" w:color="auto"/>
                        <w:left w:val="none" w:sz="0" w:space="0" w:color="auto"/>
                        <w:bottom w:val="none" w:sz="0" w:space="0" w:color="auto"/>
                        <w:right w:val="none" w:sz="0" w:space="0" w:color="auto"/>
                      </w:divBdr>
                    </w:div>
                  </w:divsChild>
                </w:div>
                <w:div w:id="624972948">
                  <w:marLeft w:val="0"/>
                  <w:marRight w:val="0"/>
                  <w:marTop w:val="0"/>
                  <w:marBottom w:val="0"/>
                  <w:divBdr>
                    <w:top w:val="none" w:sz="0" w:space="0" w:color="auto"/>
                    <w:left w:val="none" w:sz="0" w:space="0" w:color="auto"/>
                    <w:bottom w:val="none" w:sz="0" w:space="0" w:color="auto"/>
                    <w:right w:val="none" w:sz="0" w:space="0" w:color="auto"/>
                  </w:divBdr>
                  <w:divsChild>
                    <w:div w:id="19016811">
                      <w:marLeft w:val="0"/>
                      <w:marRight w:val="0"/>
                      <w:marTop w:val="0"/>
                      <w:marBottom w:val="0"/>
                      <w:divBdr>
                        <w:top w:val="none" w:sz="0" w:space="0" w:color="auto"/>
                        <w:left w:val="none" w:sz="0" w:space="0" w:color="auto"/>
                        <w:bottom w:val="none" w:sz="0" w:space="0" w:color="auto"/>
                        <w:right w:val="none" w:sz="0" w:space="0" w:color="auto"/>
                      </w:divBdr>
                    </w:div>
                  </w:divsChild>
                </w:div>
                <w:div w:id="627902270">
                  <w:marLeft w:val="0"/>
                  <w:marRight w:val="0"/>
                  <w:marTop w:val="0"/>
                  <w:marBottom w:val="0"/>
                  <w:divBdr>
                    <w:top w:val="none" w:sz="0" w:space="0" w:color="auto"/>
                    <w:left w:val="none" w:sz="0" w:space="0" w:color="auto"/>
                    <w:bottom w:val="none" w:sz="0" w:space="0" w:color="auto"/>
                    <w:right w:val="none" w:sz="0" w:space="0" w:color="auto"/>
                  </w:divBdr>
                  <w:divsChild>
                    <w:div w:id="974405755">
                      <w:marLeft w:val="0"/>
                      <w:marRight w:val="0"/>
                      <w:marTop w:val="0"/>
                      <w:marBottom w:val="0"/>
                      <w:divBdr>
                        <w:top w:val="none" w:sz="0" w:space="0" w:color="auto"/>
                        <w:left w:val="none" w:sz="0" w:space="0" w:color="auto"/>
                        <w:bottom w:val="none" w:sz="0" w:space="0" w:color="auto"/>
                        <w:right w:val="none" w:sz="0" w:space="0" w:color="auto"/>
                      </w:divBdr>
                    </w:div>
                    <w:div w:id="1053240377">
                      <w:marLeft w:val="0"/>
                      <w:marRight w:val="0"/>
                      <w:marTop w:val="0"/>
                      <w:marBottom w:val="0"/>
                      <w:divBdr>
                        <w:top w:val="none" w:sz="0" w:space="0" w:color="auto"/>
                        <w:left w:val="none" w:sz="0" w:space="0" w:color="auto"/>
                        <w:bottom w:val="none" w:sz="0" w:space="0" w:color="auto"/>
                        <w:right w:val="none" w:sz="0" w:space="0" w:color="auto"/>
                      </w:divBdr>
                    </w:div>
                  </w:divsChild>
                </w:div>
                <w:div w:id="642471605">
                  <w:marLeft w:val="0"/>
                  <w:marRight w:val="0"/>
                  <w:marTop w:val="0"/>
                  <w:marBottom w:val="0"/>
                  <w:divBdr>
                    <w:top w:val="none" w:sz="0" w:space="0" w:color="auto"/>
                    <w:left w:val="none" w:sz="0" w:space="0" w:color="auto"/>
                    <w:bottom w:val="none" w:sz="0" w:space="0" w:color="auto"/>
                    <w:right w:val="none" w:sz="0" w:space="0" w:color="auto"/>
                  </w:divBdr>
                  <w:divsChild>
                    <w:div w:id="1899246596">
                      <w:marLeft w:val="0"/>
                      <w:marRight w:val="0"/>
                      <w:marTop w:val="0"/>
                      <w:marBottom w:val="0"/>
                      <w:divBdr>
                        <w:top w:val="none" w:sz="0" w:space="0" w:color="auto"/>
                        <w:left w:val="none" w:sz="0" w:space="0" w:color="auto"/>
                        <w:bottom w:val="none" w:sz="0" w:space="0" w:color="auto"/>
                        <w:right w:val="none" w:sz="0" w:space="0" w:color="auto"/>
                      </w:divBdr>
                    </w:div>
                  </w:divsChild>
                </w:div>
                <w:div w:id="648244116">
                  <w:marLeft w:val="0"/>
                  <w:marRight w:val="0"/>
                  <w:marTop w:val="0"/>
                  <w:marBottom w:val="0"/>
                  <w:divBdr>
                    <w:top w:val="none" w:sz="0" w:space="0" w:color="auto"/>
                    <w:left w:val="none" w:sz="0" w:space="0" w:color="auto"/>
                    <w:bottom w:val="none" w:sz="0" w:space="0" w:color="auto"/>
                    <w:right w:val="none" w:sz="0" w:space="0" w:color="auto"/>
                  </w:divBdr>
                  <w:divsChild>
                    <w:div w:id="679627689">
                      <w:marLeft w:val="0"/>
                      <w:marRight w:val="0"/>
                      <w:marTop w:val="0"/>
                      <w:marBottom w:val="0"/>
                      <w:divBdr>
                        <w:top w:val="none" w:sz="0" w:space="0" w:color="auto"/>
                        <w:left w:val="none" w:sz="0" w:space="0" w:color="auto"/>
                        <w:bottom w:val="none" w:sz="0" w:space="0" w:color="auto"/>
                        <w:right w:val="none" w:sz="0" w:space="0" w:color="auto"/>
                      </w:divBdr>
                    </w:div>
                    <w:div w:id="1366177984">
                      <w:marLeft w:val="0"/>
                      <w:marRight w:val="0"/>
                      <w:marTop w:val="0"/>
                      <w:marBottom w:val="0"/>
                      <w:divBdr>
                        <w:top w:val="none" w:sz="0" w:space="0" w:color="auto"/>
                        <w:left w:val="none" w:sz="0" w:space="0" w:color="auto"/>
                        <w:bottom w:val="none" w:sz="0" w:space="0" w:color="auto"/>
                        <w:right w:val="none" w:sz="0" w:space="0" w:color="auto"/>
                      </w:divBdr>
                    </w:div>
                  </w:divsChild>
                </w:div>
                <w:div w:id="649019111">
                  <w:marLeft w:val="0"/>
                  <w:marRight w:val="0"/>
                  <w:marTop w:val="0"/>
                  <w:marBottom w:val="0"/>
                  <w:divBdr>
                    <w:top w:val="none" w:sz="0" w:space="0" w:color="auto"/>
                    <w:left w:val="none" w:sz="0" w:space="0" w:color="auto"/>
                    <w:bottom w:val="none" w:sz="0" w:space="0" w:color="auto"/>
                    <w:right w:val="none" w:sz="0" w:space="0" w:color="auto"/>
                  </w:divBdr>
                  <w:divsChild>
                    <w:div w:id="1917324977">
                      <w:marLeft w:val="0"/>
                      <w:marRight w:val="0"/>
                      <w:marTop w:val="0"/>
                      <w:marBottom w:val="0"/>
                      <w:divBdr>
                        <w:top w:val="none" w:sz="0" w:space="0" w:color="auto"/>
                        <w:left w:val="none" w:sz="0" w:space="0" w:color="auto"/>
                        <w:bottom w:val="none" w:sz="0" w:space="0" w:color="auto"/>
                        <w:right w:val="none" w:sz="0" w:space="0" w:color="auto"/>
                      </w:divBdr>
                    </w:div>
                  </w:divsChild>
                </w:div>
                <w:div w:id="655887818">
                  <w:marLeft w:val="0"/>
                  <w:marRight w:val="0"/>
                  <w:marTop w:val="0"/>
                  <w:marBottom w:val="0"/>
                  <w:divBdr>
                    <w:top w:val="none" w:sz="0" w:space="0" w:color="auto"/>
                    <w:left w:val="none" w:sz="0" w:space="0" w:color="auto"/>
                    <w:bottom w:val="none" w:sz="0" w:space="0" w:color="auto"/>
                    <w:right w:val="none" w:sz="0" w:space="0" w:color="auto"/>
                  </w:divBdr>
                  <w:divsChild>
                    <w:div w:id="79302017">
                      <w:marLeft w:val="0"/>
                      <w:marRight w:val="0"/>
                      <w:marTop w:val="0"/>
                      <w:marBottom w:val="0"/>
                      <w:divBdr>
                        <w:top w:val="none" w:sz="0" w:space="0" w:color="auto"/>
                        <w:left w:val="none" w:sz="0" w:space="0" w:color="auto"/>
                        <w:bottom w:val="none" w:sz="0" w:space="0" w:color="auto"/>
                        <w:right w:val="none" w:sz="0" w:space="0" w:color="auto"/>
                      </w:divBdr>
                    </w:div>
                  </w:divsChild>
                </w:div>
                <w:div w:id="659120705">
                  <w:marLeft w:val="0"/>
                  <w:marRight w:val="0"/>
                  <w:marTop w:val="0"/>
                  <w:marBottom w:val="0"/>
                  <w:divBdr>
                    <w:top w:val="none" w:sz="0" w:space="0" w:color="auto"/>
                    <w:left w:val="none" w:sz="0" w:space="0" w:color="auto"/>
                    <w:bottom w:val="none" w:sz="0" w:space="0" w:color="auto"/>
                    <w:right w:val="none" w:sz="0" w:space="0" w:color="auto"/>
                  </w:divBdr>
                  <w:divsChild>
                    <w:div w:id="1476334191">
                      <w:marLeft w:val="0"/>
                      <w:marRight w:val="0"/>
                      <w:marTop w:val="0"/>
                      <w:marBottom w:val="0"/>
                      <w:divBdr>
                        <w:top w:val="none" w:sz="0" w:space="0" w:color="auto"/>
                        <w:left w:val="none" w:sz="0" w:space="0" w:color="auto"/>
                        <w:bottom w:val="none" w:sz="0" w:space="0" w:color="auto"/>
                        <w:right w:val="none" w:sz="0" w:space="0" w:color="auto"/>
                      </w:divBdr>
                    </w:div>
                  </w:divsChild>
                </w:div>
                <w:div w:id="661010904">
                  <w:marLeft w:val="0"/>
                  <w:marRight w:val="0"/>
                  <w:marTop w:val="0"/>
                  <w:marBottom w:val="0"/>
                  <w:divBdr>
                    <w:top w:val="none" w:sz="0" w:space="0" w:color="auto"/>
                    <w:left w:val="none" w:sz="0" w:space="0" w:color="auto"/>
                    <w:bottom w:val="none" w:sz="0" w:space="0" w:color="auto"/>
                    <w:right w:val="none" w:sz="0" w:space="0" w:color="auto"/>
                  </w:divBdr>
                  <w:divsChild>
                    <w:div w:id="1829512022">
                      <w:marLeft w:val="0"/>
                      <w:marRight w:val="0"/>
                      <w:marTop w:val="0"/>
                      <w:marBottom w:val="0"/>
                      <w:divBdr>
                        <w:top w:val="none" w:sz="0" w:space="0" w:color="auto"/>
                        <w:left w:val="none" w:sz="0" w:space="0" w:color="auto"/>
                        <w:bottom w:val="none" w:sz="0" w:space="0" w:color="auto"/>
                        <w:right w:val="none" w:sz="0" w:space="0" w:color="auto"/>
                      </w:divBdr>
                    </w:div>
                  </w:divsChild>
                </w:div>
                <w:div w:id="676081386">
                  <w:marLeft w:val="0"/>
                  <w:marRight w:val="0"/>
                  <w:marTop w:val="0"/>
                  <w:marBottom w:val="0"/>
                  <w:divBdr>
                    <w:top w:val="none" w:sz="0" w:space="0" w:color="auto"/>
                    <w:left w:val="none" w:sz="0" w:space="0" w:color="auto"/>
                    <w:bottom w:val="none" w:sz="0" w:space="0" w:color="auto"/>
                    <w:right w:val="none" w:sz="0" w:space="0" w:color="auto"/>
                  </w:divBdr>
                  <w:divsChild>
                    <w:div w:id="1413164893">
                      <w:marLeft w:val="0"/>
                      <w:marRight w:val="0"/>
                      <w:marTop w:val="0"/>
                      <w:marBottom w:val="0"/>
                      <w:divBdr>
                        <w:top w:val="none" w:sz="0" w:space="0" w:color="auto"/>
                        <w:left w:val="none" w:sz="0" w:space="0" w:color="auto"/>
                        <w:bottom w:val="none" w:sz="0" w:space="0" w:color="auto"/>
                        <w:right w:val="none" w:sz="0" w:space="0" w:color="auto"/>
                      </w:divBdr>
                    </w:div>
                  </w:divsChild>
                </w:div>
                <w:div w:id="684864002">
                  <w:marLeft w:val="0"/>
                  <w:marRight w:val="0"/>
                  <w:marTop w:val="0"/>
                  <w:marBottom w:val="0"/>
                  <w:divBdr>
                    <w:top w:val="none" w:sz="0" w:space="0" w:color="auto"/>
                    <w:left w:val="none" w:sz="0" w:space="0" w:color="auto"/>
                    <w:bottom w:val="none" w:sz="0" w:space="0" w:color="auto"/>
                    <w:right w:val="none" w:sz="0" w:space="0" w:color="auto"/>
                  </w:divBdr>
                  <w:divsChild>
                    <w:div w:id="1561935937">
                      <w:marLeft w:val="0"/>
                      <w:marRight w:val="0"/>
                      <w:marTop w:val="0"/>
                      <w:marBottom w:val="0"/>
                      <w:divBdr>
                        <w:top w:val="none" w:sz="0" w:space="0" w:color="auto"/>
                        <w:left w:val="none" w:sz="0" w:space="0" w:color="auto"/>
                        <w:bottom w:val="none" w:sz="0" w:space="0" w:color="auto"/>
                        <w:right w:val="none" w:sz="0" w:space="0" w:color="auto"/>
                      </w:divBdr>
                    </w:div>
                  </w:divsChild>
                </w:div>
                <w:div w:id="688289830">
                  <w:marLeft w:val="0"/>
                  <w:marRight w:val="0"/>
                  <w:marTop w:val="0"/>
                  <w:marBottom w:val="0"/>
                  <w:divBdr>
                    <w:top w:val="none" w:sz="0" w:space="0" w:color="auto"/>
                    <w:left w:val="none" w:sz="0" w:space="0" w:color="auto"/>
                    <w:bottom w:val="none" w:sz="0" w:space="0" w:color="auto"/>
                    <w:right w:val="none" w:sz="0" w:space="0" w:color="auto"/>
                  </w:divBdr>
                  <w:divsChild>
                    <w:div w:id="1950887063">
                      <w:marLeft w:val="0"/>
                      <w:marRight w:val="0"/>
                      <w:marTop w:val="0"/>
                      <w:marBottom w:val="0"/>
                      <w:divBdr>
                        <w:top w:val="none" w:sz="0" w:space="0" w:color="auto"/>
                        <w:left w:val="none" w:sz="0" w:space="0" w:color="auto"/>
                        <w:bottom w:val="none" w:sz="0" w:space="0" w:color="auto"/>
                        <w:right w:val="none" w:sz="0" w:space="0" w:color="auto"/>
                      </w:divBdr>
                    </w:div>
                  </w:divsChild>
                </w:div>
                <w:div w:id="690301735">
                  <w:marLeft w:val="0"/>
                  <w:marRight w:val="0"/>
                  <w:marTop w:val="0"/>
                  <w:marBottom w:val="0"/>
                  <w:divBdr>
                    <w:top w:val="none" w:sz="0" w:space="0" w:color="auto"/>
                    <w:left w:val="none" w:sz="0" w:space="0" w:color="auto"/>
                    <w:bottom w:val="none" w:sz="0" w:space="0" w:color="auto"/>
                    <w:right w:val="none" w:sz="0" w:space="0" w:color="auto"/>
                  </w:divBdr>
                  <w:divsChild>
                    <w:div w:id="604268095">
                      <w:marLeft w:val="0"/>
                      <w:marRight w:val="0"/>
                      <w:marTop w:val="0"/>
                      <w:marBottom w:val="0"/>
                      <w:divBdr>
                        <w:top w:val="none" w:sz="0" w:space="0" w:color="auto"/>
                        <w:left w:val="none" w:sz="0" w:space="0" w:color="auto"/>
                        <w:bottom w:val="none" w:sz="0" w:space="0" w:color="auto"/>
                        <w:right w:val="none" w:sz="0" w:space="0" w:color="auto"/>
                      </w:divBdr>
                    </w:div>
                  </w:divsChild>
                </w:div>
                <w:div w:id="690376381">
                  <w:marLeft w:val="0"/>
                  <w:marRight w:val="0"/>
                  <w:marTop w:val="0"/>
                  <w:marBottom w:val="0"/>
                  <w:divBdr>
                    <w:top w:val="none" w:sz="0" w:space="0" w:color="auto"/>
                    <w:left w:val="none" w:sz="0" w:space="0" w:color="auto"/>
                    <w:bottom w:val="none" w:sz="0" w:space="0" w:color="auto"/>
                    <w:right w:val="none" w:sz="0" w:space="0" w:color="auto"/>
                  </w:divBdr>
                  <w:divsChild>
                    <w:div w:id="327290739">
                      <w:marLeft w:val="0"/>
                      <w:marRight w:val="0"/>
                      <w:marTop w:val="0"/>
                      <w:marBottom w:val="0"/>
                      <w:divBdr>
                        <w:top w:val="none" w:sz="0" w:space="0" w:color="auto"/>
                        <w:left w:val="none" w:sz="0" w:space="0" w:color="auto"/>
                        <w:bottom w:val="none" w:sz="0" w:space="0" w:color="auto"/>
                        <w:right w:val="none" w:sz="0" w:space="0" w:color="auto"/>
                      </w:divBdr>
                    </w:div>
                    <w:div w:id="1447190038">
                      <w:marLeft w:val="0"/>
                      <w:marRight w:val="0"/>
                      <w:marTop w:val="0"/>
                      <w:marBottom w:val="0"/>
                      <w:divBdr>
                        <w:top w:val="none" w:sz="0" w:space="0" w:color="auto"/>
                        <w:left w:val="none" w:sz="0" w:space="0" w:color="auto"/>
                        <w:bottom w:val="none" w:sz="0" w:space="0" w:color="auto"/>
                        <w:right w:val="none" w:sz="0" w:space="0" w:color="auto"/>
                      </w:divBdr>
                    </w:div>
                  </w:divsChild>
                </w:div>
                <w:div w:id="713651948">
                  <w:marLeft w:val="0"/>
                  <w:marRight w:val="0"/>
                  <w:marTop w:val="0"/>
                  <w:marBottom w:val="0"/>
                  <w:divBdr>
                    <w:top w:val="none" w:sz="0" w:space="0" w:color="auto"/>
                    <w:left w:val="none" w:sz="0" w:space="0" w:color="auto"/>
                    <w:bottom w:val="none" w:sz="0" w:space="0" w:color="auto"/>
                    <w:right w:val="none" w:sz="0" w:space="0" w:color="auto"/>
                  </w:divBdr>
                  <w:divsChild>
                    <w:div w:id="921332251">
                      <w:marLeft w:val="0"/>
                      <w:marRight w:val="0"/>
                      <w:marTop w:val="0"/>
                      <w:marBottom w:val="0"/>
                      <w:divBdr>
                        <w:top w:val="none" w:sz="0" w:space="0" w:color="auto"/>
                        <w:left w:val="none" w:sz="0" w:space="0" w:color="auto"/>
                        <w:bottom w:val="none" w:sz="0" w:space="0" w:color="auto"/>
                        <w:right w:val="none" w:sz="0" w:space="0" w:color="auto"/>
                      </w:divBdr>
                    </w:div>
                  </w:divsChild>
                </w:div>
                <w:div w:id="760024705">
                  <w:marLeft w:val="0"/>
                  <w:marRight w:val="0"/>
                  <w:marTop w:val="0"/>
                  <w:marBottom w:val="0"/>
                  <w:divBdr>
                    <w:top w:val="none" w:sz="0" w:space="0" w:color="auto"/>
                    <w:left w:val="none" w:sz="0" w:space="0" w:color="auto"/>
                    <w:bottom w:val="none" w:sz="0" w:space="0" w:color="auto"/>
                    <w:right w:val="none" w:sz="0" w:space="0" w:color="auto"/>
                  </w:divBdr>
                  <w:divsChild>
                    <w:div w:id="1386299815">
                      <w:marLeft w:val="0"/>
                      <w:marRight w:val="0"/>
                      <w:marTop w:val="0"/>
                      <w:marBottom w:val="0"/>
                      <w:divBdr>
                        <w:top w:val="none" w:sz="0" w:space="0" w:color="auto"/>
                        <w:left w:val="none" w:sz="0" w:space="0" w:color="auto"/>
                        <w:bottom w:val="none" w:sz="0" w:space="0" w:color="auto"/>
                        <w:right w:val="none" w:sz="0" w:space="0" w:color="auto"/>
                      </w:divBdr>
                    </w:div>
                  </w:divsChild>
                </w:div>
                <w:div w:id="783964167">
                  <w:marLeft w:val="0"/>
                  <w:marRight w:val="0"/>
                  <w:marTop w:val="0"/>
                  <w:marBottom w:val="0"/>
                  <w:divBdr>
                    <w:top w:val="none" w:sz="0" w:space="0" w:color="auto"/>
                    <w:left w:val="none" w:sz="0" w:space="0" w:color="auto"/>
                    <w:bottom w:val="none" w:sz="0" w:space="0" w:color="auto"/>
                    <w:right w:val="none" w:sz="0" w:space="0" w:color="auto"/>
                  </w:divBdr>
                  <w:divsChild>
                    <w:div w:id="88431744">
                      <w:marLeft w:val="0"/>
                      <w:marRight w:val="0"/>
                      <w:marTop w:val="0"/>
                      <w:marBottom w:val="0"/>
                      <w:divBdr>
                        <w:top w:val="none" w:sz="0" w:space="0" w:color="auto"/>
                        <w:left w:val="none" w:sz="0" w:space="0" w:color="auto"/>
                        <w:bottom w:val="none" w:sz="0" w:space="0" w:color="auto"/>
                        <w:right w:val="none" w:sz="0" w:space="0" w:color="auto"/>
                      </w:divBdr>
                    </w:div>
                  </w:divsChild>
                </w:div>
                <w:div w:id="796027977">
                  <w:marLeft w:val="0"/>
                  <w:marRight w:val="0"/>
                  <w:marTop w:val="0"/>
                  <w:marBottom w:val="0"/>
                  <w:divBdr>
                    <w:top w:val="none" w:sz="0" w:space="0" w:color="auto"/>
                    <w:left w:val="none" w:sz="0" w:space="0" w:color="auto"/>
                    <w:bottom w:val="none" w:sz="0" w:space="0" w:color="auto"/>
                    <w:right w:val="none" w:sz="0" w:space="0" w:color="auto"/>
                  </w:divBdr>
                  <w:divsChild>
                    <w:div w:id="2053964164">
                      <w:marLeft w:val="0"/>
                      <w:marRight w:val="0"/>
                      <w:marTop w:val="0"/>
                      <w:marBottom w:val="0"/>
                      <w:divBdr>
                        <w:top w:val="none" w:sz="0" w:space="0" w:color="auto"/>
                        <w:left w:val="none" w:sz="0" w:space="0" w:color="auto"/>
                        <w:bottom w:val="none" w:sz="0" w:space="0" w:color="auto"/>
                        <w:right w:val="none" w:sz="0" w:space="0" w:color="auto"/>
                      </w:divBdr>
                    </w:div>
                  </w:divsChild>
                </w:div>
                <w:div w:id="811942930">
                  <w:marLeft w:val="0"/>
                  <w:marRight w:val="0"/>
                  <w:marTop w:val="0"/>
                  <w:marBottom w:val="0"/>
                  <w:divBdr>
                    <w:top w:val="none" w:sz="0" w:space="0" w:color="auto"/>
                    <w:left w:val="none" w:sz="0" w:space="0" w:color="auto"/>
                    <w:bottom w:val="none" w:sz="0" w:space="0" w:color="auto"/>
                    <w:right w:val="none" w:sz="0" w:space="0" w:color="auto"/>
                  </w:divBdr>
                  <w:divsChild>
                    <w:div w:id="663977867">
                      <w:marLeft w:val="0"/>
                      <w:marRight w:val="0"/>
                      <w:marTop w:val="0"/>
                      <w:marBottom w:val="0"/>
                      <w:divBdr>
                        <w:top w:val="none" w:sz="0" w:space="0" w:color="auto"/>
                        <w:left w:val="none" w:sz="0" w:space="0" w:color="auto"/>
                        <w:bottom w:val="none" w:sz="0" w:space="0" w:color="auto"/>
                        <w:right w:val="none" w:sz="0" w:space="0" w:color="auto"/>
                      </w:divBdr>
                    </w:div>
                  </w:divsChild>
                </w:div>
                <w:div w:id="831988233">
                  <w:marLeft w:val="0"/>
                  <w:marRight w:val="0"/>
                  <w:marTop w:val="0"/>
                  <w:marBottom w:val="0"/>
                  <w:divBdr>
                    <w:top w:val="none" w:sz="0" w:space="0" w:color="auto"/>
                    <w:left w:val="none" w:sz="0" w:space="0" w:color="auto"/>
                    <w:bottom w:val="none" w:sz="0" w:space="0" w:color="auto"/>
                    <w:right w:val="none" w:sz="0" w:space="0" w:color="auto"/>
                  </w:divBdr>
                  <w:divsChild>
                    <w:div w:id="121076179">
                      <w:marLeft w:val="0"/>
                      <w:marRight w:val="0"/>
                      <w:marTop w:val="0"/>
                      <w:marBottom w:val="0"/>
                      <w:divBdr>
                        <w:top w:val="none" w:sz="0" w:space="0" w:color="auto"/>
                        <w:left w:val="none" w:sz="0" w:space="0" w:color="auto"/>
                        <w:bottom w:val="none" w:sz="0" w:space="0" w:color="auto"/>
                        <w:right w:val="none" w:sz="0" w:space="0" w:color="auto"/>
                      </w:divBdr>
                    </w:div>
                  </w:divsChild>
                </w:div>
                <w:div w:id="843015932">
                  <w:marLeft w:val="0"/>
                  <w:marRight w:val="0"/>
                  <w:marTop w:val="0"/>
                  <w:marBottom w:val="0"/>
                  <w:divBdr>
                    <w:top w:val="none" w:sz="0" w:space="0" w:color="auto"/>
                    <w:left w:val="none" w:sz="0" w:space="0" w:color="auto"/>
                    <w:bottom w:val="none" w:sz="0" w:space="0" w:color="auto"/>
                    <w:right w:val="none" w:sz="0" w:space="0" w:color="auto"/>
                  </w:divBdr>
                  <w:divsChild>
                    <w:div w:id="1142578517">
                      <w:marLeft w:val="0"/>
                      <w:marRight w:val="0"/>
                      <w:marTop w:val="0"/>
                      <w:marBottom w:val="0"/>
                      <w:divBdr>
                        <w:top w:val="none" w:sz="0" w:space="0" w:color="auto"/>
                        <w:left w:val="none" w:sz="0" w:space="0" w:color="auto"/>
                        <w:bottom w:val="none" w:sz="0" w:space="0" w:color="auto"/>
                        <w:right w:val="none" w:sz="0" w:space="0" w:color="auto"/>
                      </w:divBdr>
                    </w:div>
                  </w:divsChild>
                </w:div>
                <w:div w:id="861626306">
                  <w:marLeft w:val="0"/>
                  <w:marRight w:val="0"/>
                  <w:marTop w:val="0"/>
                  <w:marBottom w:val="0"/>
                  <w:divBdr>
                    <w:top w:val="none" w:sz="0" w:space="0" w:color="auto"/>
                    <w:left w:val="none" w:sz="0" w:space="0" w:color="auto"/>
                    <w:bottom w:val="none" w:sz="0" w:space="0" w:color="auto"/>
                    <w:right w:val="none" w:sz="0" w:space="0" w:color="auto"/>
                  </w:divBdr>
                  <w:divsChild>
                    <w:div w:id="703167359">
                      <w:marLeft w:val="0"/>
                      <w:marRight w:val="0"/>
                      <w:marTop w:val="0"/>
                      <w:marBottom w:val="0"/>
                      <w:divBdr>
                        <w:top w:val="none" w:sz="0" w:space="0" w:color="auto"/>
                        <w:left w:val="none" w:sz="0" w:space="0" w:color="auto"/>
                        <w:bottom w:val="none" w:sz="0" w:space="0" w:color="auto"/>
                        <w:right w:val="none" w:sz="0" w:space="0" w:color="auto"/>
                      </w:divBdr>
                    </w:div>
                    <w:div w:id="1373652077">
                      <w:marLeft w:val="0"/>
                      <w:marRight w:val="0"/>
                      <w:marTop w:val="0"/>
                      <w:marBottom w:val="0"/>
                      <w:divBdr>
                        <w:top w:val="none" w:sz="0" w:space="0" w:color="auto"/>
                        <w:left w:val="none" w:sz="0" w:space="0" w:color="auto"/>
                        <w:bottom w:val="none" w:sz="0" w:space="0" w:color="auto"/>
                        <w:right w:val="none" w:sz="0" w:space="0" w:color="auto"/>
                      </w:divBdr>
                    </w:div>
                  </w:divsChild>
                </w:div>
                <w:div w:id="863785266">
                  <w:marLeft w:val="0"/>
                  <w:marRight w:val="0"/>
                  <w:marTop w:val="0"/>
                  <w:marBottom w:val="0"/>
                  <w:divBdr>
                    <w:top w:val="none" w:sz="0" w:space="0" w:color="auto"/>
                    <w:left w:val="none" w:sz="0" w:space="0" w:color="auto"/>
                    <w:bottom w:val="none" w:sz="0" w:space="0" w:color="auto"/>
                    <w:right w:val="none" w:sz="0" w:space="0" w:color="auto"/>
                  </w:divBdr>
                  <w:divsChild>
                    <w:div w:id="35855544">
                      <w:marLeft w:val="0"/>
                      <w:marRight w:val="0"/>
                      <w:marTop w:val="0"/>
                      <w:marBottom w:val="0"/>
                      <w:divBdr>
                        <w:top w:val="none" w:sz="0" w:space="0" w:color="auto"/>
                        <w:left w:val="none" w:sz="0" w:space="0" w:color="auto"/>
                        <w:bottom w:val="none" w:sz="0" w:space="0" w:color="auto"/>
                        <w:right w:val="none" w:sz="0" w:space="0" w:color="auto"/>
                      </w:divBdr>
                    </w:div>
                    <w:div w:id="1375042803">
                      <w:marLeft w:val="0"/>
                      <w:marRight w:val="0"/>
                      <w:marTop w:val="0"/>
                      <w:marBottom w:val="0"/>
                      <w:divBdr>
                        <w:top w:val="none" w:sz="0" w:space="0" w:color="auto"/>
                        <w:left w:val="none" w:sz="0" w:space="0" w:color="auto"/>
                        <w:bottom w:val="none" w:sz="0" w:space="0" w:color="auto"/>
                        <w:right w:val="none" w:sz="0" w:space="0" w:color="auto"/>
                      </w:divBdr>
                    </w:div>
                  </w:divsChild>
                </w:div>
                <w:div w:id="865870598">
                  <w:marLeft w:val="0"/>
                  <w:marRight w:val="0"/>
                  <w:marTop w:val="0"/>
                  <w:marBottom w:val="0"/>
                  <w:divBdr>
                    <w:top w:val="none" w:sz="0" w:space="0" w:color="auto"/>
                    <w:left w:val="none" w:sz="0" w:space="0" w:color="auto"/>
                    <w:bottom w:val="none" w:sz="0" w:space="0" w:color="auto"/>
                    <w:right w:val="none" w:sz="0" w:space="0" w:color="auto"/>
                  </w:divBdr>
                  <w:divsChild>
                    <w:div w:id="1272664494">
                      <w:marLeft w:val="0"/>
                      <w:marRight w:val="0"/>
                      <w:marTop w:val="0"/>
                      <w:marBottom w:val="0"/>
                      <w:divBdr>
                        <w:top w:val="none" w:sz="0" w:space="0" w:color="auto"/>
                        <w:left w:val="none" w:sz="0" w:space="0" w:color="auto"/>
                        <w:bottom w:val="none" w:sz="0" w:space="0" w:color="auto"/>
                        <w:right w:val="none" w:sz="0" w:space="0" w:color="auto"/>
                      </w:divBdr>
                    </w:div>
                  </w:divsChild>
                </w:div>
                <w:div w:id="925308800">
                  <w:marLeft w:val="0"/>
                  <w:marRight w:val="0"/>
                  <w:marTop w:val="0"/>
                  <w:marBottom w:val="0"/>
                  <w:divBdr>
                    <w:top w:val="none" w:sz="0" w:space="0" w:color="auto"/>
                    <w:left w:val="none" w:sz="0" w:space="0" w:color="auto"/>
                    <w:bottom w:val="none" w:sz="0" w:space="0" w:color="auto"/>
                    <w:right w:val="none" w:sz="0" w:space="0" w:color="auto"/>
                  </w:divBdr>
                  <w:divsChild>
                    <w:div w:id="1954555835">
                      <w:marLeft w:val="0"/>
                      <w:marRight w:val="0"/>
                      <w:marTop w:val="0"/>
                      <w:marBottom w:val="0"/>
                      <w:divBdr>
                        <w:top w:val="none" w:sz="0" w:space="0" w:color="auto"/>
                        <w:left w:val="none" w:sz="0" w:space="0" w:color="auto"/>
                        <w:bottom w:val="none" w:sz="0" w:space="0" w:color="auto"/>
                        <w:right w:val="none" w:sz="0" w:space="0" w:color="auto"/>
                      </w:divBdr>
                    </w:div>
                  </w:divsChild>
                </w:div>
                <w:div w:id="930742503">
                  <w:marLeft w:val="0"/>
                  <w:marRight w:val="0"/>
                  <w:marTop w:val="0"/>
                  <w:marBottom w:val="0"/>
                  <w:divBdr>
                    <w:top w:val="none" w:sz="0" w:space="0" w:color="auto"/>
                    <w:left w:val="none" w:sz="0" w:space="0" w:color="auto"/>
                    <w:bottom w:val="none" w:sz="0" w:space="0" w:color="auto"/>
                    <w:right w:val="none" w:sz="0" w:space="0" w:color="auto"/>
                  </w:divBdr>
                  <w:divsChild>
                    <w:div w:id="284121763">
                      <w:marLeft w:val="0"/>
                      <w:marRight w:val="0"/>
                      <w:marTop w:val="0"/>
                      <w:marBottom w:val="0"/>
                      <w:divBdr>
                        <w:top w:val="none" w:sz="0" w:space="0" w:color="auto"/>
                        <w:left w:val="none" w:sz="0" w:space="0" w:color="auto"/>
                        <w:bottom w:val="none" w:sz="0" w:space="0" w:color="auto"/>
                        <w:right w:val="none" w:sz="0" w:space="0" w:color="auto"/>
                      </w:divBdr>
                    </w:div>
                  </w:divsChild>
                </w:div>
                <w:div w:id="951010578">
                  <w:marLeft w:val="0"/>
                  <w:marRight w:val="0"/>
                  <w:marTop w:val="0"/>
                  <w:marBottom w:val="0"/>
                  <w:divBdr>
                    <w:top w:val="none" w:sz="0" w:space="0" w:color="auto"/>
                    <w:left w:val="none" w:sz="0" w:space="0" w:color="auto"/>
                    <w:bottom w:val="none" w:sz="0" w:space="0" w:color="auto"/>
                    <w:right w:val="none" w:sz="0" w:space="0" w:color="auto"/>
                  </w:divBdr>
                  <w:divsChild>
                    <w:div w:id="683820332">
                      <w:marLeft w:val="0"/>
                      <w:marRight w:val="0"/>
                      <w:marTop w:val="0"/>
                      <w:marBottom w:val="0"/>
                      <w:divBdr>
                        <w:top w:val="none" w:sz="0" w:space="0" w:color="auto"/>
                        <w:left w:val="none" w:sz="0" w:space="0" w:color="auto"/>
                        <w:bottom w:val="none" w:sz="0" w:space="0" w:color="auto"/>
                        <w:right w:val="none" w:sz="0" w:space="0" w:color="auto"/>
                      </w:divBdr>
                    </w:div>
                  </w:divsChild>
                </w:div>
                <w:div w:id="955647531">
                  <w:marLeft w:val="0"/>
                  <w:marRight w:val="0"/>
                  <w:marTop w:val="0"/>
                  <w:marBottom w:val="0"/>
                  <w:divBdr>
                    <w:top w:val="none" w:sz="0" w:space="0" w:color="auto"/>
                    <w:left w:val="none" w:sz="0" w:space="0" w:color="auto"/>
                    <w:bottom w:val="none" w:sz="0" w:space="0" w:color="auto"/>
                    <w:right w:val="none" w:sz="0" w:space="0" w:color="auto"/>
                  </w:divBdr>
                  <w:divsChild>
                    <w:div w:id="1349453702">
                      <w:marLeft w:val="0"/>
                      <w:marRight w:val="0"/>
                      <w:marTop w:val="0"/>
                      <w:marBottom w:val="0"/>
                      <w:divBdr>
                        <w:top w:val="none" w:sz="0" w:space="0" w:color="auto"/>
                        <w:left w:val="none" w:sz="0" w:space="0" w:color="auto"/>
                        <w:bottom w:val="none" w:sz="0" w:space="0" w:color="auto"/>
                        <w:right w:val="none" w:sz="0" w:space="0" w:color="auto"/>
                      </w:divBdr>
                    </w:div>
                  </w:divsChild>
                </w:div>
                <w:div w:id="970786045">
                  <w:marLeft w:val="0"/>
                  <w:marRight w:val="0"/>
                  <w:marTop w:val="0"/>
                  <w:marBottom w:val="0"/>
                  <w:divBdr>
                    <w:top w:val="none" w:sz="0" w:space="0" w:color="auto"/>
                    <w:left w:val="none" w:sz="0" w:space="0" w:color="auto"/>
                    <w:bottom w:val="none" w:sz="0" w:space="0" w:color="auto"/>
                    <w:right w:val="none" w:sz="0" w:space="0" w:color="auto"/>
                  </w:divBdr>
                  <w:divsChild>
                    <w:div w:id="147213776">
                      <w:marLeft w:val="0"/>
                      <w:marRight w:val="0"/>
                      <w:marTop w:val="0"/>
                      <w:marBottom w:val="0"/>
                      <w:divBdr>
                        <w:top w:val="none" w:sz="0" w:space="0" w:color="auto"/>
                        <w:left w:val="none" w:sz="0" w:space="0" w:color="auto"/>
                        <w:bottom w:val="none" w:sz="0" w:space="0" w:color="auto"/>
                        <w:right w:val="none" w:sz="0" w:space="0" w:color="auto"/>
                      </w:divBdr>
                    </w:div>
                  </w:divsChild>
                </w:div>
                <w:div w:id="981882264">
                  <w:marLeft w:val="0"/>
                  <w:marRight w:val="0"/>
                  <w:marTop w:val="0"/>
                  <w:marBottom w:val="0"/>
                  <w:divBdr>
                    <w:top w:val="none" w:sz="0" w:space="0" w:color="auto"/>
                    <w:left w:val="none" w:sz="0" w:space="0" w:color="auto"/>
                    <w:bottom w:val="none" w:sz="0" w:space="0" w:color="auto"/>
                    <w:right w:val="none" w:sz="0" w:space="0" w:color="auto"/>
                  </w:divBdr>
                  <w:divsChild>
                    <w:div w:id="267662948">
                      <w:marLeft w:val="0"/>
                      <w:marRight w:val="0"/>
                      <w:marTop w:val="0"/>
                      <w:marBottom w:val="0"/>
                      <w:divBdr>
                        <w:top w:val="none" w:sz="0" w:space="0" w:color="auto"/>
                        <w:left w:val="none" w:sz="0" w:space="0" w:color="auto"/>
                        <w:bottom w:val="none" w:sz="0" w:space="0" w:color="auto"/>
                        <w:right w:val="none" w:sz="0" w:space="0" w:color="auto"/>
                      </w:divBdr>
                    </w:div>
                    <w:div w:id="1403411983">
                      <w:marLeft w:val="0"/>
                      <w:marRight w:val="0"/>
                      <w:marTop w:val="0"/>
                      <w:marBottom w:val="0"/>
                      <w:divBdr>
                        <w:top w:val="none" w:sz="0" w:space="0" w:color="auto"/>
                        <w:left w:val="none" w:sz="0" w:space="0" w:color="auto"/>
                        <w:bottom w:val="none" w:sz="0" w:space="0" w:color="auto"/>
                        <w:right w:val="none" w:sz="0" w:space="0" w:color="auto"/>
                      </w:divBdr>
                    </w:div>
                  </w:divsChild>
                </w:div>
                <w:div w:id="986401626">
                  <w:marLeft w:val="0"/>
                  <w:marRight w:val="0"/>
                  <w:marTop w:val="0"/>
                  <w:marBottom w:val="0"/>
                  <w:divBdr>
                    <w:top w:val="none" w:sz="0" w:space="0" w:color="auto"/>
                    <w:left w:val="none" w:sz="0" w:space="0" w:color="auto"/>
                    <w:bottom w:val="none" w:sz="0" w:space="0" w:color="auto"/>
                    <w:right w:val="none" w:sz="0" w:space="0" w:color="auto"/>
                  </w:divBdr>
                  <w:divsChild>
                    <w:div w:id="822088326">
                      <w:marLeft w:val="0"/>
                      <w:marRight w:val="0"/>
                      <w:marTop w:val="0"/>
                      <w:marBottom w:val="0"/>
                      <w:divBdr>
                        <w:top w:val="none" w:sz="0" w:space="0" w:color="auto"/>
                        <w:left w:val="none" w:sz="0" w:space="0" w:color="auto"/>
                        <w:bottom w:val="none" w:sz="0" w:space="0" w:color="auto"/>
                        <w:right w:val="none" w:sz="0" w:space="0" w:color="auto"/>
                      </w:divBdr>
                    </w:div>
                    <w:div w:id="2043243242">
                      <w:marLeft w:val="0"/>
                      <w:marRight w:val="0"/>
                      <w:marTop w:val="0"/>
                      <w:marBottom w:val="0"/>
                      <w:divBdr>
                        <w:top w:val="none" w:sz="0" w:space="0" w:color="auto"/>
                        <w:left w:val="none" w:sz="0" w:space="0" w:color="auto"/>
                        <w:bottom w:val="none" w:sz="0" w:space="0" w:color="auto"/>
                        <w:right w:val="none" w:sz="0" w:space="0" w:color="auto"/>
                      </w:divBdr>
                    </w:div>
                  </w:divsChild>
                </w:div>
                <w:div w:id="990252002">
                  <w:marLeft w:val="0"/>
                  <w:marRight w:val="0"/>
                  <w:marTop w:val="0"/>
                  <w:marBottom w:val="0"/>
                  <w:divBdr>
                    <w:top w:val="none" w:sz="0" w:space="0" w:color="auto"/>
                    <w:left w:val="none" w:sz="0" w:space="0" w:color="auto"/>
                    <w:bottom w:val="none" w:sz="0" w:space="0" w:color="auto"/>
                    <w:right w:val="none" w:sz="0" w:space="0" w:color="auto"/>
                  </w:divBdr>
                  <w:divsChild>
                    <w:div w:id="1670132231">
                      <w:marLeft w:val="0"/>
                      <w:marRight w:val="0"/>
                      <w:marTop w:val="0"/>
                      <w:marBottom w:val="0"/>
                      <w:divBdr>
                        <w:top w:val="none" w:sz="0" w:space="0" w:color="auto"/>
                        <w:left w:val="none" w:sz="0" w:space="0" w:color="auto"/>
                        <w:bottom w:val="none" w:sz="0" w:space="0" w:color="auto"/>
                        <w:right w:val="none" w:sz="0" w:space="0" w:color="auto"/>
                      </w:divBdr>
                    </w:div>
                  </w:divsChild>
                </w:div>
                <w:div w:id="994601921">
                  <w:marLeft w:val="0"/>
                  <w:marRight w:val="0"/>
                  <w:marTop w:val="0"/>
                  <w:marBottom w:val="0"/>
                  <w:divBdr>
                    <w:top w:val="none" w:sz="0" w:space="0" w:color="auto"/>
                    <w:left w:val="none" w:sz="0" w:space="0" w:color="auto"/>
                    <w:bottom w:val="none" w:sz="0" w:space="0" w:color="auto"/>
                    <w:right w:val="none" w:sz="0" w:space="0" w:color="auto"/>
                  </w:divBdr>
                  <w:divsChild>
                    <w:div w:id="1062364065">
                      <w:marLeft w:val="0"/>
                      <w:marRight w:val="0"/>
                      <w:marTop w:val="0"/>
                      <w:marBottom w:val="0"/>
                      <w:divBdr>
                        <w:top w:val="none" w:sz="0" w:space="0" w:color="auto"/>
                        <w:left w:val="none" w:sz="0" w:space="0" w:color="auto"/>
                        <w:bottom w:val="none" w:sz="0" w:space="0" w:color="auto"/>
                        <w:right w:val="none" w:sz="0" w:space="0" w:color="auto"/>
                      </w:divBdr>
                    </w:div>
                  </w:divsChild>
                </w:div>
                <w:div w:id="1004748511">
                  <w:marLeft w:val="0"/>
                  <w:marRight w:val="0"/>
                  <w:marTop w:val="0"/>
                  <w:marBottom w:val="0"/>
                  <w:divBdr>
                    <w:top w:val="none" w:sz="0" w:space="0" w:color="auto"/>
                    <w:left w:val="none" w:sz="0" w:space="0" w:color="auto"/>
                    <w:bottom w:val="none" w:sz="0" w:space="0" w:color="auto"/>
                    <w:right w:val="none" w:sz="0" w:space="0" w:color="auto"/>
                  </w:divBdr>
                  <w:divsChild>
                    <w:div w:id="1116293925">
                      <w:marLeft w:val="0"/>
                      <w:marRight w:val="0"/>
                      <w:marTop w:val="0"/>
                      <w:marBottom w:val="0"/>
                      <w:divBdr>
                        <w:top w:val="none" w:sz="0" w:space="0" w:color="auto"/>
                        <w:left w:val="none" w:sz="0" w:space="0" w:color="auto"/>
                        <w:bottom w:val="none" w:sz="0" w:space="0" w:color="auto"/>
                        <w:right w:val="none" w:sz="0" w:space="0" w:color="auto"/>
                      </w:divBdr>
                    </w:div>
                    <w:div w:id="1771117408">
                      <w:marLeft w:val="0"/>
                      <w:marRight w:val="0"/>
                      <w:marTop w:val="0"/>
                      <w:marBottom w:val="0"/>
                      <w:divBdr>
                        <w:top w:val="none" w:sz="0" w:space="0" w:color="auto"/>
                        <w:left w:val="none" w:sz="0" w:space="0" w:color="auto"/>
                        <w:bottom w:val="none" w:sz="0" w:space="0" w:color="auto"/>
                        <w:right w:val="none" w:sz="0" w:space="0" w:color="auto"/>
                      </w:divBdr>
                    </w:div>
                  </w:divsChild>
                </w:div>
                <w:div w:id="1012873081">
                  <w:marLeft w:val="0"/>
                  <w:marRight w:val="0"/>
                  <w:marTop w:val="0"/>
                  <w:marBottom w:val="0"/>
                  <w:divBdr>
                    <w:top w:val="none" w:sz="0" w:space="0" w:color="auto"/>
                    <w:left w:val="none" w:sz="0" w:space="0" w:color="auto"/>
                    <w:bottom w:val="none" w:sz="0" w:space="0" w:color="auto"/>
                    <w:right w:val="none" w:sz="0" w:space="0" w:color="auto"/>
                  </w:divBdr>
                  <w:divsChild>
                    <w:div w:id="866794008">
                      <w:marLeft w:val="0"/>
                      <w:marRight w:val="0"/>
                      <w:marTop w:val="0"/>
                      <w:marBottom w:val="0"/>
                      <w:divBdr>
                        <w:top w:val="none" w:sz="0" w:space="0" w:color="auto"/>
                        <w:left w:val="none" w:sz="0" w:space="0" w:color="auto"/>
                        <w:bottom w:val="none" w:sz="0" w:space="0" w:color="auto"/>
                        <w:right w:val="none" w:sz="0" w:space="0" w:color="auto"/>
                      </w:divBdr>
                    </w:div>
                  </w:divsChild>
                </w:div>
                <w:div w:id="1032732892">
                  <w:marLeft w:val="0"/>
                  <w:marRight w:val="0"/>
                  <w:marTop w:val="0"/>
                  <w:marBottom w:val="0"/>
                  <w:divBdr>
                    <w:top w:val="none" w:sz="0" w:space="0" w:color="auto"/>
                    <w:left w:val="none" w:sz="0" w:space="0" w:color="auto"/>
                    <w:bottom w:val="none" w:sz="0" w:space="0" w:color="auto"/>
                    <w:right w:val="none" w:sz="0" w:space="0" w:color="auto"/>
                  </w:divBdr>
                  <w:divsChild>
                    <w:div w:id="1138838483">
                      <w:marLeft w:val="0"/>
                      <w:marRight w:val="0"/>
                      <w:marTop w:val="0"/>
                      <w:marBottom w:val="0"/>
                      <w:divBdr>
                        <w:top w:val="none" w:sz="0" w:space="0" w:color="auto"/>
                        <w:left w:val="none" w:sz="0" w:space="0" w:color="auto"/>
                        <w:bottom w:val="none" w:sz="0" w:space="0" w:color="auto"/>
                        <w:right w:val="none" w:sz="0" w:space="0" w:color="auto"/>
                      </w:divBdr>
                    </w:div>
                    <w:div w:id="1993484783">
                      <w:marLeft w:val="0"/>
                      <w:marRight w:val="0"/>
                      <w:marTop w:val="0"/>
                      <w:marBottom w:val="0"/>
                      <w:divBdr>
                        <w:top w:val="none" w:sz="0" w:space="0" w:color="auto"/>
                        <w:left w:val="none" w:sz="0" w:space="0" w:color="auto"/>
                        <w:bottom w:val="none" w:sz="0" w:space="0" w:color="auto"/>
                        <w:right w:val="none" w:sz="0" w:space="0" w:color="auto"/>
                      </w:divBdr>
                    </w:div>
                  </w:divsChild>
                </w:div>
                <w:div w:id="1038551343">
                  <w:marLeft w:val="0"/>
                  <w:marRight w:val="0"/>
                  <w:marTop w:val="0"/>
                  <w:marBottom w:val="0"/>
                  <w:divBdr>
                    <w:top w:val="none" w:sz="0" w:space="0" w:color="auto"/>
                    <w:left w:val="none" w:sz="0" w:space="0" w:color="auto"/>
                    <w:bottom w:val="none" w:sz="0" w:space="0" w:color="auto"/>
                    <w:right w:val="none" w:sz="0" w:space="0" w:color="auto"/>
                  </w:divBdr>
                  <w:divsChild>
                    <w:div w:id="1848058227">
                      <w:marLeft w:val="0"/>
                      <w:marRight w:val="0"/>
                      <w:marTop w:val="0"/>
                      <w:marBottom w:val="0"/>
                      <w:divBdr>
                        <w:top w:val="none" w:sz="0" w:space="0" w:color="auto"/>
                        <w:left w:val="none" w:sz="0" w:space="0" w:color="auto"/>
                        <w:bottom w:val="none" w:sz="0" w:space="0" w:color="auto"/>
                        <w:right w:val="none" w:sz="0" w:space="0" w:color="auto"/>
                      </w:divBdr>
                    </w:div>
                  </w:divsChild>
                </w:div>
                <w:div w:id="1057818450">
                  <w:marLeft w:val="0"/>
                  <w:marRight w:val="0"/>
                  <w:marTop w:val="0"/>
                  <w:marBottom w:val="0"/>
                  <w:divBdr>
                    <w:top w:val="none" w:sz="0" w:space="0" w:color="auto"/>
                    <w:left w:val="none" w:sz="0" w:space="0" w:color="auto"/>
                    <w:bottom w:val="none" w:sz="0" w:space="0" w:color="auto"/>
                    <w:right w:val="none" w:sz="0" w:space="0" w:color="auto"/>
                  </w:divBdr>
                  <w:divsChild>
                    <w:div w:id="754204214">
                      <w:marLeft w:val="0"/>
                      <w:marRight w:val="0"/>
                      <w:marTop w:val="0"/>
                      <w:marBottom w:val="0"/>
                      <w:divBdr>
                        <w:top w:val="none" w:sz="0" w:space="0" w:color="auto"/>
                        <w:left w:val="none" w:sz="0" w:space="0" w:color="auto"/>
                        <w:bottom w:val="none" w:sz="0" w:space="0" w:color="auto"/>
                        <w:right w:val="none" w:sz="0" w:space="0" w:color="auto"/>
                      </w:divBdr>
                    </w:div>
                  </w:divsChild>
                </w:div>
                <w:div w:id="1060133358">
                  <w:marLeft w:val="0"/>
                  <w:marRight w:val="0"/>
                  <w:marTop w:val="0"/>
                  <w:marBottom w:val="0"/>
                  <w:divBdr>
                    <w:top w:val="none" w:sz="0" w:space="0" w:color="auto"/>
                    <w:left w:val="none" w:sz="0" w:space="0" w:color="auto"/>
                    <w:bottom w:val="none" w:sz="0" w:space="0" w:color="auto"/>
                    <w:right w:val="none" w:sz="0" w:space="0" w:color="auto"/>
                  </w:divBdr>
                  <w:divsChild>
                    <w:div w:id="1647929169">
                      <w:marLeft w:val="0"/>
                      <w:marRight w:val="0"/>
                      <w:marTop w:val="0"/>
                      <w:marBottom w:val="0"/>
                      <w:divBdr>
                        <w:top w:val="none" w:sz="0" w:space="0" w:color="auto"/>
                        <w:left w:val="none" w:sz="0" w:space="0" w:color="auto"/>
                        <w:bottom w:val="none" w:sz="0" w:space="0" w:color="auto"/>
                        <w:right w:val="none" w:sz="0" w:space="0" w:color="auto"/>
                      </w:divBdr>
                    </w:div>
                  </w:divsChild>
                </w:div>
                <w:div w:id="1072196882">
                  <w:marLeft w:val="0"/>
                  <w:marRight w:val="0"/>
                  <w:marTop w:val="0"/>
                  <w:marBottom w:val="0"/>
                  <w:divBdr>
                    <w:top w:val="none" w:sz="0" w:space="0" w:color="auto"/>
                    <w:left w:val="none" w:sz="0" w:space="0" w:color="auto"/>
                    <w:bottom w:val="none" w:sz="0" w:space="0" w:color="auto"/>
                    <w:right w:val="none" w:sz="0" w:space="0" w:color="auto"/>
                  </w:divBdr>
                  <w:divsChild>
                    <w:div w:id="1464157777">
                      <w:marLeft w:val="0"/>
                      <w:marRight w:val="0"/>
                      <w:marTop w:val="0"/>
                      <w:marBottom w:val="0"/>
                      <w:divBdr>
                        <w:top w:val="none" w:sz="0" w:space="0" w:color="auto"/>
                        <w:left w:val="none" w:sz="0" w:space="0" w:color="auto"/>
                        <w:bottom w:val="none" w:sz="0" w:space="0" w:color="auto"/>
                        <w:right w:val="none" w:sz="0" w:space="0" w:color="auto"/>
                      </w:divBdr>
                    </w:div>
                  </w:divsChild>
                </w:div>
                <w:div w:id="1074397736">
                  <w:marLeft w:val="0"/>
                  <w:marRight w:val="0"/>
                  <w:marTop w:val="0"/>
                  <w:marBottom w:val="0"/>
                  <w:divBdr>
                    <w:top w:val="none" w:sz="0" w:space="0" w:color="auto"/>
                    <w:left w:val="none" w:sz="0" w:space="0" w:color="auto"/>
                    <w:bottom w:val="none" w:sz="0" w:space="0" w:color="auto"/>
                    <w:right w:val="none" w:sz="0" w:space="0" w:color="auto"/>
                  </w:divBdr>
                  <w:divsChild>
                    <w:div w:id="1744718528">
                      <w:marLeft w:val="0"/>
                      <w:marRight w:val="0"/>
                      <w:marTop w:val="0"/>
                      <w:marBottom w:val="0"/>
                      <w:divBdr>
                        <w:top w:val="none" w:sz="0" w:space="0" w:color="auto"/>
                        <w:left w:val="none" w:sz="0" w:space="0" w:color="auto"/>
                        <w:bottom w:val="none" w:sz="0" w:space="0" w:color="auto"/>
                        <w:right w:val="none" w:sz="0" w:space="0" w:color="auto"/>
                      </w:divBdr>
                    </w:div>
                  </w:divsChild>
                </w:div>
                <w:div w:id="1094744126">
                  <w:marLeft w:val="0"/>
                  <w:marRight w:val="0"/>
                  <w:marTop w:val="0"/>
                  <w:marBottom w:val="0"/>
                  <w:divBdr>
                    <w:top w:val="none" w:sz="0" w:space="0" w:color="auto"/>
                    <w:left w:val="none" w:sz="0" w:space="0" w:color="auto"/>
                    <w:bottom w:val="none" w:sz="0" w:space="0" w:color="auto"/>
                    <w:right w:val="none" w:sz="0" w:space="0" w:color="auto"/>
                  </w:divBdr>
                  <w:divsChild>
                    <w:div w:id="1405031544">
                      <w:marLeft w:val="0"/>
                      <w:marRight w:val="0"/>
                      <w:marTop w:val="0"/>
                      <w:marBottom w:val="0"/>
                      <w:divBdr>
                        <w:top w:val="none" w:sz="0" w:space="0" w:color="auto"/>
                        <w:left w:val="none" w:sz="0" w:space="0" w:color="auto"/>
                        <w:bottom w:val="none" w:sz="0" w:space="0" w:color="auto"/>
                        <w:right w:val="none" w:sz="0" w:space="0" w:color="auto"/>
                      </w:divBdr>
                    </w:div>
                  </w:divsChild>
                </w:div>
                <w:div w:id="1097407062">
                  <w:marLeft w:val="0"/>
                  <w:marRight w:val="0"/>
                  <w:marTop w:val="0"/>
                  <w:marBottom w:val="0"/>
                  <w:divBdr>
                    <w:top w:val="none" w:sz="0" w:space="0" w:color="auto"/>
                    <w:left w:val="none" w:sz="0" w:space="0" w:color="auto"/>
                    <w:bottom w:val="none" w:sz="0" w:space="0" w:color="auto"/>
                    <w:right w:val="none" w:sz="0" w:space="0" w:color="auto"/>
                  </w:divBdr>
                  <w:divsChild>
                    <w:div w:id="1910648960">
                      <w:marLeft w:val="0"/>
                      <w:marRight w:val="0"/>
                      <w:marTop w:val="0"/>
                      <w:marBottom w:val="0"/>
                      <w:divBdr>
                        <w:top w:val="none" w:sz="0" w:space="0" w:color="auto"/>
                        <w:left w:val="none" w:sz="0" w:space="0" w:color="auto"/>
                        <w:bottom w:val="none" w:sz="0" w:space="0" w:color="auto"/>
                        <w:right w:val="none" w:sz="0" w:space="0" w:color="auto"/>
                      </w:divBdr>
                    </w:div>
                  </w:divsChild>
                </w:div>
                <w:div w:id="1114638909">
                  <w:marLeft w:val="0"/>
                  <w:marRight w:val="0"/>
                  <w:marTop w:val="0"/>
                  <w:marBottom w:val="0"/>
                  <w:divBdr>
                    <w:top w:val="none" w:sz="0" w:space="0" w:color="auto"/>
                    <w:left w:val="none" w:sz="0" w:space="0" w:color="auto"/>
                    <w:bottom w:val="none" w:sz="0" w:space="0" w:color="auto"/>
                    <w:right w:val="none" w:sz="0" w:space="0" w:color="auto"/>
                  </w:divBdr>
                  <w:divsChild>
                    <w:div w:id="1437599769">
                      <w:marLeft w:val="0"/>
                      <w:marRight w:val="0"/>
                      <w:marTop w:val="0"/>
                      <w:marBottom w:val="0"/>
                      <w:divBdr>
                        <w:top w:val="none" w:sz="0" w:space="0" w:color="auto"/>
                        <w:left w:val="none" w:sz="0" w:space="0" w:color="auto"/>
                        <w:bottom w:val="none" w:sz="0" w:space="0" w:color="auto"/>
                        <w:right w:val="none" w:sz="0" w:space="0" w:color="auto"/>
                      </w:divBdr>
                    </w:div>
                  </w:divsChild>
                </w:div>
                <w:div w:id="1136264229">
                  <w:marLeft w:val="0"/>
                  <w:marRight w:val="0"/>
                  <w:marTop w:val="0"/>
                  <w:marBottom w:val="0"/>
                  <w:divBdr>
                    <w:top w:val="none" w:sz="0" w:space="0" w:color="auto"/>
                    <w:left w:val="none" w:sz="0" w:space="0" w:color="auto"/>
                    <w:bottom w:val="none" w:sz="0" w:space="0" w:color="auto"/>
                    <w:right w:val="none" w:sz="0" w:space="0" w:color="auto"/>
                  </w:divBdr>
                  <w:divsChild>
                    <w:div w:id="74206305">
                      <w:marLeft w:val="0"/>
                      <w:marRight w:val="0"/>
                      <w:marTop w:val="0"/>
                      <w:marBottom w:val="0"/>
                      <w:divBdr>
                        <w:top w:val="none" w:sz="0" w:space="0" w:color="auto"/>
                        <w:left w:val="none" w:sz="0" w:space="0" w:color="auto"/>
                        <w:bottom w:val="none" w:sz="0" w:space="0" w:color="auto"/>
                        <w:right w:val="none" w:sz="0" w:space="0" w:color="auto"/>
                      </w:divBdr>
                    </w:div>
                  </w:divsChild>
                </w:div>
                <w:div w:id="1158807997">
                  <w:marLeft w:val="0"/>
                  <w:marRight w:val="0"/>
                  <w:marTop w:val="0"/>
                  <w:marBottom w:val="0"/>
                  <w:divBdr>
                    <w:top w:val="none" w:sz="0" w:space="0" w:color="auto"/>
                    <w:left w:val="none" w:sz="0" w:space="0" w:color="auto"/>
                    <w:bottom w:val="none" w:sz="0" w:space="0" w:color="auto"/>
                    <w:right w:val="none" w:sz="0" w:space="0" w:color="auto"/>
                  </w:divBdr>
                  <w:divsChild>
                    <w:div w:id="577641125">
                      <w:marLeft w:val="0"/>
                      <w:marRight w:val="0"/>
                      <w:marTop w:val="0"/>
                      <w:marBottom w:val="0"/>
                      <w:divBdr>
                        <w:top w:val="none" w:sz="0" w:space="0" w:color="auto"/>
                        <w:left w:val="none" w:sz="0" w:space="0" w:color="auto"/>
                        <w:bottom w:val="none" w:sz="0" w:space="0" w:color="auto"/>
                        <w:right w:val="none" w:sz="0" w:space="0" w:color="auto"/>
                      </w:divBdr>
                    </w:div>
                  </w:divsChild>
                </w:div>
                <w:div w:id="1164852605">
                  <w:marLeft w:val="0"/>
                  <w:marRight w:val="0"/>
                  <w:marTop w:val="0"/>
                  <w:marBottom w:val="0"/>
                  <w:divBdr>
                    <w:top w:val="none" w:sz="0" w:space="0" w:color="auto"/>
                    <w:left w:val="none" w:sz="0" w:space="0" w:color="auto"/>
                    <w:bottom w:val="none" w:sz="0" w:space="0" w:color="auto"/>
                    <w:right w:val="none" w:sz="0" w:space="0" w:color="auto"/>
                  </w:divBdr>
                  <w:divsChild>
                    <w:div w:id="844594964">
                      <w:marLeft w:val="0"/>
                      <w:marRight w:val="0"/>
                      <w:marTop w:val="0"/>
                      <w:marBottom w:val="0"/>
                      <w:divBdr>
                        <w:top w:val="none" w:sz="0" w:space="0" w:color="auto"/>
                        <w:left w:val="none" w:sz="0" w:space="0" w:color="auto"/>
                        <w:bottom w:val="none" w:sz="0" w:space="0" w:color="auto"/>
                        <w:right w:val="none" w:sz="0" w:space="0" w:color="auto"/>
                      </w:divBdr>
                    </w:div>
                  </w:divsChild>
                </w:div>
                <w:div w:id="1217201946">
                  <w:marLeft w:val="0"/>
                  <w:marRight w:val="0"/>
                  <w:marTop w:val="0"/>
                  <w:marBottom w:val="0"/>
                  <w:divBdr>
                    <w:top w:val="none" w:sz="0" w:space="0" w:color="auto"/>
                    <w:left w:val="none" w:sz="0" w:space="0" w:color="auto"/>
                    <w:bottom w:val="none" w:sz="0" w:space="0" w:color="auto"/>
                    <w:right w:val="none" w:sz="0" w:space="0" w:color="auto"/>
                  </w:divBdr>
                  <w:divsChild>
                    <w:div w:id="1667129629">
                      <w:marLeft w:val="0"/>
                      <w:marRight w:val="0"/>
                      <w:marTop w:val="0"/>
                      <w:marBottom w:val="0"/>
                      <w:divBdr>
                        <w:top w:val="none" w:sz="0" w:space="0" w:color="auto"/>
                        <w:left w:val="none" w:sz="0" w:space="0" w:color="auto"/>
                        <w:bottom w:val="none" w:sz="0" w:space="0" w:color="auto"/>
                        <w:right w:val="none" w:sz="0" w:space="0" w:color="auto"/>
                      </w:divBdr>
                    </w:div>
                  </w:divsChild>
                </w:div>
                <w:div w:id="1224024799">
                  <w:marLeft w:val="0"/>
                  <w:marRight w:val="0"/>
                  <w:marTop w:val="0"/>
                  <w:marBottom w:val="0"/>
                  <w:divBdr>
                    <w:top w:val="none" w:sz="0" w:space="0" w:color="auto"/>
                    <w:left w:val="none" w:sz="0" w:space="0" w:color="auto"/>
                    <w:bottom w:val="none" w:sz="0" w:space="0" w:color="auto"/>
                    <w:right w:val="none" w:sz="0" w:space="0" w:color="auto"/>
                  </w:divBdr>
                  <w:divsChild>
                    <w:div w:id="1912155084">
                      <w:marLeft w:val="0"/>
                      <w:marRight w:val="0"/>
                      <w:marTop w:val="0"/>
                      <w:marBottom w:val="0"/>
                      <w:divBdr>
                        <w:top w:val="none" w:sz="0" w:space="0" w:color="auto"/>
                        <w:left w:val="none" w:sz="0" w:space="0" w:color="auto"/>
                        <w:bottom w:val="none" w:sz="0" w:space="0" w:color="auto"/>
                        <w:right w:val="none" w:sz="0" w:space="0" w:color="auto"/>
                      </w:divBdr>
                    </w:div>
                  </w:divsChild>
                </w:div>
                <w:div w:id="1231185976">
                  <w:marLeft w:val="0"/>
                  <w:marRight w:val="0"/>
                  <w:marTop w:val="0"/>
                  <w:marBottom w:val="0"/>
                  <w:divBdr>
                    <w:top w:val="none" w:sz="0" w:space="0" w:color="auto"/>
                    <w:left w:val="none" w:sz="0" w:space="0" w:color="auto"/>
                    <w:bottom w:val="none" w:sz="0" w:space="0" w:color="auto"/>
                    <w:right w:val="none" w:sz="0" w:space="0" w:color="auto"/>
                  </w:divBdr>
                  <w:divsChild>
                    <w:div w:id="155608386">
                      <w:marLeft w:val="0"/>
                      <w:marRight w:val="0"/>
                      <w:marTop w:val="0"/>
                      <w:marBottom w:val="0"/>
                      <w:divBdr>
                        <w:top w:val="none" w:sz="0" w:space="0" w:color="auto"/>
                        <w:left w:val="none" w:sz="0" w:space="0" w:color="auto"/>
                        <w:bottom w:val="none" w:sz="0" w:space="0" w:color="auto"/>
                        <w:right w:val="none" w:sz="0" w:space="0" w:color="auto"/>
                      </w:divBdr>
                    </w:div>
                    <w:div w:id="2137017927">
                      <w:marLeft w:val="0"/>
                      <w:marRight w:val="0"/>
                      <w:marTop w:val="0"/>
                      <w:marBottom w:val="0"/>
                      <w:divBdr>
                        <w:top w:val="none" w:sz="0" w:space="0" w:color="auto"/>
                        <w:left w:val="none" w:sz="0" w:space="0" w:color="auto"/>
                        <w:bottom w:val="none" w:sz="0" w:space="0" w:color="auto"/>
                        <w:right w:val="none" w:sz="0" w:space="0" w:color="auto"/>
                      </w:divBdr>
                    </w:div>
                  </w:divsChild>
                </w:div>
                <w:div w:id="1267228470">
                  <w:marLeft w:val="0"/>
                  <w:marRight w:val="0"/>
                  <w:marTop w:val="0"/>
                  <w:marBottom w:val="0"/>
                  <w:divBdr>
                    <w:top w:val="none" w:sz="0" w:space="0" w:color="auto"/>
                    <w:left w:val="none" w:sz="0" w:space="0" w:color="auto"/>
                    <w:bottom w:val="none" w:sz="0" w:space="0" w:color="auto"/>
                    <w:right w:val="none" w:sz="0" w:space="0" w:color="auto"/>
                  </w:divBdr>
                  <w:divsChild>
                    <w:div w:id="620235078">
                      <w:marLeft w:val="0"/>
                      <w:marRight w:val="0"/>
                      <w:marTop w:val="0"/>
                      <w:marBottom w:val="0"/>
                      <w:divBdr>
                        <w:top w:val="none" w:sz="0" w:space="0" w:color="auto"/>
                        <w:left w:val="none" w:sz="0" w:space="0" w:color="auto"/>
                        <w:bottom w:val="none" w:sz="0" w:space="0" w:color="auto"/>
                        <w:right w:val="none" w:sz="0" w:space="0" w:color="auto"/>
                      </w:divBdr>
                    </w:div>
                  </w:divsChild>
                </w:div>
                <w:div w:id="1278484544">
                  <w:marLeft w:val="0"/>
                  <w:marRight w:val="0"/>
                  <w:marTop w:val="0"/>
                  <w:marBottom w:val="0"/>
                  <w:divBdr>
                    <w:top w:val="none" w:sz="0" w:space="0" w:color="auto"/>
                    <w:left w:val="none" w:sz="0" w:space="0" w:color="auto"/>
                    <w:bottom w:val="none" w:sz="0" w:space="0" w:color="auto"/>
                    <w:right w:val="none" w:sz="0" w:space="0" w:color="auto"/>
                  </w:divBdr>
                  <w:divsChild>
                    <w:div w:id="53623033">
                      <w:marLeft w:val="0"/>
                      <w:marRight w:val="0"/>
                      <w:marTop w:val="0"/>
                      <w:marBottom w:val="0"/>
                      <w:divBdr>
                        <w:top w:val="none" w:sz="0" w:space="0" w:color="auto"/>
                        <w:left w:val="none" w:sz="0" w:space="0" w:color="auto"/>
                        <w:bottom w:val="none" w:sz="0" w:space="0" w:color="auto"/>
                        <w:right w:val="none" w:sz="0" w:space="0" w:color="auto"/>
                      </w:divBdr>
                    </w:div>
                    <w:div w:id="1730687089">
                      <w:marLeft w:val="0"/>
                      <w:marRight w:val="0"/>
                      <w:marTop w:val="0"/>
                      <w:marBottom w:val="0"/>
                      <w:divBdr>
                        <w:top w:val="none" w:sz="0" w:space="0" w:color="auto"/>
                        <w:left w:val="none" w:sz="0" w:space="0" w:color="auto"/>
                        <w:bottom w:val="none" w:sz="0" w:space="0" w:color="auto"/>
                        <w:right w:val="none" w:sz="0" w:space="0" w:color="auto"/>
                      </w:divBdr>
                    </w:div>
                  </w:divsChild>
                </w:div>
                <w:div w:id="1318266701">
                  <w:marLeft w:val="0"/>
                  <w:marRight w:val="0"/>
                  <w:marTop w:val="0"/>
                  <w:marBottom w:val="0"/>
                  <w:divBdr>
                    <w:top w:val="none" w:sz="0" w:space="0" w:color="auto"/>
                    <w:left w:val="none" w:sz="0" w:space="0" w:color="auto"/>
                    <w:bottom w:val="none" w:sz="0" w:space="0" w:color="auto"/>
                    <w:right w:val="none" w:sz="0" w:space="0" w:color="auto"/>
                  </w:divBdr>
                  <w:divsChild>
                    <w:div w:id="1376584352">
                      <w:marLeft w:val="0"/>
                      <w:marRight w:val="0"/>
                      <w:marTop w:val="0"/>
                      <w:marBottom w:val="0"/>
                      <w:divBdr>
                        <w:top w:val="none" w:sz="0" w:space="0" w:color="auto"/>
                        <w:left w:val="none" w:sz="0" w:space="0" w:color="auto"/>
                        <w:bottom w:val="none" w:sz="0" w:space="0" w:color="auto"/>
                        <w:right w:val="none" w:sz="0" w:space="0" w:color="auto"/>
                      </w:divBdr>
                    </w:div>
                  </w:divsChild>
                </w:div>
                <w:div w:id="1327437374">
                  <w:marLeft w:val="0"/>
                  <w:marRight w:val="0"/>
                  <w:marTop w:val="0"/>
                  <w:marBottom w:val="0"/>
                  <w:divBdr>
                    <w:top w:val="none" w:sz="0" w:space="0" w:color="auto"/>
                    <w:left w:val="none" w:sz="0" w:space="0" w:color="auto"/>
                    <w:bottom w:val="none" w:sz="0" w:space="0" w:color="auto"/>
                    <w:right w:val="none" w:sz="0" w:space="0" w:color="auto"/>
                  </w:divBdr>
                  <w:divsChild>
                    <w:div w:id="1266841784">
                      <w:marLeft w:val="0"/>
                      <w:marRight w:val="0"/>
                      <w:marTop w:val="0"/>
                      <w:marBottom w:val="0"/>
                      <w:divBdr>
                        <w:top w:val="none" w:sz="0" w:space="0" w:color="auto"/>
                        <w:left w:val="none" w:sz="0" w:space="0" w:color="auto"/>
                        <w:bottom w:val="none" w:sz="0" w:space="0" w:color="auto"/>
                        <w:right w:val="none" w:sz="0" w:space="0" w:color="auto"/>
                      </w:divBdr>
                    </w:div>
                    <w:div w:id="1602252369">
                      <w:marLeft w:val="0"/>
                      <w:marRight w:val="0"/>
                      <w:marTop w:val="0"/>
                      <w:marBottom w:val="0"/>
                      <w:divBdr>
                        <w:top w:val="none" w:sz="0" w:space="0" w:color="auto"/>
                        <w:left w:val="none" w:sz="0" w:space="0" w:color="auto"/>
                        <w:bottom w:val="none" w:sz="0" w:space="0" w:color="auto"/>
                        <w:right w:val="none" w:sz="0" w:space="0" w:color="auto"/>
                      </w:divBdr>
                    </w:div>
                  </w:divsChild>
                </w:div>
                <w:div w:id="1347824986">
                  <w:marLeft w:val="0"/>
                  <w:marRight w:val="0"/>
                  <w:marTop w:val="0"/>
                  <w:marBottom w:val="0"/>
                  <w:divBdr>
                    <w:top w:val="none" w:sz="0" w:space="0" w:color="auto"/>
                    <w:left w:val="none" w:sz="0" w:space="0" w:color="auto"/>
                    <w:bottom w:val="none" w:sz="0" w:space="0" w:color="auto"/>
                    <w:right w:val="none" w:sz="0" w:space="0" w:color="auto"/>
                  </w:divBdr>
                  <w:divsChild>
                    <w:div w:id="1709795647">
                      <w:marLeft w:val="0"/>
                      <w:marRight w:val="0"/>
                      <w:marTop w:val="0"/>
                      <w:marBottom w:val="0"/>
                      <w:divBdr>
                        <w:top w:val="none" w:sz="0" w:space="0" w:color="auto"/>
                        <w:left w:val="none" w:sz="0" w:space="0" w:color="auto"/>
                        <w:bottom w:val="none" w:sz="0" w:space="0" w:color="auto"/>
                        <w:right w:val="none" w:sz="0" w:space="0" w:color="auto"/>
                      </w:divBdr>
                    </w:div>
                  </w:divsChild>
                </w:div>
                <w:div w:id="1374646658">
                  <w:marLeft w:val="0"/>
                  <w:marRight w:val="0"/>
                  <w:marTop w:val="0"/>
                  <w:marBottom w:val="0"/>
                  <w:divBdr>
                    <w:top w:val="none" w:sz="0" w:space="0" w:color="auto"/>
                    <w:left w:val="none" w:sz="0" w:space="0" w:color="auto"/>
                    <w:bottom w:val="none" w:sz="0" w:space="0" w:color="auto"/>
                    <w:right w:val="none" w:sz="0" w:space="0" w:color="auto"/>
                  </w:divBdr>
                  <w:divsChild>
                    <w:div w:id="888344669">
                      <w:marLeft w:val="0"/>
                      <w:marRight w:val="0"/>
                      <w:marTop w:val="0"/>
                      <w:marBottom w:val="0"/>
                      <w:divBdr>
                        <w:top w:val="none" w:sz="0" w:space="0" w:color="auto"/>
                        <w:left w:val="none" w:sz="0" w:space="0" w:color="auto"/>
                        <w:bottom w:val="none" w:sz="0" w:space="0" w:color="auto"/>
                        <w:right w:val="none" w:sz="0" w:space="0" w:color="auto"/>
                      </w:divBdr>
                    </w:div>
                  </w:divsChild>
                </w:div>
                <w:div w:id="1445078886">
                  <w:marLeft w:val="0"/>
                  <w:marRight w:val="0"/>
                  <w:marTop w:val="0"/>
                  <w:marBottom w:val="0"/>
                  <w:divBdr>
                    <w:top w:val="none" w:sz="0" w:space="0" w:color="auto"/>
                    <w:left w:val="none" w:sz="0" w:space="0" w:color="auto"/>
                    <w:bottom w:val="none" w:sz="0" w:space="0" w:color="auto"/>
                    <w:right w:val="none" w:sz="0" w:space="0" w:color="auto"/>
                  </w:divBdr>
                  <w:divsChild>
                    <w:div w:id="1227450397">
                      <w:marLeft w:val="0"/>
                      <w:marRight w:val="0"/>
                      <w:marTop w:val="0"/>
                      <w:marBottom w:val="0"/>
                      <w:divBdr>
                        <w:top w:val="none" w:sz="0" w:space="0" w:color="auto"/>
                        <w:left w:val="none" w:sz="0" w:space="0" w:color="auto"/>
                        <w:bottom w:val="none" w:sz="0" w:space="0" w:color="auto"/>
                        <w:right w:val="none" w:sz="0" w:space="0" w:color="auto"/>
                      </w:divBdr>
                    </w:div>
                  </w:divsChild>
                </w:div>
                <w:div w:id="1500844989">
                  <w:marLeft w:val="0"/>
                  <w:marRight w:val="0"/>
                  <w:marTop w:val="0"/>
                  <w:marBottom w:val="0"/>
                  <w:divBdr>
                    <w:top w:val="none" w:sz="0" w:space="0" w:color="auto"/>
                    <w:left w:val="none" w:sz="0" w:space="0" w:color="auto"/>
                    <w:bottom w:val="none" w:sz="0" w:space="0" w:color="auto"/>
                    <w:right w:val="none" w:sz="0" w:space="0" w:color="auto"/>
                  </w:divBdr>
                  <w:divsChild>
                    <w:div w:id="73164943">
                      <w:marLeft w:val="0"/>
                      <w:marRight w:val="0"/>
                      <w:marTop w:val="0"/>
                      <w:marBottom w:val="0"/>
                      <w:divBdr>
                        <w:top w:val="none" w:sz="0" w:space="0" w:color="auto"/>
                        <w:left w:val="none" w:sz="0" w:space="0" w:color="auto"/>
                        <w:bottom w:val="none" w:sz="0" w:space="0" w:color="auto"/>
                        <w:right w:val="none" w:sz="0" w:space="0" w:color="auto"/>
                      </w:divBdr>
                    </w:div>
                  </w:divsChild>
                </w:div>
                <w:div w:id="1524055477">
                  <w:marLeft w:val="0"/>
                  <w:marRight w:val="0"/>
                  <w:marTop w:val="0"/>
                  <w:marBottom w:val="0"/>
                  <w:divBdr>
                    <w:top w:val="none" w:sz="0" w:space="0" w:color="auto"/>
                    <w:left w:val="none" w:sz="0" w:space="0" w:color="auto"/>
                    <w:bottom w:val="none" w:sz="0" w:space="0" w:color="auto"/>
                    <w:right w:val="none" w:sz="0" w:space="0" w:color="auto"/>
                  </w:divBdr>
                  <w:divsChild>
                    <w:div w:id="614799941">
                      <w:marLeft w:val="0"/>
                      <w:marRight w:val="0"/>
                      <w:marTop w:val="0"/>
                      <w:marBottom w:val="0"/>
                      <w:divBdr>
                        <w:top w:val="none" w:sz="0" w:space="0" w:color="auto"/>
                        <w:left w:val="none" w:sz="0" w:space="0" w:color="auto"/>
                        <w:bottom w:val="none" w:sz="0" w:space="0" w:color="auto"/>
                        <w:right w:val="none" w:sz="0" w:space="0" w:color="auto"/>
                      </w:divBdr>
                    </w:div>
                    <w:div w:id="2110392718">
                      <w:marLeft w:val="0"/>
                      <w:marRight w:val="0"/>
                      <w:marTop w:val="0"/>
                      <w:marBottom w:val="0"/>
                      <w:divBdr>
                        <w:top w:val="none" w:sz="0" w:space="0" w:color="auto"/>
                        <w:left w:val="none" w:sz="0" w:space="0" w:color="auto"/>
                        <w:bottom w:val="none" w:sz="0" w:space="0" w:color="auto"/>
                        <w:right w:val="none" w:sz="0" w:space="0" w:color="auto"/>
                      </w:divBdr>
                    </w:div>
                  </w:divsChild>
                </w:div>
                <w:div w:id="1529948149">
                  <w:marLeft w:val="0"/>
                  <w:marRight w:val="0"/>
                  <w:marTop w:val="0"/>
                  <w:marBottom w:val="0"/>
                  <w:divBdr>
                    <w:top w:val="none" w:sz="0" w:space="0" w:color="auto"/>
                    <w:left w:val="none" w:sz="0" w:space="0" w:color="auto"/>
                    <w:bottom w:val="none" w:sz="0" w:space="0" w:color="auto"/>
                    <w:right w:val="none" w:sz="0" w:space="0" w:color="auto"/>
                  </w:divBdr>
                  <w:divsChild>
                    <w:div w:id="303001009">
                      <w:marLeft w:val="0"/>
                      <w:marRight w:val="0"/>
                      <w:marTop w:val="0"/>
                      <w:marBottom w:val="0"/>
                      <w:divBdr>
                        <w:top w:val="none" w:sz="0" w:space="0" w:color="auto"/>
                        <w:left w:val="none" w:sz="0" w:space="0" w:color="auto"/>
                        <w:bottom w:val="none" w:sz="0" w:space="0" w:color="auto"/>
                        <w:right w:val="none" w:sz="0" w:space="0" w:color="auto"/>
                      </w:divBdr>
                    </w:div>
                  </w:divsChild>
                </w:div>
                <w:div w:id="1542211969">
                  <w:marLeft w:val="0"/>
                  <w:marRight w:val="0"/>
                  <w:marTop w:val="0"/>
                  <w:marBottom w:val="0"/>
                  <w:divBdr>
                    <w:top w:val="none" w:sz="0" w:space="0" w:color="auto"/>
                    <w:left w:val="none" w:sz="0" w:space="0" w:color="auto"/>
                    <w:bottom w:val="none" w:sz="0" w:space="0" w:color="auto"/>
                    <w:right w:val="none" w:sz="0" w:space="0" w:color="auto"/>
                  </w:divBdr>
                  <w:divsChild>
                    <w:div w:id="1400860485">
                      <w:marLeft w:val="0"/>
                      <w:marRight w:val="0"/>
                      <w:marTop w:val="0"/>
                      <w:marBottom w:val="0"/>
                      <w:divBdr>
                        <w:top w:val="none" w:sz="0" w:space="0" w:color="auto"/>
                        <w:left w:val="none" w:sz="0" w:space="0" w:color="auto"/>
                        <w:bottom w:val="none" w:sz="0" w:space="0" w:color="auto"/>
                        <w:right w:val="none" w:sz="0" w:space="0" w:color="auto"/>
                      </w:divBdr>
                    </w:div>
                  </w:divsChild>
                </w:div>
                <w:div w:id="1545823514">
                  <w:marLeft w:val="0"/>
                  <w:marRight w:val="0"/>
                  <w:marTop w:val="0"/>
                  <w:marBottom w:val="0"/>
                  <w:divBdr>
                    <w:top w:val="none" w:sz="0" w:space="0" w:color="auto"/>
                    <w:left w:val="none" w:sz="0" w:space="0" w:color="auto"/>
                    <w:bottom w:val="none" w:sz="0" w:space="0" w:color="auto"/>
                    <w:right w:val="none" w:sz="0" w:space="0" w:color="auto"/>
                  </w:divBdr>
                  <w:divsChild>
                    <w:div w:id="224799356">
                      <w:marLeft w:val="0"/>
                      <w:marRight w:val="0"/>
                      <w:marTop w:val="0"/>
                      <w:marBottom w:val="0"/>
                      <w:divBdr>
                        <w:top w:val="none" w:sz="0" w:space="0" w:color="auto"/>
                        <w:left w:val="none" w:sz="0" w:space="0" w:color="auto"/>
                        <w:bottom w:val="none" w:sz="0" w:space="0" w:color="auto"/>
                        <w:right w:val="none" w:sz="0" w:space="0" w:color="auto"/>
                      </w:divBdr>
                    </w:div>
                  </w:divsChild>
                </w:div>
                <w:div w:id="1554779277">
                  <w:marLeft w:val="0"/>
                  <w:marRight w:val="0"/>
                  <w:marTop w:val="0"/>
                  <w:marBottom w:val="0"/>
                  <w:divBdr>
                    <w:top w:val="none" w:sz="0" w:space="0" w:color="auto"/>
                    <w:left w:val="none" w:sz="0" w:space="0" w:color="auto"/>
                    <w:bottom w:val="none" w:sz="0" w:space="0" w:color="auto"/>
                    <w:right w:val="none" w:sz="0" w:space="0" w:color="auto"/>
                  </w:divBdr>
                  <w:divsChild>
                    <w:div w:id="628630026">
                      <w:marLeft w:val="0"/>
                      <w:marRight w:val="0"/>
                      <w:marTop w:val="0"/>
                      <w:marBottom w:val="0"/>
                      <w:divBdr>
                        <w:top w:val="none" w:sz="0" w:space="0" w:color="auto"/>
                        <w:left w:val="none" w:sz="0" w:space="0" w:color="auto"/>
                        <w:bottom w:val="none" w:sz="0" w:space="0" w:color="auto"/>
                        <w:right w:val="none" w:sz="0" w:space="0" w:color="auto"/>
                      </w:divBdr>
                    </w:div>
                  </w:divsChild>
                </w:div>
                <w:div w:id="1569874262">
                  <w:marLeft w:val="0"/>
                  <w:marRight w:val="0"/>
                  <w:marTop w:val="0"/>
                  <w:marBottom w:val="0"/>
                  <w:divBdr>
                    <w:top w:val="none" w:sz="0" w:space="0" w:color="auto"/>
                    <w:left w:val="none" w:sz="0" w:space="0" w:color="auto"/>
                    <w:bottom w:val="none" w:sz="0" w:space="0" w:color="auto"/>
                    <w:right w:val="none" w:sz="0" w:space="0" w:color="auto"/>
                  </w:divBdr>
                  <w:divsChild>
                    <w:div w:id="963194842">
                      <w:marLeft w:val="0"/>
                      <w:marRight w:val="0"/>
                      <w:marTop w:val="0"/>
                      <w:marBottom w:val="0"/>
                      <w:divBdr>
                        <w:top w:val="none" w:sz="0" w:space="0" w:color="auto"/>
                        <w:left w:val="none" w:sz="0" w:space="0" w:color="auto"/>
                        <w:bottom w:val="none" w:sz="0" w:space="0" w:color="auto"/>
                        <w:right w:val="none" w:sz="0" w:space="0" w:color="auto"/>
                      </w:divBdr>
                    </w:div>
                    <w:div w:id="1180700782">
                      <w:marLeft w:val="0"/>
                      <w:marRight w:val="0"/>
                      <w:marTop w:val="0"/>
                      <w:marBottom w:val="0"/>
                      <w:divBdr>
                        <w:top w:val="none" w:sz="0" w:space="0" w:color="auto"/>
                        <w:left w:val="none" w:sz="0" w:space="0" w:color="auto"/>
                        <w:bottom w:val="none" w:sz="0" w:space="0" w:color="auto"/>
                        <w:right w:val="none" w:sz="0" w:space="0" w:color="auto"/>
                      </w:divBdr>
                    </w:div>
                  </w:divsChild>
                </w:div>
                <w:div w:id="1578636802">
                  <w:marLeft w:val="0"/>
                  <w:marRight w:val="0"/>
                  <w:marTop w:val="0"/>
                  <w:marBottom w:val="0"/>
                  <w:divBdr>
                    <w:top w:val="none" w:sz="0" w:space="0" w:color="auto"/>
                    <w:left w:val="none" w:sz="0" w:space="0" w:color="auto"/>
                    <w:bottom w:val="none" w:sz="0" w:space="0" w:color="auto"/>
                    <w:right w:val="none" w:sz="0" w:space="0" w:color="auto"/>
                  </w:divBdr>
                  <w:divsChild>
                    <w:div w:id="1202745951">
                      <w:marLeft w:val="0"/>
                      <w:marRight w:val="0"/>
                      <w:marTop w:val="0"/>
                      <w:marBottom w:val="0"/>
                      <w:divBdr>
                        <w:top w:val="none" w:sz="0" w:space="0" w:color="auto"/>
                        <w:left w:val="none" w:sz="0" w:space="0" w:color="auto"/>
                        <w:bottom w:val="none" w:sz="0" w:space="0" w:color="auto"/>
                        <w:right w:val="none" w:sz="0" w:space="0" w:color="auto"/>
                      </w:divBdr>
                    </w:div>
                  </w:divsChild>
                </w:div>
                <w:div w:id="1588273309">
                  <w:marLeft w:val="0"/>
                  <w:marRight w:val="0"/>
                  <w:marTop w:val="0"/>
                  <w:marBottom w:val="0"/>
                  <w:divBdr>
                    <w:top w:val="none" w:sz="0" w:space="0" w:color="auto"/>
                    <w:left w:val="none" w:sz="0" w:space="0" w:color="auto"/>
                    <w:bottom w:val="none" w:sz="0" w:space="0" w:color="auto"/>
                    <w:right w:val="none" w:sz="0" w:space="0" w:color="auto"/>
                  </w:divBdr>
                  <w:divsChild>
                    <w:div w:id="468128764">
                      <w:marLeft w:val="0"/>
                      <w:marRight w:val="0"/>
                      <w:marTop w:val="0"/>
                      <w:marBottom w:val="0"/>
                      <w:divBdr>
                        <w:top w:val="none" w:sz="0" w:space="0" w:color="auto"/>
                        <w:left w:val="none" w:sz="0" w:space="0" w:color="auto"/>
                        <w:bottom w:val="none" w:sz="0" w:space="0" w:color="auto"/>
                        <w:right w:val="none" w:sz="0" w:space="0" w:color="auto"/>
                      </w:divBdr>
                    </w:div>
                    <w:div w:id="934559110">
                      <w:marLeft w:val="0"/>
                      <w:marRight w:val="0"/>
                      <w:marTop w:val="0"/>
                      <w:marBottom w:val="0"/>
                      <w:divBdr>
                        <w:top w:val="none" w:sz="0" w:space="0" w:color="auto"/>
                        <w:left w:val="none" w:sz="0" w:space="0" w:color="auto"/>
                        <w:bottom w:val="none" w:sz="0" w:space="0" w:color="auto"/>
                        <w:right w:val="none" w:sz="0" w:space="0" w:color="auto"/>
                      </w:divBdr>
                    </w:div>
                  </w:divsChild>
                </w:div>
                <w:div w:id="1616985569">
                  <w:marLeft w:val="0"/>
                  <w:marRight w:val="0"/>
                  <w:marTop w:val="0"/>
                  <w:marBottom w:val="0"/>
                  <w:divBdr>
                    <w:top w:val="none" w:sz="0" w:space="0" w:color="auto"/>
                    <w:left w:val="none" w:sz="0" w:space="0" w:color="auto"/>
                    <w:bottom w:val="none" w:sz="0" w:space="0" w:color="auto"/>
                    <w:right w:val="none" w:sz="0" w:space="0" w:color="auto"/>
                  </w:divBdr>
                  <w:divsChild>
                    <w:div w:id="1539781021">
                      <w:marLeft w:val="0"/>
                      <w:marRight w:val="0"/>
                      <w:marTop w:val="0"/>
                      <w:marBottom w:val="0"/>
                      <w:divBdr>
                        <w:top w:val="none" w:sz="0" w:space="0" w:color="auto"/>
                        <w:left w:val="none" w:sz="0" w:space="0" w:color="auto"/>
                        <w:bottom w:val="none" w:sz="0" w:space="0" w:color="auto"/>
                        <w:right w:val="none" w:sz="0" w:space="0" w:color="auto"/>
                      </w:divBdr>
                    </w:div>
                  </w:divsChild>
                </w:div>
                <w:div w:id="1630235252">
                  <w:marLeft w:val="0"/>
                  <w:marRight w:val="0"/>
                  <w:marTop w:val="0"/>
                  <w:marBottom w:val="0"/>
                  <w:divBdr>
                    <w:top w:val="none" w:sz="0" w:space="0" w:color="auto"/>
                    <w:left w:val="none" w:sz="0" w:space="0" w:color="auto"/>
                    <w:bottom w:val="none" w:sz="0" w:space="0" w:color="auto"/>
                    <w:right w:val="none" w:sz="0" w:space="0" w:color="auto"/>
                  </w:divBdr>
                  <w:divsChild>
                    <w:div w:id="1083255119">
                      <w:marLeft w:val="0"/>
                      <w:marRight w:val="0"/>
                      <w:marTop w:val="0"/>
                      <w:marBottom w:val="0"/>
                      <w:divBdr>
                        <w:top w:val="none" w:sz="0" w:space="0" w:color="auto"/>
                        <w:left w:val="none" w:sz="0" w:space="0" w:color="auto"/>
                        <w:bottom w:val="none" w:sz="0" w:space="0" w:color="auto"/>
                        <w:right w:val="none" w:sz="0" w:space="0" w:color="auto"/>
                      </w:divBdr>
                    </w:div>
                  </w:divsChild>
                </w:div>
                <w:div w:id="1642734597">
                  <w:marLeft w:val="0"/>
                  <w:marRight w:val="0"/>
                  <w:marTop w:val="0"/>
                  <w:marBottom w:val="0"/>
                  <w:divBdr>
                    <w:top w:val="none" w:sz="0" w:space="0" w:color="auto"/>
                    <w:left w:val="none" w:sz="0" w:space="0" w:color="auto"/>
                    <w:bottom w:val="none" w:sz="0" w:space="0" w:color="auto"/>
                    <w:right w:val="none" w:sz="0" w:space="0" w:color="auto"/>
                  </w:divBdr>
                  <w:divsChild>
                    <w:div w:id="565847469">
                      <w:marLeft w:val="0"/>
                      <w:marRight w:val="0"/>
                      <w:marTop w:val="0"/>
                      <w:marBottom w:val="0"/>
                      <w:divBdr>
                        <w:top w:val="none" w:sz="0" w:space="0" w:color="auto"/>
                        <w:left w:val="none" w:sz="0" w:space="0" w:color="auto"/>
                        <w:bottom w:val="none" w:sz="0" w:space="0" w:color="auto"/>
                        <w:right w:val="none" w:sz="0" w:space="0" w:color="auto"/>
                      </w:divBdr>
                    </w:div>
                  </w:divsChild>
                </w:div>
                <w:div w:id="1654215033">
                  <w:marLeft w:val="0"/>
                  <w:marRight w:val="0"/>
                  <w:marTop w:val="0"/>
                  <w:marBottom w:val="0"/>
                  <w:divBdr>
                    <w:top w:val="none" w:sz="0" w:space="0" w:color="auto"/>
                    <w:left w:val="none" w:sz="0" w:space="0" w:color="auto"/>
                    <w:bottom w:val="none" w:sz="0" w:space="0" w:color="auto"/>
                    <w:right w:val="none" w:sz="0" w:space="0" w:color="auto"/>
                  </w:divBdr>
                  <w:divsChild>
                    <w:div w:id="494340162">
                      <w:marLeft w:val="0"/>
                      <w:marRight w:val="0"/>
                      <w:marTop w:val="0"/>
                      <w:marBottom w:val="0"/>
                      <w:divBdr>
                        <w:top w:val="none" w:sz="0" w:space="0" w:color="auto"/>
                        <w:left w:val="none" w:sz="0" w:space="0" w:color="auto"/>
                        <w:bottom w:val="none" w:sz="0" w:space="0" w:color="auto"/>
                        <w:right w:val="none" w:sz="0" w:space="0" w:color="auto"/>
                      </w:divBdr>
                    </w:div>
                  </w:divsChild>
                </w:div>
                <w:div w:id="1656180593">
                  <w:marLeft w:val="0"/>
                  <w:marRight w:val="0"/>
                  <w:marTop w:val="0"/>
                  <w:marBottom w:val="0"/>
                  <w:divBdr>
                    <w:top w:val="none" w:sz="0" w:space="0" w:color="auto"/>
                    <w:left w:val="none" w:sz="0" w:space="0" w:color="auto"/>
                    <w:bottom w:val="none" w:sz="0" w:space="0" w:color="auto"/>
                    <w:right w:val="none" w:sz="0" w:space="0" w:color="auto"/>
                  </w:divBdr>
                  <w:divsChild>
                    <w:div w:id="1671562099">
                      <w:marLeft w:val="0"/>
                      <w:marRight w:val="0"/>
                      <w:marTop w:val="0"/>
                      <w:marBottom w:val="0"/>
                      <w:divBdr>
                        <w:top w:val="none" w:sz="0" w:space="0" w:color="auto"/>
                        <w:left w:val="none" w:sz="0" w:space="0" w:color="auto"/>
                        <w:bottom w:val="none" w:sz="0" w:space="0" w:color="auto"/>
                        <w:right w:val="none" w:sz="0" w:space="0" w:color="auto"/>
                      </w:divBdr>
                    </w:div>
                    <w:div w:id="1999379384">
                      <w:marLeft w:val="0"/>
                      <w:marRight w:val="0"/>
                      <w:marTop w:val="0"/>
                      <w:marBottom w:val="0"/>
                      <w:divBdr>
                        <w:top w:val="none" w:sz="0" w:space="0" w:color="auto"/>
                        <w:left w:val="none" w:sz="0" w:space="0" w:color="auto"/>
                        <w:bottom w:val="none" w:sz="0" w:space="0" w:color="auto"/>
                        <w:right w:val="none" w:sz="0" w:space="0" w:color="auto"/>
                      </w:divBdr>
                    </w:div>
                  </w:divsChild>
                </w:div>
                <w:div w:id="1717317863">
                  <w:marLeft w:val="0"/>
                  <w:marRight w:val="0"/>
                  <w:marTop w:val="0"/>
                  <w:marBottom w:val="0"/>
                  <w:divBdr>
                    <w:top w:val="none" w:sz="0" w:space="0" w:color="auto"/>
                    <w:left w:val="none" w:sz="0" w:space="0" w:color="auto"/>
                    <w:bottom w:val="none" w:sz="0" w:space="0" w:color="auto"/>
                    <w:right w:val="none" w:sz="0" w:space="0" w:color="auto"/>
                  </w:divBdr>
                  <w:divsChild>
                    <w:div w:id="1979262287">
                      <w:marLeft w:val="0"/>
                      <w:marRight w:val="0"/>
                      <w:marTop w:val="0"/>
                      <w:marBottom w:val="0"/>
                      <w:divBdr>
                        <w:top w:val="none" w:sz="0" w:space="0" w:color="auto"/>
                        <w:left w:val="none" w:sz="0" w:space="0" w:color="auto"/>
                        <w:bottom w:val="none" w:sz="0" w:space="0" w:color="auto"/>
                        <w:right w:val="none" w:sz="0" w:space="0" w:color="auto"/>
                      </w:divBdr>
                    </w:div>
                  </w:divsChild>
                </w:div>
                <w:div w:id="1723479179">
                  <w:marLeft w:val="0"/>
                  <w:marRight w:val="0"/>
                  <w:marTop w:val="0"/>
                  <w:marBottom w:val="0"/>
                  <w:divBdr>
                    <w:top w:val="none" w:sz="0" w:space="0" w:color="auto"/>
                    <w:left w:val="none" w:sz="0" w:space="0" w:color="auto"/>
                    <w:bottom w:val="none" w:sz="0" w:space="0" w:color="auto"/>
                    <w:right w:val="none" w:sz="0" w:space="0" w:color="auto"/>
                  </w:divBdr>
                  <w:divsChild>
                    <w:div w:id="2119643082">
                      <w:marLeft w:val="0"/>
                      <w:marRight w:val="0"/>
                      <w:marTop w:val="0"/>
                      <w:marBottom w:val="0"/>
                      <w:divBdr>
                        <w:top w:val="none" w:sz="0" w:space="0" w:color="auto"/>
                        <w:left w:val="none" w:sz="0" w:space="0" w:color="auto"/>
                        <w:bottom w:val="none" w:sz="0" w:space="0" w:color="auto"/>
                        <w:right w:val="none" w:sz="0" w:space="0" w:color="auto"/>
                      </w:divBdr>
                    </w:div>
                  </w:divsChild>
                </w:div>
                <w:div w:id="1755854159">
                  <w:marLeft w:val="0"/>
                  <w:marRight w:val="0"/>
                  <w:marTop w:val="0"/>
                  <w:marBottom w:val="0"/>
                  <w:divBdr>
                    <w:top w:val="none" w:sz="0" w:space="0" w:color="auto"/>
                    <w:left w:val="none" w:sz="0" w:space="0" w:color="auto"/>
                    <w:bottom w:val="none" w:sz="0" w:space="0" w:color="auto"/>
                    <w:right w:val="none" w:sz="0" w:space="0" w:color="auto"/>
                  </w:divBdr>
                  <w:divsChild>
                    <w:div w:id="55931270">
                      <w:marLeft w:val="0"/>
                      <w:marRight w:val="0"/>
                      <w:marTop w:val="0"/>
                      <w:marBottom w:val="0"/>
                      <w:divBdr>
                        <w:top w:val="none" w:sz="0" w:space="0" w:color="auto"/>
                        <w:left w:val="none" w:sz="0" w:space="0" w:color="auto"/>
                        <w:bottom w:val="none" w:sz="0" w:space="0" w:color="auto"/>
                        <w:right w:val="none" w:sz="0" w:space="0" w:color="auto"/>
                      </w:divBdr>
                    </w:div>
                    <w:div w:id="1052000100">
                      <w:marLeft w:val="0"/>
                      <w:marRight w:val="0"/>
                      <w:marTop w:val="0"/>
                      <w:marBottom w:val="0"/>
                      <w:divBdr>
                        <w:top w:val="none" w:sz="0" w:space="0" w:color="auto"/>
                        <w:left w:val="none" w:sz="0" w:space="0" w:color="auto"/>
                        <w:bottom w:val="none" w:sz="0" w:space="0" w:color="auto"/>
                        <w:right w:val="none" w:sz="0" w:space="0" w:color="auto"/>
                      </w:divBdr>
                    </w:div>
                  </w:divsChild>
                </w:div>
                <w:div w:id="1801261932">
                  <w:marLeft w:val="0"/>
                  <w:marRight w:val="0"/>
                  <w:marTop w:val="0"/>
                  <w:marBottom w:val="0"/>
                  <w:divBdr>
                    <w:top w:val="none" w:sz="0" w:space="0" w:color="auto"/>
                    <w:left w:val="none" w:sz="0" w:space="0" w:color="auto"/>
                    <w:bottom w:val="none" w:sz="0" w:space="0" w:color="auto"/>
                    <w:right w:val="none" w:sz="0" w:space="0" w:color="auto"/>
                  </w:divBdr>
                  <w:divsChild>
                    <w:div w:id="736978033">
                      <w:marLeft w:val="0"/>
                      <w:marRight w:val="0"/>
                      <w:marTop w:val="0"/>
                      <w:marBottom w:val="0"/>
                      <w:divBdr>
                        <w:top w:val="none" w:sz="0" w:space="0" w:color="auto"/>
                        <w:left w:val="none" w:sz="0" w:space="0" w:color="auto"/>
                        <w:bottom w:val="none" w:sz="0" w:space="0" w:color="auto"/>
                        <w:right w:val="none" w:sz="0" w:space="0" w:color="auto"/>
                      </w:divBdr>
                    </w:div>
                  </w:divsChild>
                </w:div>
                <w:div w:id="1811898263">
                  <w:marLeft w:val="0"/>
                  <w:marRight w:val="0"/>
                  <w:marTop w:val="0"/>
                  <w:marBottom w:val="0"/>
                  <w:divBdr>
                    <w:top w:val="none" w:sz="0" w:space="0" w:color="auto"/>
                    <w:left w:val="none" w:sz="0" w:space="0" w:color="auto"/>
                    <w:bottom w:val="none" w:sz="0" w:space="0" w:color="auto"/>
                    <w:right w:val="none" w:sz="0" w:space="0" w:color="auto"/>
                  </w:divBdr>
                  <w:divsChild>
                    <w:div w:id="1682929121">
                      <w:marLeft w:val="0"/>
                      <w:marRight w:val="0"/>
                      <w:marTop w:val="0"/>
                      <w:marBottom w:val="0"/>
                      <w:divBdr>
                        <w:top w:val="none" w:sz="0" w:space="0" w:color="auto"/>
                        <w:left w:val="none" w:sz="0" w:space="0" w:color="auto"/>
                        <w:bottom w:val="none" w:sz="0" w:space="0" w:color="auto"/>
                        <w:right w:val="none" w:sz="0" w:space="0" w:color="auto"/>
                      </w:divBdr>
                    </w:div>
                  </w:divsChild>
                </w:div>
                <w:div w:id="1821573693">
                  <w:marLeft w:val="0"/>
                  <w:marRight w:val="0"/>
                  <w:marTop w:val="0"/>
                  <w:marBottom w:val="0"/>
                  <w:divBdr>
                    <w:top w:val="none" w:sz="0" w:space="0" w:color="auto"/>
                    <w:left w:val="none" w:sz="0" w:space="0" w:color="auto"/>
                    <w:bottom w:val="none" w:sz="0" w:space="0" w:color="auto"/>
                    <w:right w:val="none" w:sz="0" w:space="0" w:color="auto"/>
                  </w:divBdr>
                  <w:divsChild>
                    <w:div w:id="1000231094">
                      <w:marLeft w:val="0"/>
                      <w:marRight w:val="0"/>
                      <w:marTop w:val="0"/>
                      <w:marBottom w:val="0"/>
                      <w:divBdr>
                        <w:top w:val="none" w:sz="0" w:space="0" w:color="auto"/>
                        <w:left w:val="none" w:sz="0" w:space="0" w:color="auto"/>
                        <w:bottom w:val="none" w:sz="0" w:space="0" w:color="auto"/>
                        <w:right w:val="none" w:sz="0" w:space="0" w:color="auto"/>
                      </w:divBdr>
                    </w:div>
                  </w:divsChild>
                </w:div>
                <w:div w:id="1830711799">
                  <w:marLeft w:val="0"/>
                  <w:marRight w:val="0"/>
                  <w:marTop w:val="0"/>
                  <w:marBottom w:val="0"/>
                  <w:divBdr>
                    <w:top w:val="none" w:sz="0" w:space="0" w:color="auto"/>
                    <w:left w:val="none" w:sz="0" w:space="0" w:color="auto"/>
                    <w:bottom w:val="none" w:sz="0" w:space="0" w:color="auto"/>
                    <w:right w:val="none" w:sz="0" w:space="0" w:color="auto"/>
                  </w:divBdr>
                  <w:divsChild>
                    <w:div w:id="406996049">
                      <w:marLeft w:val="0"/>
                      <w:marRight w:val="0"/>
                      <w:marTop w:val="0"/>
                      <w:marBottom w:val="0"/>
                      <w:divBdr>
                        <w:top w:val="none" w:sz="0" w:space="0" w:color="auto"/>
                        <w:left w:val="none" w:sz="0" w:space="0" w:color="auto"/>
                        <w:bottom w:val="none" w:sz="0" w:space="0" w:color="auto"/>
                        <w:right w:val="none" w:sz="0" w:space="0" w:color="auto"/>
                      </w:divBdr>
                    </w:div>
                  </w:divsChild>
                </w:div>
                <w:div w:id="1844736544">
                  <w:marLeft w:val="0"/>
                  <w:marRight w:val="0"/>
                  <w:marTop w:val="0"/>
                  <w:marBottom w:val="0"/>
                  <w:divBdr>
                    <w:top w:val="none" w:sz="0" w:space="0" w:color="auto"/>
                    <w:left w:val="none" w:sz="0" w:space="0" w:color="auto"/>
                    <w:bottom w:val="none" w:sz="0" w:space="0" w:color="auto"/>
                    <w:right w:val="none" w:sz="0" w:space="0" w:color="auto"/>
                  </w:divBdr>
                  <w:divsChild>
                    <w:div w:id="789208557">
                      <w:marLeft w:val="0"/>
                      <w:marRight w:val="0"/>
                      <w:marTop w:val="0"/>
                      <w:marBottom w:val="0"/>
                      <w:divBdr>
                        <w:top w:val="none" w:sz="0" w:space="0" w:color="auto"/>
                        <w:left w:val="none" w:sz="0" w:space="0" w:color="auto"/>
                        <w:bottom w:val="none" w:sz="0" w:space="0" w:color="auto"/>
                        <w:right w:val="none" w:sz="0" w:space="0" w:color="auto"/>
                      </w:divBdr>
                    </w:div>
                  </w:divsChild>
                </w:div>
                <w:div w:id="1849826532">
                  <w:marLeft w:val="0"/>
                  <w:marRight w:val="0"/>
                  <w:marTop w:val="0"/>
                  <w:marBottom w:val="0"/>
                  <w:divBdr>
                    <w:top w:val="none" w:sz="0" w:space="0" w:color="auto"/>
                    <w:left w:val="none" w:sz="0" w:space="0" w:color="auto"/>
                    <w:bottom w:val="none" w:sz="0" w:space="0" w:color="auto"/>
                    <w:right w:val="none" w:sz="0" w:space="0" w:color="auto"/>
                  </w:divBdr>
                  <w:divsChild>
                    <w:div w:id="950359976">
                      <w:marLeft w:val="0"/>
                      <w:marRight w:val="0"/>
                      <w:marTop w:val="0"/>
                      <w:marBottom w:val="0"/>
                      <w:divBdr>
                        <w:top w:val="none" w:sz="0" w:space="0" w:color="auto"/>
                        <w:left w:val="none" w:sz="0" w:space="0" w:color="auto"/>
                        <w:bottom w:val="none" w:sz="0" w:space="0" w:color="auto"/>
                        <w:right w:val="none" w:sz="0" w:space="0" w:color="auto"/>
                      </w:divBdr>
                    </w:div>
                  </w:divsChild>
                </w:div>
                <w:div w:id="1850869515">
                  <w:marLeft w:val="0"/>
                  <w:marRight w:val="0"/>
                  <w:marTop w:val="0"/>
                  <w:marBottom w:val="0"/>
                  <w:divBdr>
                    <w:top w:val="none" w:sz="0" w:space="0" w:color="auto"/>
                    <w:left w:val="none" w:sz="0" w:space="0" w:color="auto"/>
                    <w:bottom w:val="none" w:sz="0" w:space="0" w:color="auto"/>
                    <w:right w:val="none" w:sz="0" w:space="0" w:color="auto"/>
                  </w:divBdr>
                  <w:divsChild>
                    <w:div w:id="904222355">
                      <w:marLeft w:val="0"/>
                      <w:marRight w:val="0"/>
                      <w:marTop w:val="0"/>
                      <w:marBottom w:val="0"/>
                      <w:divBdr>
                        <w:top w:val="none" w:sz="0" w:space="0" w:color="auto"/>
                        <w:left w:val="none" w:sz="0" w:space="0" w:color="auto"/>
                        <w:bottom w:val="none" w:sz="0" w:space="0" w:color="auto"/>
                        <w:right w:val="none" w:sz="0" w:space="0" w:color="auto"/>
                      </w:divBdr>
                    </w:div>
                  </w:divsChild>
                </w:div>
                <w:div w:id="1851871059">
                  <w:marLeft w:val="0"/>
                  <w:marRight w:val="0"/>
                  <w:marTop w:val="0"/>
                  <w:marBottom w:val="0"/>
                  <w:divBdr>
                    <w:top w:val="none" w:sz="0" w:space="0" w:color="auto"/>
                    <w:left w:val="none" w:sz="0" w:space="0" w:color="auto"/>
                    <w:bottom w:val="none" w:sz="0" w:space="0" w:color="auto"/>
                    <w:right w:val="none" w:sz="0" w:space="0" w:color="auto"/>
                  </w:divBdr>
                  <w:divsChild>
                    <w:div w:id="1622833947">
                      <w:marLeft w:val="0"/>
                      <w:marRight w:val="0"/>
                      <w:marTop w:val="0"/>
                      <w:marBottom w:val="0"/>
                      <w:divBdr>
                        <w:top w:val="none" w:sz="0" w:space="0" w:color="auto"/>
                        <w:left w:val="none" w:sz="0" w:space="0" w:color="auto"/>
                        <w:bottom w:val="none" w:sz="0" w:space="0" w:color="auto"/>
                        <w:right w:val="none" w:sz="0" w:space="0" w:color="auto"/>
                      </w:divBdr>
                    </w:div>
                  </w:divsChild>
                </w:div>
                <w:div w:id="1946616467">
                  <w:marLeft w:val="0"/>
                  <w:marRight w:val="0"/>
                  <w:marTop w:val="0"/>
                  <w:marBottom w:val="0"/>
                  <w:divBdr>
                    <w:top w:val="none" w:sz="0" w:space="0" w:color="auto"/>
                    <w:left w:val="none" w:sz="0" w:space="0" w:color="auto"/>
                    <w:bottom w:val="none" w:sz="0" w:space="0" w:color="auto"/>
                    <w:right w:val="none" w:sz="0" w:space="0" w:color="auto"/>
                  </w:divBdr>
                  <w:divsChild>
                    <w:div w:id="22171853">
                      <w:marLeft w:val="0"/>
                      <w:marRight w:val="0"/>
                      <w:marTop w:val="0"/>
                      <w:marBottom w:val="0"/>
                      <w:divBdr>
                        <w:top w:val="none" w:sz="0" w:space="0" w:color="auto"/>
                        <w:left w:val="none" w:sz="0" w:space="0" w:color="auto"/>
                        <w:bottom w:val="none" w:sz="0" w:space="0" w:color="auto"/>
                        <w:right w:val="none" w:sz="0" w:space="0" w:color="auto"/>
                      </w:divBdr>
                    </w:div>
                  </w:divsChild>
                </w:div>
                <w:div w:id="1965571659">
                  <w:marLeft w:val="0"/>
                  <w:marRight w:val="0"/>
                  <w:marTop w:val="0"/>
                  <w:marBottom w:val="0"/>
                  <w:divBdr>
                    <w:top w:val="none" w:sz="0" w:space="0" w:color="auto"/>
                    <w:left w:val="none" w:sz="0" w:space="0" w:color="auto"/>
                    <w:bottom w:val="none" w:sz="0" w:space="0" w:color="auto"/>
                    <w:right w:val="none" w:sz="0" w:space="0" w:color="auto"/>
                  </w:divBdr>
                  <w:divsChild>
                    <w:div w:id="436609096">
                      <w:marLeft w:val="0"/>
                      <w:marRight w:val="0"/>
                      <w:marTop w:val="0"/>
                      <w:marBottom w:val="0"/>
                      <w:divBdr>
                        <w:top w:val="none" w:sz="0" w:space="0" w:color="auto"/>
                        <w:left w:val="none" w:sz="0" w:space="0" w:color="auto"/>
                        <w:bottom w:val="none" w:sz="0" w:space="0" w:color="auto"/>
                        <w:right w:val="none" w:sz="0" w:space="0" w:color="auto"/>
                      </w:divBdr>
                    </w:div>
                  </w:divsChild>
                </w:div>
                <w:div w:id="1978561140">
                  <w:marLeft w:val="0"/>
                  <w:marRight w:val="0"/>
                  <w:marTop w:val="0"/>
                  <w:marBottom w:val="0"/>
                  <w:divBdr>
                    <w:top w:val="none" w:sz="0" w:space="0" w:color="auto"/>
                    <w:left w:val="none" w:sz="0" w:space="0" w:color="auto"/>
                    <w:bottom w:val="none" w:sz="0" w:space="0" w:color="auto"/>
                    <w:right w:val="none" w:sz="0" w:space="0" w:color="auto"/>
                  </w:divBdr>
                  <w:divsChild>
                    <w:div w:id="1131247934">
                      <w:marLeft w:val="0"/>
                      <w:marRight w:val="0"/>
                      <w:marTop w:val="0"/>
                      <w:marBottom w:val="0"/>
                      <w:divBdr>
                        <w:top w:val="none" w:sz="0" w:space="0" w:color="auto"/>
                        <w:left w:val="none" w:sz="0" w:space="0" w:color="auto"/>
                        <w:bottom w:val="none" w:sz="0" w:space="0" w:color="auto"/>
                        <w:right w:val="none" w:sz="0" w:space="0" w:color="auto"/>
                      </w:divBdr>
                    </w:div>
                  </w:divsChild>
                </w:div>
                <w:div w:id="2002154377">
                  <w:marLeft w:val="0"/>
                  <w:marRight w:val="0"/>
                  <w:marTop w:val="0"/>
                  <w:marBottom w:val="0"/>
                  <w:divBdr>
                    <w:top w:val="none" w:sz="0" w:space="0" w:color="auto"/>
                    <w:left w:val="none" w:sz="0" w:space="0" w:color="auto"/>
                    <w:bottom w:val="none" w:sz="0" w:space="0" w:color="auto"/>
                    <w:right w:val="none" w:sz="0" w:space="0" w:color="auto"/>
                  </w:divBdr>
                  <w:divsChild>
                    <w:div w:id="1692607977">
                      <w:marLeft w:val="0"/>
                      <w:marRight w:val="0"/>
                      <w:marTop w:val="0"/>
                      <w:marBottom w:val="0"/>
                      <w:divBdr>
                        <w:top w:val="none" w:sz="0" w:space="0" w:color="auto"/>
                        <w:left w:val="none" w:sz="0" w:space="0" w:color="auto"/>
                        <w:bottom w:val="none" w:sz="0" w:space="0" w:color="auto"/>
                        <w:right w:val="none" w:sz="0" w:space="0" w:color="auto"/>
                      </w:divBdr>
                    </w:div>
                  </w:divsChild>
                </w:div>
                <w:div w:id="2035156638">
                  <w:marLeft w:val="0"/>
                  <w:marRight w:val="0"/>
                  <w:marTop w:val="0"/>
                  <w:marBottom w:val="0"/>
                  <w:divBdr>
                    <w:top w:val="none" w:sz="0" w:space="0" w:color="auto"/>
                    <w:left w:val="none" w:sz="0" w:space="0" w:color="auto"/>
                    <w:bottom w:val="none" w:sz="0" w:space="0" w:color="auto"/>
                    <w:right w:val="none" w:sz="0" w:space="0" w:color="auto"/>
                  </w:divBdr>
                  <w:divsChild>
                    <w:div w:id="670334181">
                      <w:marLeft w:val="0"/>
                      <w:marRight w:val="0"/>
                      <w:marTop w:val="0"/>
                      <w:marBottom w:val="0"/>
                      <w:divBdr>
                        <w:top w:val="none" w:sz="0" w:space="0" w:color="auto"/>
                        <w:left w:val="none" w:sz="0" w:space="0" w:color="auto"/>
                        <w:bottom w:val="none" w:sz="0" w:space="0" w:color="auto"/>
                        <w:right w:val="none" w:sz="0" w:space="0" w:color="auto"/>
                      </w:divBdr>
                    </w:div>
                    <w:div w:id="1374769739">
                      <w:marLeft w:val="0"/>
                      <w:marRight w:val="0"/>
                      <w:marTop w:val="0"/>
                      <w:marBottom w:val="0"/>
                      <w:divBdr>
                        <w:top w:val="none" w:sz="0" w:space="0" w:color="auto"/>
                        <w:left w:val="none" w:sz="0" w:space="0" w:color="auto"/>
                        <w:bottom w:val="none" w:sz="0" w:space="0" w:color="auto"/>
                        <w:right w:val="none" w:sz="0" w:space="0" w:color="auto"/>
                      </w:divBdr>
                    </w:div>
                  </w:divsChild>
                </w:div>
                <w:div w:id="2053725512">
                  <w:marLeft w:val="0"/>
                  <w:marRight w:val="0"/>
                  <w:marTop w:val="0"/>
                  <w:marBottom w:val="0"/>
                  <w:divBdr>
                    <w:top w:val="none" w:sz="0" w:space="0" w:color="auto"/>
                    <w:left w:val="none" w:sz="0" w:space="0" w:color="auto"/>
                    <w:bottom w:val="none" w:sz="0" w:space="0" w:color="auto"/>
                    <w:right w:val="none" w:sz="0" w:space="0" w:color="auto"/>
                  </w:divBdr>
                  <w:divsChild>
                    <w:div w:id="1707291491">
                      <w:marLeft w:val="0"/>
                      <w:marRight w:val="0"/>
                      <w:marTop w:val="0"/>
                      <w:marBottom w:val="0"/>
                      <w:divBdr>
                        <w:top w:val="none" w:sz="0" w:space="0" w:color="auto"/>
                        <w:left w:val="none" w:sz="0" w:space="0" w:color="auto"/>
                        <w:bottom w:val="none" w:sz="0" w:space="0" w:color="auto"/>
                        <w:right w:val="none" w:sz="0" w:space="0" w:color="auto"/>
                      </w:divBdr>
                    </w:div>
                  </w:divsChild>
                </w:div>
                <w:div w:id="2056853931">
                  <w:marLeft w:val="0"/>
                  <w:marRight w:val="0"/>
                  <w:marTop w:val="0"/>
                  <w:marBottom w:val="0"/>
                  <w:divBdr>
                    <w:top w:val="none" w:sz="0" w:space="0" w:color="auto"/>
                    <w:left w:val="none" w:sz="0" w:space="0" w:color="auto"/>
                    <w:bottom w:val="none" w:sz="0" w:space="0" w:color="auto"/>
                    <w:right w:val="none" w:sz="0" w:space="0" w:color="auto"/>
                  </w:divBdr>
                  <w:divsChild>
                    <w:div w:id="1202402935">
                      <w:marLeft w:val="0"/>
                      <w:marRight w:val="0"/>
                      <w:marTop w:val="0"/>
                      <w:marBottom w:val="0"/>
                      <w:divBdr>
                        <w:top w:val="none" w:sz="0" w:space="0" w:color="auto"/>
                        <w:left w:val="none" w:sz="0" w:space="0" w:color="auto"/>
                        <w:bottom w:val="none" w:sz="0" w:space="0" w:color="auto"/>
                        <w:right w:val="none" w:sz="0" w:space="0" w:color="auto"/>
                      </w:divBdr>
                    </w:div>
                  </w:divsChild>
                </w:div>
                <w:div w:id="2057464736">
                  <w:marLeft w:val="0"/>
                  <w:marRight w:val="0"/>
                  <w:marTop w:val="0"/>
                  <w:marBottom w:val="0"/>
                  <w:divBdr>
                    <w:top w:val="none" w:sz="0" w:space="0" w:color="auto"/>
                    <w:left w:val="none" w:sz="0" w:space="0" w:color="auto"/>
                    <w:bottom w:val="none" w:sz="0" w:space="0" w:color="auto"/>
                    <w:right w:val="none" w:sz="0" w:space="0" w:color="auto"/>
                  </w:divBdr>
                  <w:divsChild>
                    <w:div w:id="1117262242">
                      <w:marLeft w:val="0"/>
                      <w:marRight w:val="0"/>
                      <w:marTop w:val="0"/>
                      <w:marBottom w:val="0"/>
                      <w:divBdr>
                        <w:top w:val="none" w:sz="0" w:space="0" w:color="auto"/>
                        <w:left w:val="none" w:sz="0" w:space="0" w:color="auto"/>
                        <w:bottom w:val="none" w:sz="0" w:space="0" w:color="auto"/>
                        <w:right w:val="none" w:sz="0" w:space="0" w:color="auto"/>
                      </w:divBdr>
                    </w:div>
                  </w:divsChild>
                </w:div>
                <w:div w:id="2068873051">
                  <w:marLeft w:val="0"/>
                  <w:marRight w:val="0"/>
                  <w:marTop w:val="0"/>
                  <w:marBottom w:val="0"/>
                  <w:divBdr>
                    <w:top w:val="none" w:sz="0" w:space="0" w:color="auto"/>
                    <w:left w:val="none" w:sz="0" w:space="0" w:color="auto"/>
                    <w:bottom w:val="none" w:sz="0" w:space="0" w:color="auto"/>
                    <w:right w:val="none" w:sz="0" w:space="0" w:color="auto"/>
                  </w:divBdr>
                  <w:divsChild>
                    <w:div w:id="2097238021">
                      <w:marLeft w:val="0"/>
                      <w:marRight w:val="0"/>
                      <w:marTop w:val="0"/>
                      <w:marBottom w:val="0"/>
                      <w:divBdr>
                        <w:top w:val="none" w:sz="0" w:space="0" w:color="auto"/>
                        <w:left w:val="none" w:sz="0" w:space="0" w:color="auto"/>
                        <w:bottom w:val="none" w:sz="0" w:space="0" w:color="auto"/>
                        <w:right w:val="none" w:sz="0" w:space="0" w:color="auto"/>
                      </w:divBdr>
                    </w:div>
                  </w:divsChild>
                </w:div>
                <w:div w:id="2080713139">
                  <w:marLeft w:val="0"/>
                  <w:marRight w:val="0"/>
                  <w:marTop w:val="0"/>
                  <w:marBottom w:val="0"/>
                  <w:divBdr>
                    <w:top w:val="none" w:sz="0" w:space="0" w:color="auto"/>
                    <w:left w:val="none" w:sz="0" w:space="0" w:color="auto"/>
                    <w:bottom w:val="none" w:sz="0" w:space="0" w:color="auto"/>
                    <w:right w:val="none" w:sz="0" w:space="0" w:color="auto"/>
                  </w:divBdr>
                  <w:divsChild>
                    <w:div w:id="769279197">
                      <w:marLeft w:val="0"/>
                      <w:marRight w:val="0"/>
                      <w:marTop w:val="0"/>
                      <w:marBottom w:val="0"/>
                      <w:divBdr>
                        <w:top w:val="none" w:sz="0" w:space="0" w:color="auto"/>
                        <w:left w:val="none" w:sz="0" w:space="0" w:color="auto"/>
                        <w:bottom w:val="none" w:sz="0" w:space="0" w:color="auto"/>
                        <w:right w:val="none" w:sz="0" w:space="0" w:color="auto"/>
                      </w:divBdr>
                    </w:div>
                  </w:divsChild>
                </w:div>
                <w:div w:id="2102405778">
                  <w:marLeft w:val="0"/>
                  <w:marRight w:val="0"/>
                  <w:marTop w:val="0"/>
                  <w:marBottom w:val="0"/>
                  <w:divBdr>
                    <w:top w:val="none" w:sz="0" w:space="0" w:color="auto"/>
                    <w:left w:val="none" w:sz="0" w:space="0" w:color="auto"/>
                    <w:bottom w:val="none" w:sz="0" w:space="0" w:color="auto"/>
                    <w:right w:val="none" w:sz="0" w:space="0" w:color="auto"/>
                  </w:divBdr>
                  <w:divsChild>
                    <w:div w:id="1806043150">
                      <w:marLeft w:val="0"/>
                      <w:marRight w:val="0"/>
                      <w:marTop w:val="0"/>
                      <w:marBottom w:val="0"/>
                      <w:divBdr>
                        <w:top w:val="none" w:sz="0" w:space="0" w:color="auto"/>
                        <w:left w:val="none" w:sz="0" w:space="0" w:color="auto"/>
                        <w:bottom w:val="none" w:sz="0" w:space="0" w:color="auto"/>
                        <w:right w:val="none" w:sz="0" w:space="0" w:color="auto"/>
                      </w:divBdr>
                    </w:div>
                  </w:divsChild>
                </w:div>
                <w:div w:id="2112819879">
                  <w:marLeft w:val="0"/>
                  <w:marRight w:val="0"/>
                  <w:marTop w:val="0"/>
                  <w:marBottom w:val="0"/>
                  <w:divBdr>
                    <w:top w:val="none" w:sz="0" w:space="0" w:color="auto"/>
                    <w:left w:val="none" w:sz="0" w:space="0" w:color="auto"/>
                    <w:bottom w:val="none" w:sz="0" w:space="0" w:color="auto"/>
                    <w:right w:val="none" w:sz="0" w:space="0" w:color="auto"/>
                  </w:divBdr>
                  <w:divsChild>
                    <w:div w:id="16164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090621">
      <w:bodyDiv w:val="1"/>
      <w:marLeft w:val="0"/>
      <w:marRight w:val="0"/>
      <w:marTop w:val="0"/>
      <w:marBottom w:val="0"/>
      <w:divBdr>
        <w:top w:val="none" w:sz="0" w:space="0" w:color="auto"/>
        <w:left w:val="none" w:sz="0" w:space="0" w:color="auto"/>
        <w:bottom w:val="none" w:sz="0" w:space="0" w:color="auto"/>
        <w:right w:val="none" w:sz="0" w:space="0" w:color="auto"/>
      </w:divBdr>
    </w:div>
    <w:div w:id="1784884848">
      <w:bodyDiv w:val="1"/>
      <w:marLeft w:val="0"/>
      <w:marRight w:val="0"/>
      <w:marTop w:val="0"/>
      <w:marBottom w:val="0"/>
      <w:divBdr>
        <w:top w:val="none" w:sz="0" w:space="0" w:color="auto"/>
        <w:left w:val="none" w:sz="0" w:space="0" w:color="auto"/>
        <w:bottom w:val="none" w:sz="0" w:space="0" w:color="auto"/>
        <w:right w:val="none" w:sz="0" w:space="0" w:color="auto"/>
      </w:divBdr>
      <w:divsChild>
        <w:div w:id="309789270">
          <w:marLeft w:val="0"/>
          <w:marRight w:val="0"/>
          <w:marTop w:val="0"/>
          <w:marBottom w:val="0"/>
          <w:divBdr>
            <w:top w:val="none" w:sz="0" w:space="0" w:color="auto"/>
            <w:left w:val="none" w:sz="0" w:space="0" w:color="auto"/>
            <w:bottom w:val="none" w:sz="0" w:space="0" w:color="auto"/>
            <w:right w:val="none" w:sz="0" w:space="0" w:color="auto"/>
          </w:divBdr>
        </w:div>
        <w:div w:id="683632205">
          <w:marLeft w:val="0"/>
          <w:marRight w:val="0"/>
          <w:marTop w:val="0"/>
          <w:marBottom w:val="0"/>
          <w:divBdr>
            <w:top w:val="none" w:sz="0" w:space="0" w:color="auto"/>
            <w:left w:val="none" w:sz="0" w:space="0" w:color="auto"/>
            <w:bottom w:val="none" w:sz="0" w:space="0" w:color="auto"/>
            <w:right w:val="none" w:sz="0" w:space="0" w:color="auto"/>
          </w:divBdr>
        </w:div>
        <w:div w:id="991568724">
          <w:marLeft w:val="0"/>
          <w:marRight w:val="0"/>
          <w:marTop w:val="0"/>
          <w:marBottom w:val="0"/>
          <w:divBdr>
            <w:top w:val="none" w:sz="0" w:space="0" w:color="auto"/>
            <w:left w:val="none" w:sz="0" w:space="0" w:color="auto"/>
            <w:bottom w:val="none" w:sz="0" w:space="0" w:color="auto"/>
            <w:right w:val="none" w:sz="0" w:space="0" w:color="auto"/>
          </w:divBdr>
        </w:div>
        <w:div w:id="1057775377">
          <w:marLeft w:val="0"/>
          <w:marRight w:val="0"/>
          <w:marTop w:val="0"/>
          <w:marBottom w:val="0"/>
          <w:divBdr>
            <w:top w:val="none" w:sz="0" w:space="0" w:color="auto"/>
            <w:left w:val="none" w:sz="0" w:space="0" w:color="auto"/>
            <w:bottom w:val="none" w:sz="0" w:space="0" w:color="auto"/>
            <w:right w:val="none" w:sz="0" w:space="0" w:color="auto"/>
          </w:divBdr>
        </w:div>
        <w:div w:id="1912428717">
          <w:marLeft w:val="0"/>
          <w:marRight w:val="0"/>
          <w:marTop w:val="0"/>
          <w:marBottom w:val="0"/>
          <w:divBdr>
            <w:top w:val="none" w:sz="0" w:space="0" w:color="auto"/>
            <w:left w:val="none" w:sz="0" w:space="0" w:color="auto"/>
            <w:bottom w:val="none" w:sz="0" w:space="0" w:color="auto"/>
            <w:right w:val="none" w:sz="0" w:space="0" w:color="auto"/>
          </w:divBdr>
          <w:divsChild>
            <w:div w:id="1868443104">
              <w:marLeft w:val="-75"/>
              <w:marRight w:val="0"/>
              <w:marTop w:val="30"/>
              <w:marBottom w:val="30"/>
              <w:divBdr>
                <w:top w:val="none" w:sz="0" w:space="0" w:color="auto"/>
                <w:left w:val="none" w:sz="0" w:space="0" w:color="auto"/>
                <w:bottom w:val="none" w:sz="0" w:space="0" w:color="auto"/>
                <w:right w:val="none" w:sz="0" w:space="0" w:color="auto"/>
              </w:divBdr>
              <w:divsChild>
                <w:div w:id="26684686">
                  <w:marLeft w:val="0"/>
                  <w:marRight w:val="0"/>
                  <w:marTop w:val="0"/>
                  <w:marBottom w:val="0"/>
                  <w:divBdr>
                    <w:top w:val="none" w:sz="0" w:space="0" w:color="auto"/>
                    <w:left w:val="none" w:sz="0" w:space="0" w:color="auto"/>
                    <w:bottom w:val="none" w:sz="0" w:space="0" w:color="auto"/>
                    <w:right w:val="none" w:sz="0" w:space="0" w:color="auto"/>
                  </w:divBdr>
                  <w:divsChild>
                    <w:div w:id="938104454">
                      <w:marLeft w:val="0"/>
                      <w:marRight w:val="0"/>
                      <w:marTop w:val="0"/>
                      <w:marBottom w:val="0"/>
                      <w:divBdr>
                        <w:top w:val="none" w:sz="0" w:space="0" w:color="auto"/>
                        <w:left w:val="none" w:sz="0" w:space="0" w:color="auto"/>
                        <w:bottom w:val="none" w:sz="0" w:space="0" w:color="auto"/>
                        <w:right w:val="none" w:sz="0" w:space="0" w:color="auto"/>
                      </w:divBdr>
                    </w:div>
                  </w:divsChild>
                </w:div>
                <w:div w:id="33431839">
                  <w:marLeft w:val="0"/>
                  <w:marRight w:val="0"/>
                  <w:marTop w:val="0"/>
                  <w:marBottom w:val="0"/>
                  <w:divBdr>
                    <w:top w:val="none" w:sz="0" w:space="0" w:color="auto"/>
                    <w:left w:val="none" w:sz="0" w:space="0" w:color="auto"/>
                    <w:bottom w:val="none" w:sz="0" w:space="0" w:color="auto"/>
                    <w:right w:val="none" w:sz="0" w:space="0" w:color="auto"/>
                  </w:divBdr>
                  <w:divsChild>
                    <w:div w:id="172455357">
                      <w:marLeft w:val="0"/>
                      <w:marRight w:val="0"/>
                      <w:marTop w:val="0"/>
                      <w:marBottom w:val="0"/>
                      <w:divBdr>
                        <w:top w:val="none" w:sz="0" w:space="0" w:color="auto"/>
                        <w:left w:val="none" w:sz="0" w:space="0" w:color="auto"/>
                        <w:bottom w:val="none" w:sz="0" w:space="0" w:color="auto"/>
                        <w:right w:val="none" w:sz="0" w:space="0" w:color="auto"/>
                      </w:divBdr>
                    </w:div>
                  </w:divsChild>
                </w:div>
                <w:div w:id="34041197">
                  <w:marLeft w:val="0"/>
                  <w:marRight w:val="0"/>
                  <w:marTop w:val="0"/>
                  <w:marBottom w:val="0"/>
                  <w:divBdr>
                    <w:top w:val="none" w:sz="0" w:space="0" w:color="auto"/>
                    <w:left w:val="none" w:sz="0" w:space="0" w:color="auto"/>
                    <w:bottom w:val="none" w:sz="0" w:space="0" w:color="auto"/>
                    <w:right w:val="none" w:sz="0" w:space="0" w:color="auto"/>
                  </w:divBdr>
                  <w:divsChild>
                    <w:div w:id="603617515">
                      <w:marLeft w:val="0"/>
                      <w:marRight w:val="0"/>
                      <w:marTop w:val="0"/>
                      <w:marBottom w:val="0"/>
                      <w:divBdr>
                        <w:top w:val="none" w:sz="0" w:space="0" w:color="auto"/>
                        <w:left w:val="none" w:sz="0" w:space="0" w:color="auto"/>
                        <w:bottom w:val="none" w:sz="0" w:space="0" w:color="auto"/>
                        <w:right w:val="none" w:sz="0" w:space="0" w:color="auto"/>
                      </w:divBdr>
                    </w:div>
                  </w:divsChild>
                </w:div>
                <w:div w:id="36905032">
                  <w:marLeft w:val="0"/>
                  <w:marRight w:val="0"/>
                  <w:marTop w:val="0"/>
                  <w:marBottom w:val="0"/>
                  <w:divBdr>
                    <w:top w:val="none" w:sz="0" w:space="0" w:color="auto"/>
                    <w:left w:val="none" w:sz="0" w:space="0" w:color="auto"/>
                    <w:bottom w:val="none" w:sz="0" w:space="0" w:color="auto"/>
                    <w:right w:val="none" w:sz="0" w:space="0" w:color="auto"/>
                  </w:divBdr>
                  <w:divsChild>
                    <w:div w:id="21519813">
                      <w:marLeft w:val="0"/>
                      <w:marRight w:val="0"/>
                      <w:marTop w:val="0"/>
                      <w:marBottom w:val="0"/>
                      <w:divBdr>
                        <w:top w:val="none" w:sz="0" w:space="0" w:color="auto"/>
                        <w:left w:val="none" w:sz="0" w:space="0" w:color="auto"/>
                        <w:bottom w:val="none" w:sz="0" w:space="0" w:color="auto"/>
                        <w:right w:val="none" w:sz="0" w:space="0" w:color="auto"/>
                      </w:divBdr>
                    </w:div>
                  </w:divsChild>
                </w:div>
                <w:div w:id="95565888">
                  <w:marLeft w:val="0"/>
                  <w:marRight w:val="0"/>
                  <w:marTop w:val="0"/>
                  <w:marBottom w:val="0"/>
                  <w:divBdr>
                    <w:top w:val="none" w:sz="0" w:space="0" w:color="auto"/>
                    <w:left w:val="none" w:sz="0" w:space="0" w:color="auto"/>
                    <w:bottom w:val="none" w:sz="0" w:space="0" w:color="auto"/>
                    <w:right w:val="none" w:sz="0" w:space="0" w:color="auto"/>
                  </w:divBdr>
                  <w:divsChild>
                    <w:div w:id="2070416972">
                      <w:marLeft w:val="0"/>
                      <w:marRight w:val="0"/>
                      <w:marTop w:val="0"/>
                      <w:marBottom w:val="0"/>
                      <w:divBdr>
                        <w:top w:val="none" w:sz="0" w:space="0" w:color="auto"/>
                        <w:left w:val="none" w:sz="0" w:space="0" w:color="auto"/>
                        <w:bottom w:val="none" w:sz="0" w:space="0" w:color="auto"/>
                        <w:right w:val="none" w:sz="0" w:space="0" w:color="auto"/>
                      </w:divBdr>
                    </w:div>
                  </w:divsChild>
                </w:div>
                <w:div w:id="102773552">
                  <w:marLeft w:val="0"/>
                  <w:marRight w:val="0"/>
                  <w:marTop w:val="0"/>
                  <w:marBottom w:val="0"/>
                  <w:divBdr>
                    <w:top w:val="none" w:sz="0" w:space="0" w:color="auto"/>
                    <w:left w:val="none" w:sz="0" w:space="0" w:color="auto"/>
                    <w:bottom w:val="none" w:sz="0" w:space="0" w:color="auto"/>
                    <w:right w:val="none" w:sz="0" w:space="0" w:color="auto"/>
                  </w:divBdr>
                  <w:divsChild>
                    <w:div w:id="220869002">
                      <w:marLeft w:val="0"/>
                      <w:marRight w:val="0"/>
                      <w:marTop w:val="0"/>
                      <w:marBottom w:val="0"/>
                      <w:divBdr>
                        <w:top w:val="none" w:sz="0" w:space="0" w:color="auto"/>
                        <w:left w:val="none" w:sz="0" w:space="0" w:color="auto"/>
                        <w:bottom w:val="none" w:sz="0" w:space="0" w:color="auto"/>
                        <w:right w:val="none" w:sz="0" w:space="0" w:color="auto"/>
                      </w:divBdr>
                    </w:div>
                    <w:div w:id="432944248">
                      <w:marLeft w:val="0"/>
                      <w:marRight w:val="0"/>
                      <w:marTop w:val="0"/>
                      <w:marBottom w:val="0"/>
                      <w:divBdr>
                        <w:top w:val="none" w:sz="0" w:space="0" w:color="auto"/>
                        <w:left w:val="none" w:sz="0" w:space="0" w:color="auto"/>
                        <w:bottom w:val="none" w:sz="0" w:space="0" w:color="auto"/>
                        <w:right w:val="none" w:sz="0" w:space="0" w:color="auto"/>
                      </w:divBdr>
                    </w:div>
                  </w:divsChild>
                </w:div>
                <w:div w:id="177886406">
                  <w:marLeft w:val="0"/>
                  <w:marRight w:val="0"/>
                  <w:marTop w:val="0"/>
                  <w:marBottom w:val="0"/>
                  <w:divBdr>
                    <w:top w:val="none" w:sz="0" w:space="0" w:color="auto"/>
                    <w:left w:val="none" w:sz="0" w:space="0" w:color="auto"/>
                    <w:bottom w:val="none" w:sz="0" w:space="0" w:color="auto"/>
                    <w:right w:val="none" w:sz="0" w:space="0" w:color="auto"/>
                  </w:divBdr>
                  <w:divsChild>
                    <w:div w:id="100729299">
                      <w:marLeft w:val="0"/>
                      <w:marRight w:val="0"/>
                      <w:marTop w:val="0"/>
                      <w:marBottom w:val="0"/>
                      <w:divBdr>
                        <w:top w:val="none" w:sz="0" w:space="0" w:color="auto"/>
                        <w:left w:val="none" w:sz="0" w:space="0" w:color="auto"/>
                        <w:bottom w:val="none" w:sz="0" w:space="0" w:color="auto"/>
                        <w:right w:val="none" w:sz="0" w:space="0" w:color="auto"/>
                      </w:divBdr>
                    </w:div>
                    <w:div w:id="347949098">
                      <w:marLeft w:val="0"/>
                      <w:marRight w:val="0"/>
                      <w:marTop w:val="0"/>
                      <w:marBottom w:val="0"/>
                      <w:divBdr>
                        <w:top w:val="none" w:sz="0" w:space="0" w:color="auto"/>
                        <w:left w:val="none" w:sz="0" w:space="0" w:color="auto"/>
                        <w:bottom w:val="none" w:sz="0" w:space="0" w:color="auto"/>
                        <w:right w:val="none" w:sz="0" w:space="0" w:color="auto"/>
                      </w:divBdr>
                    </w:div>
                  </w:divsChild>
                </w:div>
                <w:div w:id="180512909">
                  <w:marLeft w:val="0"/>
                  <w:marRight w:val="0"/>
                  <w:marTop w:val="0"/>
                  <w:marBottom w:val="0"/>
                  <w:divBdr>
                    <w:top w:val="none" w:sz="0" w:space="0" w:color="auto"/>
                    <w:left w:val="none" w:sz="0" w:space="0" w:color="auto"/>
                    <w:bottom w:val="none" w:sz="0" w:space="0" w:color="auto"/>
                    <w:right w:val="none" w:sz="0" w:space="0" w:color="auto"/>
                  </w:divBdr>
                  <w:divsChild>
                    <w:div w:id="724372398">
                      <w:marLeft w:val="0"/>
                      <w:marRight w:val="0"/>
                      <w:marTop w:val="0"/>
                      <w:marBottom w:val="0"/>
                      <w:divBdr>
                        <w:top w:val="none" w:sz="0" w:space="0" w:color="auto"/>
                        <w:left w:val="none" w:sz="0" w:space="0" w:color="auto"/>
                        <w:bottom w:val="none" w:sz="0" w:space="0" w:color="auto"/>
                        <w:right w:val="none" w:sz="0" w:space="0" w:color="auto"/>
                      </w:divBdr>
                    </w:div>
                  </w:divsChild>
                </w:div>
                <w:div w:id="197200853">
                  <w:marLeft w:val="0"/>
                  <w:marRight w:val="0"/>
                  <w:marTop w:val="0"/>
                  <w:marBottom w:val="0"/>
                  <w:divBdr>
                    <w:top w:val="none" w:sz="0" w:space="0" w:color="auto"/>
                    <w:left w:val="none" w:sz="0" w:space="0" w:color="auto"/>
                    <w:bottom w:val="none" w:sz="0" w:space="0" w:color="auto"/>
                    <w:right w:val="none" w:sz="0" w:space="0" w:color="auto"/>
                  </w:divBdr>
                  <w:divsChild>
                    <w:div w:id="1201625722">
                      <w:marLeft w:val="0"/>
                      <w:marRight w:val="0"/>
                      <w:marTop w:val="0"/>
                      <w:marBottom w:val="0"/>
                      <w:divBdr>
                        <w:top w:val="none" w:sz="0" w:space="0" w:color="auto"/>
                        <w:left w:val="none" w:sz="0" w:space="0" w:color="auto"/>
                        <w:bottom w:val="none" w:sz="0" w:space="0" w:color="auto"/>
                        <w:right w:val="none" w:sz="0" w:space="0" w:color="auto"/>
                      </w:divBdr>
                    </w:div>
                  </w:divsChild>
                </w:div>
                <w:div w:id="208147810">
                  <w:marLeft w:val="0"/>
                  <w:marRight w:val="0"/>
                  <w:marTop w:val="0"/>
                  <w:marBottom w:val="0"/>
                  <w:divBdr>
                    <w:top w:val="none" w:sz="0" w:space="0" w:color="auto"/>
                    <w:left w:val="none" w:sz="0" w:space="0" w:color="auto"/>
                    <w:bottom w:val="none" w:sz="0" w:space="0" w:color="auto"/>
                    <w:right w:val="none" w:sz="0" w:space="0" w:color="auto"/>
                  </w:divBdr>
                  <w:divsChild>
                    <w:div w:id="1510675591">
                      <w:marLeft w:val="0"/>
                      <w:marRight w:val="0"/>
                      <w:marTop w:val="0"/>
                      <w:marBottom w:val="0"/>
                      <w:divBdr>
                        <w:top w:val="none" w:sz="0" w:space="0" w:color="auto"/>
                        <w:left w:val="none" w:sz="0" w:space="0" w:color="auto"/>
                        <w:bottom w:val="none" w:sz="0" w:space="0" w:color="auto"/>
                        <w:right w:val="none" w:sz="0" w:space="0" w:color="auto"/>
                      </w:divBdr>
                    </w:div>
                  </w:divsChild>
                </w:div>
                <w:div w:id="223150426">
                  <w:marLeft w:val="0"/>
                  <w:marRight w:val="0"/>
                  <w:marTop w:val="0"/>
                  <w:marBottom w:val="0"/>
                  <w:divBdr>
                    <w:top w:val="none" w:sz="0" w:space="0" w:color="auto"/>
                    <w:left w:val="none" w:sz="0" w:space="0" w:color="auto"/>
                    <w:bottom w:val="none" w:sz="0" w:space="0" w:color="auto"/>
                    <w:right w:val="none" w:sz="0" w:space="0" w:color="auto"/>
                  </w:divBdr>
                  <w:divsChild>
                    <w:div w:id="1876967048">
                      <w:marLeft w:val="0"/>
                      <w:marRight w:val="0"/>
                      <w:marTop w:val="0"/>
                      <w:marBottom w:val="0"/>
                      <w:divBdr>
                        <w:top w:val="none" w:sz="0" w:space="0" w:color="auto"/>
                        <w:left w:val="none" w:sz="0" w:space="0" w:color="auto"/>
                        <w:bottom w:val="none" w:sz="0" w:space="0" w:color="auto"/>
                        <w:right w:val="none" w:sz="0" w:space="0" w:color="auto"/>
                      </w:divBdr>
                    </w:div>
                  </w:divsChild>
                </w:div>
                <w:div w:id="224875586">
                  <w:marLeft w:val="0"/>
                  <w:marRight w:val="0"/>
                  <w:marTop w:val="0"/>
                  <w:marBottom w:val="0"/>
                  <w:divBdr>
                    <w:top w:val="none" w:sz="0" w:space="0" w:color="auto"/>
                    <w:left w:val="none" w:sz="0" w:space="0" w:color="auto"/>
                    <w:bottom w:val="none" w:sz="0" w:space="0" w:color="auto"/>
                    <w:right w:val="none" w:sz="0" w:space="0" w:color="auto"/>
                  </w:divBdr>
                  <w:divsChild>
                    <w:div w:id="424116086">
                      <w:marLeft w:val="0"/>
                      <w:marRight w:val="0"/>
                      <w:marTop w:val="0"/>
                      <w:marBottom w:val="0"/>
                      <w:divBdr>
                        <w:top w:val="none" w:sz="0" w:space="0" w:color="auto"/>
                        <w:left w:val="none" w:sz="0" w:space="0" w:color="auto"/>
                        <w:bottom w:val="none" w:sz="0" w:space="0" w:color="auto"/>
                        <w:right w:val="none" w:sz="0" w:space="0" w:color="auto"/>
                      </w:divBdr>
                    </w:div>
                  </w:divsChild>
                </w:div>
                <w:div w:id="237639584">
                  <w:marLeft w:val="0"/>
                  <w:marRight w:val="0"/>
                  <w:marTop w:val="0"/>
                  <w:marBottom w:val="0"/>
                  <w:divBdr>
                    <w:top w:val="none" w:sz="0" w:space="0" w:color="auto"/>
                    <w:left w:val="none" w:sz="0" w:space="0" w:color="auto"/>
                    <w:bottom w:val="none" w:sz="0" w:space="0" w:color="auto"/>
                    <w:right w:val="none" w:sz="0" w:space="0" w:color="auto"/>
                  </w:divBdr>
                  <w:divsChild>
                    <w:div w:id="1848210717">
                      <w:marLeft w:val="0"/>
                      <w:marRight w:val="0"/>
                      <w:marTop w:val="0"/>
                      <w:marBottom w:val="0"/>
                      <w:divBdr>
                        <w:top w:val="none" w:sz="0" w:space="0" w:color="auto"/>
                        <w:left w:val="none" w:sz="0" w:space="0" w:color="auto"/>
                        <w:bottom w:val="none" w:sz="0" w:space="0" w:color="auto"/>
                        <w:right w:val="none" w:sz="0" w:space="0" w:color="auto"/>
                      </w:divBdr>
                    </w:div>
                    <w:div w:id="2122528328">
                      <w:marLeft w:val="0"/>
                      <w:marRight w:val="0"/>
                      <w:marTop w:val="0"/>
                      <w:marBottom w:val="0"/>
                      <w:divBdr>
                        <w:top w:val="none" w:sz="0" w:space="0" w:color="auto"/>
                        <w:left w:val="none" w:sz="0" w:space="0" w:color="auto"/>
                        <w:bottom w:val="none" w:sz="0" w:space="0" w:color="auto"/>
                        <w:right w:val="none" w:sz="0" w:space="0" w:color="auto"/>
                      </w:divBdr>
                    </w:div>
                  </w:divsChild>
                </w:div>
                <w:div w:id="238447217">
                  <w:marLeft w:val="0"/>
                  <w:marRight w:val="0"/>
                  <w:marTop w:val="0"/>
                  <w:marBottom w:val="0"/>
                  <w:divBdr>
                    <w:top w:val="none" w:sz="0" w:space="0" w:color="auto"/>
                    <w:left w:val="none" w:sz="0" w:space="0" w:color="auto"/>
                    <w:bottom w:val="none" w:sz="0" w:space="0" w:color="auto"/>
                    <w:right w:val="none" w:sz="0" w:space="0" w:color="auto"/>
                  </w:divBdr>
                  <w:divsChild>
                    <w:div w:id="733889785">
                      <w:marLeft w:val="0"/>
                      <w:marRight w:val="0"/>
                      <w:marTop w:val="0"/>
                      <w:marBottom w:val="0"/>
                      <w:divBdr>
                        <w:top w:val="none" w:sz="0" w:space="0" w:color="auto"/>
                        <w:left w:val="none" w:sz="0" w:space="0" w:color="auto"/>
                        <w:bottom w:val="none" w:sz="0" w:space="0" w:color="auto"/>
                        <w:right w:val="none" w:sz="0" w:space="0" w:color="auto"/>
                      </w:divBdr>
                    </w:div>
                    <w:div w:id="1656032621">
                      <w:marLeft w:val="0"/>
                      <w:marRight w:val="0"/>
                      <w:marTop w:val="0"/>
                      <w:marBottom w:val="0"/>
                      <w:divBdr>
                        <w:top w:val="none" w:sz="0" w:space="0" w:color="auto"/>
                        <w:left w:val="none" w:sz="0" w:space="0" w:color="auto"/>
                        <w:bottom w:val="none" w:sz="0" w:space="0" w:color="auto"/>
                        <w:right w:val="none" w:sz="0" w:space="0" w:color="auto"/>
                      </w:divBdr>
                    </w:div>
                  </w:divsChild>
                </w:div>
                <w:div w:id="248005063">
                  <w:marLeft w:val="0"/>
                  <w:marRight w:val="0"/>
                  <w:marTop w:val="0"/>
                  <w:marBottom w:val="0"/>
                  <w:divBdr>
                    <w:top w:val="none" w:sz="0" w:space="0" w:color="auto"/>
                    <w:left w:val="none" w:sz="0" w:space="0" w:color="auto"/>
                    <w:bottom w:val="none" w:sz="0" w:space="0" w:color="auto"/>
                    <w:right w:val="none" w:sz="0" w:space="0" w:color="auto"/>
                  </w:divBdr>
                  <w:divsChild>
                    <w:div w:id="943659570">
                      <w:marLeft w:val="0"/>
                      <w:marRight w:val="0"/>
                      <w:marTop w:val="0"/>
                      <w:marBottom w:val="0"/>
                      <w:divBdr>
                        <w:top w:val="none" w:sz="0" w:space="0" w:color="auto"/>
                        <w:left w:val="none" w:sz="0" w:space="0" w:color="auto"/>
                        <w:bottom w:val="none" w:sz="0" w:space="0" w:color="auto"/>
                        <w:right w:val="none" w:sz="0" w:space="0" w:color="auto"/>
                      </w:divBdr>
                    </w:div>
                  </w:divsChild>
                </w:div>
                <w:div w:id="255795767">
                  <w:marLeft w:val="0"/>
                  <w:marRight w:val="0"/>
                  <w:marTop w:val="0"/>
                  <w:marBottom w:val="0"/>
                  <w:divBdr>
                    <w:top w:val="none" w:sz="0" w:space="0" w:color="auto"/>
                    <w:left w:val="none" w:sz="0" w:space="0" w:color="auto"/>
                    <w:bottom w:val="none" w:sz="0" w:space="0" w:color="auto"/>
                    <w:right w:val="none" w:sz="0" w:space="0" w:color="auto"/>
                  </w:divBdr>
                  <w:divsChild>
                    <w:div w:id="833648722">
                      <w:marLeft w:val="0"/>
                      <w:marRight w:val="0"/>
                      <w:marTop w:val="0"/>
                      <w:marBottom w:val="0"/>
                      <w:divBdr>
                        <w:top w:val="none" w:sz="0" w:space="0" w:color="auto"/>
                        <w:left w:val="none" w:sz="0" w:space="0" w:color="auto"/>
                        <w:bottom w:val="none" w:sz="0" w:space="0" w:color="auto"/>
                        <w:right w:val="none" w:sz="0" w:space="0" w:color="auto"/>
                      </w:divBdr>
                    </w:div>
                  </w:divsChild>
                </w:div>
                <w:div w:id="262037661">
                  <w:marLeft w:val="0"/>
                  <w:marRight w:val="0"/>
                  <w:marTop w:val="0"/>
                  <w:marBottom w:val="0"/>
                  <w:divBdr>
                    <w:top w:val="none" w:sz="0" w:space="0" w:color="auto"/>
                    <w:left w:val="none" w:sz="0" w:space="0" w:color="auto"/>
                    <w:bottom w:val="none" w:sz="0" w:space="0" w:color="auto"/>
                    <w:right w:val="none" w:sz="0" w:space="0" w:color="auto"/>
                  </w:divBdr>
                  <w:divsChild>
                    <w:div w:id="1267618232">
                      <w:marLeft w:val="0"/>
                      <w:marRight w:val="0"/>
                      <w:marTop w:val="0"/>
                      <w:marBottom w:val="0"/>
                      <w:divBdr>
                        <w:top w:val="none" w:sz="0" w:space="0" w:color="auto"/>
                        <w:left w:val="none" w:sz="0" w:space="0" w:color="auto"/>
                        <w:bottom w:val="none" w:sz="0" w:space="0" w:color="auto"/>
                        <w:right w:val="none" w:sz="0" w:space="0" w:color="auto"/>
                      </w:divBdr>
                    </w:div>
                    <w:div w:id="2020617388">
                      <w:marLeft w:val="0"/>
                      <w:marRight w:val="0"/>
                      <w:marTop w:val="0"/>
                      <w:marBottom w:val="0"/>
                      <w:divBdr>
                        <w:top w:val="none" w:sz="0" w:space="0" w:color="auto"/>
                        <w:left w:val="none" w:sz="0" w:space="0" w:color="auto"/>
                        <w:bottom w:val="none" w:sz="0" w:space="0" w:color="auto"/>
                        <w:right w:val="none" w:sz="0" w:space="0" w:color="auto"/>
                      </w:divBdr>
                    </w:div>
                  </w:divsChild>
                </w:div>
                <w:div w:id="262693861">
                  <w:marLeft w:val="0"/>
                  <w:marRight w:val="0"/>
                  <w:marTop w:val="0"/>
                  <w:marBottom w:val="0"/>
                  <w:divBdr>
                    <w:top w:val="none" w:sz="0" w:space="0" w:color="auto"/>
                    <w:left w:val="none" w:sz="0" w:space="0" w:color="auto"/>
                    <w:bottom w:val="none" w:sz="0" w:space="0" w:color="auto"/>
                    <w:right w:val="none" w:sz="0" w:space="0" w:color="auto"/>
                  </w:divBdr>
                  <w:divsChild>
                    <w:div w:id="1965115170">
                      <w:marLeft w:val="0"/>
                      <w:marRight w:val="0"/>
                      <w:marTop w:val="0"/>
                      <w:marBottom w:val="0"/>
                      <w:divBdr>
                        <w:top w:val="none" w:sz="0" w:space="0" w:color="auto"/>
                        <w:left w:val="none" w:sz="0" w:space="0" w:color="auto"/>
                        <w:bottom w:val="none" w:sz="0" w:space="0" w:color="auto"/>
                        <w:right w:val="none" w:sz="0" w:space="0" w:color="auto"/>
                      </w:divBdr>
                    </w:div>
                  </w:divsChild>
                </w:div>
                <w:div w:id="276759697">
                  <w:marLeft w:val="0"/>
                  <w:marRight w:val="0"/>
                  <w:marTop w:val="0"/>
                  <w:marBottom w:val="0"/>
                  <w:divBdr>
                    <w:top w:val="none" w:sz="0" w:space="0" w:color="auto"/>
                    <w:left w:val="none" w:sz="0" w:space="0" w:color="auto"/>
                    <w:bottom w:val="none" w:sz="0" w:space="0" w:color="auto"/>
                    <w:right w:val="none" w:sz="0" w:space="0" w:color="auto"/>
                  </w:divBdr>
                  <w:divsChild>
                    <w:div w:id="925115135">
                      <w:marLeft w:val="0"/>
                      <w:marRight w:val="0"/>
                      <w:marTop w:val="0"/>
                      <w:marBottom w:val="0"/>
                      <w:divBdr>
                        <w:top w:val="none" w:sz="0" w:space="0" w:color="auto"/>
                        <w:left w:val="none" w:sz="0" w:space="0" w:color="auto"/>
                        <w:bottom w:val="none" w:sz="0" w:space="0" w:color="auto"/>
                        <w:right w:val="none" w:sz="0" w:space="0" w:color="auto"/>
                      </w:divBdr>
                    </w:div>
                  </w:divsChild>
                </w:div>
                <w:div w:id="281424423">
                  <w:marLeft w:val="0"/>
                  <w:marRight w:val="0"/>
                  <w:marTop w:val="0"/>
                  <w:marBottom w:val="0"/>
                  <w:divBdr>
                    <w:top w:val="none" w:sz="0" w:space="0" w:color="auto"/>
                    <w:left w:val="none" w:sz="0" w:space="0" w:color="auto"/>
                    <w:bottom w:val="none" w:sz="0" w:space="0" w:color="auto"/>
                    <w:right w:val="none" w:sz="0" w:space="0" w:color="auto"/>
                  </w:divBdr>
                  <w:divsChild>
                    <w:div w:id="2105219691">
                      <w:marLeft w:val="0"/>
                      <w:marRight w:val="0"/>
                      <w:marTop w:val="0"/>
                      <w:marBottom w:val="0"/>
                      <w:divBdr>
                        <w:top w:val="none" w:sz="0" w:space="0" w:color="auto"/>
                        <w:left w:val="none" w:sz="0" w:space="0" w:color="auto"/>
                        <w:bottom w:val="none" w:sz="0" w:space="0" w:color="auto"/>
                        <w:right w:val="none" w:sz="0" w:space="0" w:color="auto"/>
                      </w:divBdr>
                    </w:div>
                  </w:divsChild>
                </w:div>
                <w:div w:id="284166534">
                  <w:marLeft w:val="0"/>
                  <w:marRight w:val="0"/>
                  <w:marTop w:val="0"/>
                  <w:marBottom w:val="0"/>
                  <w:divBdr>
                    <w:top w:val="none" w:sz="0" w:space="0" w:color="auto"/>
                    <w:left w:val="none" w:sz="0" w:space="0" w:color="auto"/>
                    <w:bottom w:val="none" w:sz="0" w:space="0" w:color="auto"/>
                    <w:right w:val="none" w:sz="0" w:space="0" w:color="auto"/>
                  </w:divBdr>
                  <w:divsChild>
                    <w:div w:id="118840957">
                      <w:marLeft w:val="0"/>
                      <w:marRight w:val="0"/>
                      <w:marTop w:val="0"/>
                      <w:marBottom w:val="0"/>
                      <w:divBdr>
                        <w:top w:val="none" w:sz="0" w:space="0" w:color="auto"/>
                        <w:left w:val="none" w:sz="0" w:space="0" w:color="auto"/>
                        <w:bottom w:val="none" w:sz="0" w:space="0" w:color="auto"/>
                        <w:right w:val="none" w:sz="0" w:space="0" w:color="auto"/>
                      </w:divBdr>
                    </w:div>
                  </w:divsChild>
                </w:div>
                <w:div w:id="293217264">
                  <w:marLeft w:val="0"/>
                  <w:marRight w:val="0"/>
                  <w:marTop w:val="0"/>
                  <w:marBottom w:val="0"/>
                  <w:divBdr>
                    <w:top w:val="none" w:sz="0" w:space="0" w:color="auto"/>
                    <w:left w:val="none" w:sz="0" w:space="0" w:color="auto"/>
                    <w:bottom w:val="none" w:sz="0" w:space="0" w:color="auto"/>
                    <w:right w:val="none" w:sz="0" w:space="0" w:color="auto"/>
                  </w:divBdr>
                  <w:divsChild>
                    <w:div w:id="1751535835">
                      <w:marLeft w:val="0"/>
                      <w:marRight w:val="0"/>
                      <w:marTop w:val="0"/>
                      <w:marBottom w:val="0"/>
                      <w:divBdr>
                        <w:top w:val="none" w:sz="0" w:space="0" w:color="auto"/>
                        <w:left w:val="none" w:sz="0" w:space="0" w:color="auto"/>
                        <w:bottom w:val="none" w:sz="0" w:space="0" w:color="auto"/>
                        <w:right w:val="none" w:sz="0" w:space="0" w:color="auto"/>
                      </w:divBdr>
                    </w:div>
                  </w:divsChild>
                </w:div>
                <w:div w:id="300113253">
                  <w:marLeft w:val="0"/>
                  <w:marRight w:val="0"/>
                  <w:marTop w:val="0"/>
                  <w:marBottom w:val="0"/>
                  <w:divBdr>
                    <w:top w:val="none" w:sz="0" w:space="0" w:color="auto"/>
                    <w:left w:val="none" w:sz="0" w:space="0" w:color="auto"/>
                    <w:bottom w:val="none" w:sz="0" w:space="0" w:color="auto"/>
                    <w:right w:val="none" w:sz="0" w:space="0" w:color="auto"/>
                  </w:divBdr>
                  <w:divsChild>
                    <w:div w:id="232205819">
                      <w:marLeft w:val="0"/>
                      <w:marRight w:val="0"/>
                      <w:marTop w:val="0"/>
                      <w:marBottom w:val="0"/>
                      <w:divBdr>
                        <w:top w:val="none" w:sz="0" w:space="0" w:color="auto"/>
                        <w:left w:val="none" w:sz="0" w:space="0" w:color="auto"/>
                        <w:bottom w:val="none" w:sz="0" w:space="0" w:color="auto"/>
                        <w:right w:val="none" w:sz="0" w:space="0" w:color="auto"/>
                      </w:divBdr>
                    </w:div>
                  </w:divsChild>
                </w:div>
                <w:div w:id="301038599">
                  <w:marLeft w:val="0"/>
                  <w:marRight w:val="0"/>
                  <w:marTop w:val="0"/>
                  <w:marBottom w:val="0"/>
                  <w:divBdr>
                    <w:top w:val="none" w:sz="0" w:space="0" w:color="auto"/>
                    <w:left w:val="none" w:sz="0" w:space="0" w:color="auto"/>
                    <w:bottom w:val="none" w:sz="0" w:space="0" w:color="auto"/>
                    <w:right w:val="none" w:sz="0" w:space="0" w:color="auto"/>
                  </w:divBdr>
                  <w:divsChild>
                    <w:div w:id="1521890582">
                      <w:marLeft w:val="0"/>
                      <w:marRight w:val="0"/>
                      <w:marTop w:val="0"/>
                      <w:marBottom w:val="0"/>
                      <w:divBdr>
                        <w:top w:val="none" w:sz="0" w:space="0" w:color="auto"/>
                        <w:left w:val="none" w:sz="0" w:space="0" w:color="auto"/>
                        <w:bottom w:val="none" w:sz="0" w:space="0" w:color="auto"/>
                        <w:right w:val="none" w:sz="0" w:space="0" w:color="auto"/>
                      </w:divBdr>
                    </w:div>
                  </w:divsChild>
                </w:div>
                <w:div w:id="325207270">
                  <w:marLeft w:val="0"/>
                  <w:marRight w:val="0"/>
                  <w:marTop w:val="0"/>
                  <w:marBottom w:val="0"/>
                  <w:divBdr>
                    <w:top w:val="none" w:sz="0" w:space="0" w:color="auto"/>
                    <w:left w:val="none" w:sz="0" w:space="0" w:color="auto"/>
                    <w:bottom w:val="none" w:sz="0" w:space="0" w:color="auto"/>
                    <w:right w:val="none" w:sz="0" w:space="0" w:color="auto"/>
                  </w:divBdr>
                  <w:divsChild>
                    <w:div w:id="122502983">
                      <w:marLeft w:val="0"/>
                      <w:marRight w:val="0"/>
                      <w:marTop w:val="0"/>
                      <w:marBottom w:val="0"/>
                      <w:divBdr>
                        <w:top w:val="none" w:sz="0" w:space="0" w:color="auto"/>
                        <w:left w:val="none" w:sz="0" w:space="0" w:color="auto"/>
                        <w:bottom w:val="none" w:sz="0" w:space="0" w:color="auto"/>
                        <w:right w:val="none" w:sz="0" w:space="0" w:color="auto"/>
                      </w:divBdr>
                    </w:div>
                    <w:div w:id="257641607">
                      <w:marLeft w:val="0"/>
                      <w:marRight w:val="0"/>
                      <w:marTop w:val="0"/>
                      <w:marBottom w:val="0"/>
                      <w:divBdr>
                        <w:top w:val="none" w:sz="0" w:space="0" w:color="auto"/>
                        <w:left w:val="none" w:sz="0" w:space="0" w:color="auto"/>
                        <w:bottom w:val="none" w:sz="0" w:space="0" w:color="auto"/>
                        <w:right w:val="none" w:sz="0" w:space="0" w:color="auto"/>
                      </w:divBdr>
                    </w:div>
                  </w:divsChild>
                </w:div>
                <w:div w:id="396056856">
                  <w:marLeft w:val="0"/>
                  <w:marRight w:val="0"/>
                  <w:marTop w:val="0"/>
                  <w:marBottom w:val="0"/>
                  <w:divBdr>
                    <w:top w:val="none" w:sz="0" w:space="0" w:color="auto"/>
                    <w:left w:val="none" w:sz="0" w:space="0" w:color="auto"/>
                    <w:bottom w:val="none" w:sz="0" w:space="0" w:color="auto"/>
                    <w:right w:val="none" w:sz="0" w:space="0" w:color="auto"/>
                  </w:divBdr>
                  <w:divsChild>
                    <w:div w:id="217975853">
                      <w:marLeft w:val="0"/>
                      <w:marRight w:val="0"/>
                      <w:marTop w:val="0"/>
                      <w:marBottom w:val="0"/>
                      <w:divBdr>
                        <w:top w:val="none" w:sz="0" w:space="0" w:color="auto"/>
                        <w:left w:val="none" w:sz="0" w:space="0" w:color="auto"/>
                        <w:bottom w:val="none" w:sz="0" w:space="0" w:color="auto"/>
                        <w:right w:val="none" w:sz="0" w:space="0" w:color="auto"/>
                      </w:divBdr>
                    </w:div>
                  </w:divsChild>
                </w:div>
                <w:div w:id="396977713">
                  <w:marLeft w:val="0"/>
                  <w:marRight w:val="0"/>
                  <w:marTop w:val="0"/>
                  <w:marBottom w:val="0"/>
                  <w:divBdr>
                    <w:top w:val="none" w:sz="0" w:space="0" w:color="auto"/>
                    <w:left w:val="none" w:sz="0" w:space="0" w:color="auto"/>
                    <w:bottom w:val="none" w:sz="0" w:space="0" w:color="auto"/>
                    <w:right w:val="none" w:sz="0" w:space="0" w:color="auto"/>
                  </w:divBdr>
                  <w:divsChild>
                    <w:div w:id="1370951505">
                      <w:marLeft w:val="0"/>
                      <w:marRight w:val="0"/>
                      <w:marTop w:val="0"/>
                      <w:marBottom w:val="0"/>
                      <w:divBdr>
                        <w:top w:val="none" w:sz="0" w:space="0" w:color="auto"/>
                        <w:left w:val="none" w:sz="0" w:space="0" w:color="auto"/>
                        <w:bottom w:val="none" w:sz="0" w:space="0" w:color="auto"/>
                        <w:right w:val="none" w:sz="0" w:space="0" w:color="auto"/>
                      </w:divBdr>
                    </w:div>
                  </w:divsChild>
                </w:div>
                <w:div w:id="404492659">
                  <w:marLeft w:val="0"/>
                  <w:marRight w:val="0"/>
                  <w:marTop w:val="0"/>
                  <w:marBottom w:val="0"/>
                  <w:divBdr>
                    <w:top w:val="none" w:sz="0" w:space="0" w:color="auto"/>
                    <w:left w:val="none" w:sz="0" w:space="0" w:color="auto"/>
                    <w:bottom w:val="none" w:sz="0" w:space="0" w:color="auto"/>
                    <w:right w:val="none" w:sz="0" w:space="0" w:color="auto"/>
                  </w:divBdr>
                  <w:divsChild>
                    <w:div w:id="269970877">
                      <w:marLeft w:val="0"/>
                      <w:marRight w:val="0"/>
                      <w:marTop w:val="0"/>
                      <w:marBottom w:val="0"/>
                      <w:divBdr>
                        <w:top w:val="none" w:sz="0" w:space="0" w:color="auto"/>
                        <w:left w:val="none" w:sz="0" w:space="0" w:color="auto"/>
                        <w:bottom w:val="none" w:sz="0" w:space="0" w:color="auto"/>
                        <w:right w:val="none" w:sz="0" w:space="0" w:color="auto"/>
                      </w:divBdr>
                    </w:div>
                  </w:divsChild>
                </w:div>
                <w:div w:id="453522394">
                  <w:marLeft w:val="0"/>
                  <w:marRight w:val="0"/>
                  <w:marTop w:val="0"/>
                  <w:marBottom w:val="0"/>
                  <w:divBdr>
                    <w:top w:val="none" w:sz="0" w:space="0" w:color="auto"/>
                    <w:left w:val="none" w:sz="0" w:space="0" w:color="auto"/>
                    <w:bottom w:val="none" w:sz="0" w:space="0" w:color="auto"/>
                    <w:right w:val="none" w:sz="0" w:space="0" w:color="auto"/>
                  </w:divBdr>
                  <w:divsChild>
                    <w:div w:id="334067806">
                      <w:marLeft w:val="0"/>
                      <w:marRight w:val="0"/>
                      <w:marTop w:val="0"/>
                      <w:marBottom w:val="0"/>
                      <w:divBdr>
                        <w:top w:val="none" w:sz="0" w:space="0" w:color="auto"/>
                        <w:left w:val="none" w:sz="0" w:space="0" w:color="auto"/>
                        <w:bottom w:val="none" w:sz="0" w:space="0" w:color="auto"/>
                        <w:right w:val="none" w:sz="0" w:space="0" w:color="auto"/>
                      </w:divBdr>
                    </w:div>
                    <w:div w:id="1141119692">
                      <w:marLeft w:val="0"/>
                      <w:marRight w:val="0"/>
                      <w:marTop w:val="0"/>
                      <w:marBottom w:val="0"/>
                      <w:divBdr>
                        <w:top w:val="none" w:sz="0" w:space="0" w:color="auto"/>
                        <w:left w:val="none" w:sz="0" w:space="0" w:color="auto"/>
                        <w:bottom w:val="none" w:sz="0" w:space="0" w:color="auto"/>
                        <w:right w:val="none" w:sz="0" w:space="0" w:color="auto"/>
                      </w:divBdr>
                    </w:div>
                    <w:div w:id="1520319206">
                      <w:marLeft w:val="0"/>
                      <w:marRight w:val="0"/>
                      <w:marTop w:val="0"/>
                      <w:marBottom w:val="0"/>
                      <w:divBdr>
                        <w:top w:val="none" w:sz="0" w:space="0" w:color="auto"/>
                        <w:left w:val="none" w:sz="0" w:space="0" w:color="auto"/>
                        <w:bottom w:val="none" w:sz="0" w:space="0" w:color="auto"/>
                        <w:right w:val="none" w:sz="0" w:space="0" w:color="auto"/>
                      </w:divBdr>
                    </w:div>
                  </w:divsChild>
                </w:div>
                <w:div w:id="462698042">
                  <w:marLeft w:val="0"/>
                  <w:marRight w:val="0"/>
                  <w:marTop w:val="0"/>
                  <w:marBottom w:val="0"/>
                  <w:divBdr>
                    <w:top w:val="none" w:sz="0" w:space="0" w:color="auto"/>
                    <w:left w:val="none" w:sz="0" w:space="0" w:color="auto"/>
                    <w:bottom w:val="none" w:sz="0" w:space="0" w:color="auto"/>
                    <w:right w:val="none" w:sz="0" w:space="0" w:color="auto"/>
                  </w:divBdr>
                  <w:divsChild>
                    <w:div w:id="124548535">
                      <w:marLeft w:val="0"/>
                      <w:marRight w:val="0"/>
                      <w:marTop w:val="0"/>
                      <w:marBottom w:val="0"/>
                      <w:divBdr>
                        <w:top w:val="none" w:sz="0" w:space="0" w:color="auto"/>
                        <w:left w:val="none" w:sz="0" w:space="0" w:color="auto"/>
                        <w:bottom w:val="none" w:sz="0" w:space="0" w:color="auto"/>
                        <w:right w:val="none" w:sz="0" w:space="0" w:color="auto"/>
                      </w:divBdr>
                    </w:div>
                  </w:divsChild>
                </w:div>
                <w:div w:id="464547141">
                  <w:marLeft w:val="0"/>
                  <w:marRight w:val="0"/>
                  <w:marTop w:val="0"/>
                  <w:marBottom w:val="0"/>
                  <w:divBdr>
                    <w:top w:val="none" w:sz="0" w:space="0" w:color="auto"/>
                    <w:left w:val="none" w:sz="0" w:space="0" w:color="auto"/>
                    <w:bottom w:val="none" w:sz="0" w:space="0" w:color="auto"/>
                    <w:right w:val="none" w:sz="0" w:space="0" w:color="auto"/>
                  </w:divBdr>
                  <w:divsChild>
                    <w:div w:id="2040858298">
                      <w:marLeft w:val="0"/>
                      <w:marRight w:val="0"/>
                      <w:marTop w:val="0"/>
                      <w:marBottom w:val="0"/>
                      <w:divBdr>
                        <w:top w:val="none" w:sz="0" w:space="0" w:color="auto"/>
                        <w:left w:val="none" w:sz="0" w:space="0" w:color="auto"/>
                        <w:bottom w:val="none" w:sz="0" w:space="0" w:color="auto"/>
                        <w:right w:val="none" w:sz="0" w:space="0" w:color="auto"/>
                      </w:divBdr>
                    </w:div>
                  </w:divsChild>
                </w:div>
                <w:div w:id="465196557">
                  <w:marLeft w:val="0"/>
                  <w:marRight w:val="0"/>
                  <w:marTop w:val="0"/>
                  <w:marBottom w:val="0"/>
                  <w:divBdr>
                    <w:top w:val="none" w:sz="0" w:space="0" w:color="auto"/>
                    <w:left w:val="none" w:sz="0" w:space="0" w:color="auto"/>
                    <w:bottom w:val="none" w:sz="0" w:space="0" w:color="auto"/>
                    <w:right w:val="none" w:sz="0" w:space="0" w:color="auto"/>
                  </w:divBdr>
                  <w:divsChild>
                    <w:div w:id="921258940">
                      <w:marLeft w:val="0"/>
                      <w:marRight w:val="0"/>
                      <w:marTop w:val="0"/>
                      <w:marBottom w:val="0"/>
                      <w:divBdr>
                        <w:top w:val="none" w:sz="0" w:space="0" w:color="auto"/>
                        <w:left w:val="none" w:sz="0" w:space="0" w:color="auto"/>
                        <w:bottom w:val="none" w:sz="0" w:space="0" w:color="auto"/>
                        <w:right w:val="none" w:sz="0" w:space="0" w:color="auto"/>
                      </w:divBdr>
                    </w:div>
                  </w:divsChild>
                </w:div>
                <w:div w:id="477496159">
                  <w:marLeft w:val="0"/>
                  <w:marRight w:val="0"/>
                  <w:marTop w:val="0"/>
                  <w:marBottom w:val="0"/>
                  <w:divBdr>
                    <w:top w:val="none" w:sz="0" w:space="0" w:color="auto"/>
                    <w:left w:val="none" w:sz="0" w:space="0" w:color="auto"/>
                    <w:bottom w:val="none" w:sz="0" w:space="0" w:color="auto"/>
                    <w:right w:val="none" w:sz="0" w:space="0" w:color="auto"/>
                  </w:divBdr>
                  <w:divsChild>
                    <w:div w:id="2095465881">
                      <w:marLeft w:val="0"/>
                      <w:marRight w:val="0"/>
                      <w:marTop w:val="0"/>
                      <w:marBottom w:val="0"/>
                      <w:divBdr>
                        <w:top w:val="none" w:sz="0" w:space="0" w:color="auto"/>
                        <w:left w:val="none" w:sz="0" w:space="0" w:color="auto"/>
                        <w:bottom w:val="none" w:sz="0" w:space="0" w:color="auto"/>
                        <w:right w:val="none" w:sz="0" w:space="0" w:color="auto"/>
                      </w:divBdr>
                    </w:div>
                  </w:divsChild>
                </w:div>
                <w:div w:id="506140238">
                  <w:marLeft w:val="0"/>
                  <w:marRight w:val="0"/>
                  <w:marTop w:val="0"/>
                  <w:marBottom w:val="0"/>
                  <w:divBdr>
                    <w:top w:val="none" w:sz="0" w:space="0" w:color="auto"/>
                    <w:left w:val="none" w:sz="0" w:space="0" w:color="auto"/>
                    <w:bottom w:val="none" w:sz="0" w:space="0" w:color="auto"/>
                    <w:right w:val="none" w:sz="0" w:space="0" w:color="auto"/>
                  </w:divBdr>
                  <w:divsChild>
                    <w:div w:id="723261045">
                      <w:marLeft w:val="0"/>
                      <w:marRight w:val="0"/>
                      <w:marTop w:val="0"/>
                      <w:marBottom w:val="0"/>
                      <w:divBdr>
                        <w:top w:val="none" w:sz="0" w:space="0" w:color="auto"/>
                        <w:left w:val="none" w:sz="0" w:space="0" w:color="auto"/>
                        <w:bottom w:val="none" w:sz="0" w:space="0" w:color="auto"/>
                        <w:right w:val="none" w:sz="0" w:space="0" w:color="auto"/>
                      </w:divBdr>
                    </w:div>
                    <w:div w:id="1831557671">
                      <w:marLeft w:val="0"/>
                      <w:marRight w:val="0"/>
                      <w:marTop w:val="0"/>
                      <w:marBottom w:val="0"/>
                      <w:divBdr>
                        <w:top w:val="none" w:sz="0" w:space="0" w:color="auto"/>
                        <w:left w:val="none" w:sz="0" w:space="0" w:color="auto"/>
                        <w:bottom w:val="none" w:sz="0" w:space="0" w:color="auto"/>
                        <w:right w:val="none" w:sz="0" w:space="0" w:color="auto"/>
                      </w:divBdr>
                    </w:div>
                  </w:divsChild>
                </w:div>
                <w:div w:id="518814168">
                  <w:marLeft w:val="0"/>
                  <w:marRight w:val="0"/>
                  <w:marTop w:val="0"/>
                  <w:marBottom w:val="0"/>
                  <w:divBdr>
                    <w:top w:val="none" w:sz="0" w:space="0" w:color="auto"/>
                    <w:left w:val="none" w:sz="0" w:space="0" w:color="auto"/>
                    <w:bottom w:val="none" w:sz="0" w:space="0" w:color="auto"/>
                    <w:right w:val="none" w:sz="0" w:space="0" w:color="auto"/>
                  </w:divBdr>
                  <w:divsChild>
                    <w:div w:id="1349676584">
                      <w:marLeft w:val="0"/>
                      <w:marRight w:val="0"/>
                      <w:marTop w:val="0"/>
                      <w:marBottom w:val="0"/>
                      <w:divBdr>
                        <w:top w:val="none" w:sz="0" w:space="0" w:color="auto"/>
                        <w:left w:val="none" w:sz="0" w:space="0" w:color="auto"/>
                        <w:bottom w:val="none" w:sz="0" w:space="0" w:color="auto"/>
                        <w:right w:val="none" w:sz="0" w:space="0" w:color="auto"/>
                      </w:divBdr>
                    </w:div>
                  </w:divsChild>
                </w:div>
                <w:div w:id="529344544">
                  <w:marLeft w:val="0"/>
                  <w:marRight w:val="0"/>
                  <w:marTop w:val="0"/>
                  <w:marBottom w:val="0"/>
                  <w:divBdr>
                    <w:top w:val="none" w:sz="0" w:space="0" w:color="auto"/>
                    <w:left w:val="none" w:sz="0" w:space="0" w:color="auto"/>
                    <w:bottom w:val="none" w:sz="0" w:space="0" w:color="auto"/>
                    <w:right w:val="none" w:sz="0" w:space="0" w:color="auto"/>
                  </w:divBdr>
                  <w:divsChild>
                    <w:div w:id="413669175">
                      <w:marLeft w:val="0"/>
                      <w:marRight w:val="0"/>
                      <w:marTop w:val="0"/>
                      <w:marBottom w:val="0"/>
                      <w:divBdr>
                        <w:top w:val="none" w:sz="0" w:space="0" w:color="auto"/>
                        <w:left w:val="none" w:sz="0" w:space="0" w:color="auto"/>
                        <w:bottom w:val="none" w:sz="0" w:space="0" w:color="auto"/>
                        <w:right w:val="none" w:sz="0" w:space="0" w:color="auto"/>
                      </w:divBdr>
                    </w:div>
                  </w:divsChild>
                </w:div>
                <w:div w:id="539589188">
                  <w:marLeft w:val="0"/>
                  <w:marRight w:val="0"/>
                  <w:marTop w:val="0"/>
                  <w:marBottom w:val="0"/>
                  <w:divBdr>
                    <w:top w:val="none" w:sz="0" w:space="0" w:color="auto"/>
                    <w:left w:val="none" w:sz="0" w:space="0" w:color="auto"/>
                    <w:bottom w:val="none" w:sz="0" w:space="0" w:color="auto"/>
                    <w:right w:val="none" w:sz="0" w:space="0" w:color="auto"/>
                  </w:divBdr>
                  <w:divsChild>
                    <w:div w:id="624695081">
                      <w:marLeft w:val="0"/>
                      <w:marRight w:val="0"/>
                      <w:marTop w:val="0"/>
                      <w:marBottom w:val="0"/>
                      <w:divBdr>
                        <w:top w:val="none" w:sz="0" w:space="0" w:color="auto"/>
                        <w:left w:val="none" w:sz="0" w:space="0" w:color="auto"/>
                        <w:bottom w:val="none" w:sz="0" w:space="0" w:color="auto"/>
                        <w:right w:val="none" w:sz="0" w:space="0" w:color="auto"/>
                      </w:divBdr>
                    </w:div>
                    <w:div w:id="1435398743">
                      <w:marLeft w:val="0"/>
                      <w:marRight w:val="0"/>
                      <w:marTop w:val="0"/>
                      <w:marBottom w:val="0"/>
                      <w:divBdr>
                        <w:top w:val="none" w:sz="0" w:space="0" w:color="auto"/>
                        <w:left w:val="none" w:sz="0" w:space="0" w:color="auto"/>
                        <w:bottom w:val="none" w:sz="0" w:space="0" w:color="auto"/>
                        <w:right w:val="none" w:sz="0" w:space="0" w:color="auto"/>
                      </w:divBdr>
                    </w:div>
                  </w:divsChild>
                </w:div>
                <w:div w:id="543641281">
                  <w:marLeft w:val="0"/>
                  <w:marRight w:val="0"/>
                  <w:marTop w:val="0"/>
                  <w:marBottom w:val="0"/>
                  <w:divBdr>
                    <w:top w:val="none" w:sz="0" w:space="0" w:color="auto"/>
                    <w:left w:val="none" w:sz="0" w:space="0" w:color="auto"/>
                    <w:bottom w:val="none" w:sz="0" w:space="0" w:color="auto"/>
                    <w:right w:val="none" w:sz="0" w:space="0" w:color="auto"/>
                  </w:divBdr>
                  <w:divsChild>
                    <w:div w:id="2081948172">
                      <w:marLeft w:val="0"/>
                      <w:marRight w:val="0"/>
                      <w:marTop w:val="0"/>
                      <w:marBottom w:val="0"/>
                      <w:divBdr>
                        <w:top w:val="none" w:sz="0" w:space="0" w:color="auto"/>
                        <w:left w:val="none" w:sz="0" w:space="0" w:color="auto"/>
                        <w:bottom w:val="none" w:sz="0" w:space="0" w:color="auto"/>
                        <w:right w:val="none" w:sz="0" w:space="0" w:color="auto"/>
                      </w:divBdr>
                    </w:div>
                  </w:divsChild>
                </w:div>
                <w:div w:id="553782580">
                  <w:marLeft w:val="0"/>
                  <w:marRight w:val="0"/>
                  <w:marTop w:val="0"/>
                  <w:marBottom w:val="0"/>
                  <w:divBdr>
                    <w:top w:val="none" w:sz="0" w:space="0" w:color="auto"/>
                    <w:left w:val="none" w:sz="0" w:space="0" w:color="auto"/>
                    <w:bottom w:val="none" w:sz="0" w:space="0" w:color="auto"/>
                    <w:right w:val="none" w:sz="0" w:space="0" w:color="auto"/>
                  </w:divBdr>
                  <w:divsChild>
                    <w:div w:id="2108848858">
                      <w:marLeft w:val="0"/>
                      <w:marRight w:val="0"/>
                      <w:marTop w:val="0"/>
                      <w:marBottom w:val="0"/>
                      <w:divBdr>
                        <w:top w:val="none" w:sz="0" w:space="0" w:color="auto"/>
                        <w:left w:val="none" w:sz="0" w:space="0" w:color="auto"/>
                        <w:bottom w:val="none" w:sz="0" w:space="0" w:color="auto"/>
                        <w:right w:val="none" w:sz="0" w:space="0" w:color="auto"/>
                      </w:divBdr>
                    </w:div>
                  </w:divsChild>
                </w:div>
                <w:div w:id="591814861">
                  <w:marLeft w:val="0"/>
                  <w:marRight w:val="0"/>
                  <w:marTop w:val="0"/>
                  <w:marBottom w:val="0"/>
                  <w:divBdr>
                    <w:top w:val="none" w:sz="0" w:space="0" w:color="auto"/>
                    <w:left w:val="none" w:sz="0" w:space="0" w:color="auto"/>
                    <w:bottom w:val="none" w:sz="0" w:space="0" w:color="auto"/>
                    <w:right w:val="none" w:sz="0" w:space="0" w:color="auto"/>
                  </w:divBdr>
                  <w:divsChild>
                    <w:div w:id="546182493">
                      <w:marLeft w:val="0"/>
                      <w:marRight w:val="0"/>
                      <w:marTop w:val="0"/>
                      <w:marBottom w:val="0"/>
                      <w:divBdr>
                        <w:top w:val="none" w:sz="0" w:space="0" w:color="auto"/>
                        <w:left w:val="none" w:sz="0" w:space="0" w:color="auto"/>
                        <w:bottom w:val="none" w:sz="0" w:space="0" w:color="auto"/>
                        <w:right w:val="none" w:sz="0" w:space="0" w:color="auto"/>
                      </w:divBdr>
                    </w:div>
                    <w:div w:id="650595844">
                      <w:marLeft w:val="0"/>
                      <w:marRight w:val="0"/>
                      <w:marTop w:val="0"/>
                      <w:marBottom w:val="0"/>
                      <w:divBdr>
                        <w:top w:val="none" w:sz="0" w:space="0" w:color="auto"/>
                        <w:left w:val="none" w:sz="0" w:space="0" w:color="auto"/>
                        <w:bottom w:val="none" w:sz="0" w:space="0" w:color="auto"/>
                        <w:right w:val="none" w:sz="0" w:space="0" w:color="auto"/>
                      </w:divBdr>
                    </w:div>
                  </w:divsChild>
                </w:div>
                <w:div w:id="612589969">
                  <w:marLeft w:val="0"/>
                  <w:marRight w:val="0"/>
                  <w:marTop w:val="0"/>
                  <w:marBottom w:val="0"/>
                  <w:divBdr>
                    <w:top w:val="none" w:sz="0" w:space="0" w:color="auto"/>
                    <w:left w:val="none" w:sz="0" w:space="0" w:color="auto"/>
                    <w:bottom w:val="none" w:sz="0" w:space="0" w:color="auto"/>
                    <w:right w:val="none" w:sz="0" w:space="0" w:color="auto"/>
                  </w:divBdr>
                  <w:divsChild>
                    <w:div w:id="1265503896">
                      <w:marLeft w:val="0"/>
                      <w:marRight w:val="0"/>
                      <w:marTop w:val="0"/>
                      <w:marBottom w:val="0"/>
                      <w:divBdr>
                        <w:top w:val="none" w:sz="0" w:space="0" w:color="auto"/>
                        <w:left w:val="none" w:sz="0" w:space="0" w:color="auto"/>
                        <w:bottom w:val="none" w:sz="0" w:space="0" w:color="auto"/>
                        <w:right w:val="none" w:sz="0" w:space="0" w:color="auto"/>
                      </w:divBdr>
                    </w:div>
                    <w:div w:id="1487358311">
                      <w:marLeft w:val="0"/>
                      <w:marRight w:val="0"/>
                      <w:marTop w:val="0"/>
                      <w:marBottom w:val="0"/>
                      <w:divBdr>
                        <w:top w:val="none" w:sz="0" w:space="0" w:color="auto"/>
                        <w:left w:val="none" w:sz="0" w:space="0" w:color="auto"/>
                        <w:bottom w:val="none" w:sz="0" w:space="0" w:color="auto"/>
                        <w:right w:val="none" w:sz="0" w:space="0" w:color="auto"/>
                      </w:divBdr>
                    </w:div>
                  </w:divsChild>
                </w:div>
                <w:div w:id="627669062">
                  <w:marLeft w:val="0"/>
                  <w:marRight w:val="0"/>
                  <w:marTop w:val="0"/>
                  <w:marBottom w:val="0"/>
                  <w:divBdr>
                    <w:top w:val="none" w:sz="0" w:space="0" w:color="auto"/>
                    <w:left w:val="none" w:sz="0" w:space="0" w:color="auto"/>
                    <w:bottom w:val="none" w:sz="0" w:space="0" w:color="auto"/>
                    <w:right w:val="none" w:sz="0" w:space="0" w:color="auto"/>
                  </w:divBdr>
                  <w:divsChild>
                    <w:div w:id="810095692">
                      <w:marLeft w:val="0"/>
                      <w:marRight w:val="0"/>
                      <w:marTop w:val="0"/>
                      <w:marBottom w:val="0"/>
                      <w:divBdr>
                        <w:top w:val="none" w:sz="0" w:space="0" w:color="auto"/>
                        <w:left w:val="none" w:sz="0" w:space="0" w:color="auto"/>
                        <w:bottom w:val="none" w:sz="0" w:space="0" w:color="auto"/>
                        <w:right w:val="none" w:sz="0" w:space="0" w:color="auto"/>
                      </w:divBdr>
                    </w:div>
                  </w:divsChild>
                </w:div>
                <w:div w:id="644821853">
                  <w:marLeft w:val="0"/>
                  <w:marRight w:val="0"/>
                  <w:marTop w:val="0"/>
                  <w:marBottom w:val="0"/>
                  <w:divBdr>
                    <w:top w:val="none" w:sz="0" w:space="0" w:color="auto"/>
                    <w:left w:val="none" w:sz="0" w:space="0" w:color="auto"/>
                    <w:bottom w:val="none" w:sz="0" w:space="0" w:color="auto"/>
                    <w:right w:val="none" w:sz="0" w:space="0" w:color="auto"/>
                  </w:divBdr>
                  <w:divsChild>
                    <w:div w:id="1199244516">
                      <w:marLeft w:val="0"/>
                      <w:marRight w:val="0"/>
                      <w:marTop w:val="0"/>
                      <w:marBottom w:val="0"/>
                      <w:divBdr>
                        <w:top w:val="none" w:sz="0" w:space="0" w:color="auto"/>
                        <w:left w:val="none" w:sz="0" w:space="0" w:color="auto"/>
                        <w:bottom w:val="none" w:sz="0" w:space="0" w:color="auto"/>
                        <w:right w:val="none" w:sz="0" w:space="0" w:color="auto"/>
                      </w:divBdr>
                    </w:div>
                  </w:divsChild>
                </w:div>
                <w:div w:id="646590477">
                  <w:marLeft w:val="0"/>
                  <w:marRight w:val="0"/>
                  <w:marTop w:val="0"/>
                  <w:marBottom w:val="0"/>
                  <w:divBdr>
                    <w:top w:val="none" w:sz="0" w:space="0" w:color="auto"/>
                    <w:left w:val="none" w:sz="0" w:space="0" w:color="auto"/>
                    <w:bottom w:val="none" w:sz="0" w:space="0" w:color="auto"/>
                    <w:right w:val="none" w:sz="0" w:space="0" w:color="auto"/>
                  </w:divBdr>
                  <w:divsChild>
                    <w:div w:id="821195361">
                      <w:marLeft w:val="0"/>
                      <w:marRight w:val="0"/>
                      <w:marTop w:val="0"/>
                      <w:marBottom w:val="0"/>
                      <w:divBdr>
                        <w:top w:val="none" w:sz="0" w:space="0" w:color="auto"/>
                        <w:left w:val="none" w:sz="0" w:space="0" w:color="auto"/>
                        <w:bottom w:val="none" w:sz="0" w:space="0" w:color="auto"/>
                        <w:right w:val="none" w:sz="0" w:space="0" w:color="auto"/>
                      </w:divBdr>
                    </w:div>
                    <w:div w:id="1616014702">
                      <w:marLeft w:val="0"/>
                      <w:marRight w:val="0"/>
                      <w:marTop w:val="0"/>
                      <w:marBottom w:val="0"/>
                      <w:divBdr>
                        <w:top w:val="none" w:sz="0" w:space="0" w:color="auto"/>
                        <w:left w:val="none" w:sz="0" w:space="0" w:color="auto"/>
                        <w:bottom w:val="none" w:sz="0" w:space="0" w:color="auto"/>
                        <w:right w:val="none" w:sz="0" w:space="0" w:color="auto"/>
                      </w:divBdr>
                    </w:div>
                  </w:divsChild>
                </w:div>
                <w:div w:id="653683208">
                  <w:marLeft w:val="0"/>
                  <w:marRight w:val="0"/>
                  <w:marTop w:val="0"/>
                  <w:marBottom w:val="0"/>
                  <w:divBdr>
                    <w:top w:val="none" w:sz="0" w:space="0" w:color="auto"/>
                    <w:left w:val="none" w:sz="0" w:space="0" w:color="auto"/>
                    <w:bottom w:val="none" w:sz="0" w:space="0" w:color="auto"/>
                    <w:right w:val="none" w:sz="0" w:space="0" w:color="auto"/>
                  </w:divBdr>
                  <w:divsChild>
                    <w:div w:id="638190016">
                      <w:marLeft w:val="0"/>
                      <w:marRight w:val="0"/>
                      <w:marTop w:val="0"/>
                      <w:marBottom w:val="0"/>
                      <w:divBdr>
                        <w:top w:val="none" w:sz="0" w:space="0" w:color="auto"/>
                        <w:left w:val="none" w:sz="0" w:space="0" w:color="auto"/>
                        <w:bottom w:val="none" w:sz="0" w:space="0" w:color="auto"/>
                        <w:right w:val="none" w:sz="0" w:space="0" w:color="auto"/>
                      </w:divBdr>
                    </w:div>
                  </w:divsChild>
                </w:div>
                <w:div w:id="671765160">
                  <w:marLeft w:val="0"/>
                  <w:marRight w:val="0"/>
                  <w:marTop w:val="0"/>
                  <w:marBottom w:val="0"/>
                  <w:divBdr>
                    <w:top w:val="none" w:sz="0" w:space="0" w:color="auto"/>
                    <w:left w:val="none" w:sz="0" w:space="0" w:color="auto"/>
                    <w:bottom w:val="none" w:sz="0" w:space="0" w:color="auto"/>
                    <w:right w:val="none" w:sz="0" w:space="0" w:color="auto"/>
                  </w:divBdr>
                  <w:divsChild>
                    <w:div w:id="1965309814">
                      <w:marLeft w:val="0"/>
                      <w:marRight w:val="0"/>
                      <w:marTop w:val="0"/>
                      <w:marBottom w:val="0"/>
                      <w:divBdr>
                        <w:top w:val="none" w:sz="0" w:space="0" w:color="auto"/>
                        <w:left w:val="none" w:sz="0" w:space="0" w:color="auto"/>
                        <w:bottom w:val="none" w:sz="0" w:space="0" w:color="auto"/>
                        <w:right w:val="none" w:sz="0" w:space="0" w:color="auto"/>
                      </w:divBdr>
                    </w:div>
                    <w:div w:id="2067340937">
                      <w:marLeft w:val="0"/>
                      <w:marRight w:val="0"/>
                      <w:marTop w:val="0"/>
                      <w:marBottom w:val="0"/>
                      <w:divBdr>
                        <w:top w:val="none" w:sz="0" w:space="0" w:color="auto"/>
                        <w:left w:val="none" w:sz="0" w:space="0" w:color="auto"/>
                        <w:bottom w:val="none" w:sz="0" w:space="0" w:color="auto"/>
                        <w:right w:val="none" w:sz="0" w:space="0" w:color="auto"/>
                      </w:divBdr>
                    </w:div>
                  </w:divsChild>
                </w:div>
                <w:div w:id="673580729">
                  <w:marLeft w:val="0"/>
                  <w:marRight w:val="0"/>
                  <w:marTop w:val="0"/>
                  <w:marBottom w:val="0"/>
                  <w:divBdr>
                    <w:top w:val="none" w:sz="0" w:space="0" w:color="auto"/>
                    <w:left w:val="none" w:sz="0" w:space="0" w:color="auto"/>
                    <w:bottom w:val="none" w:sz="0" w:space="0" w:color="auto"/>
                    <w:right w:val="none" w:sz="0" w:space="0" w:color="auto"/>
                  </w:divBdr>
                  <w:divsChild>
                    <w:div w:id="294022192">
                      <w:marLeft w:val="0"/>
                      <w:marRight w:val="0"/>
                      <w:marTop w:val="0"/>
                      <w:marBottom w:val="0"/>
                      <w:divBdr>
                        <w:top w:val="none" w:sz="0" w:space="0" w:color="auto"/>
                        <w:left w:val="none" w:sz="0" w:space="0" w:color="auto"/>
                        <w:bottom w:val="none" w:sz="0" w:space="0" w:color="auto"/>
                        <w:right w:val="none" w:sz="0" w:space="0" w:color="auto"/>
                      </w:divBdr>
                    </w:div>
                  </w:divsChild>
                </w:div>
                <w:div w:id="683091859">
                  <w:marLeft w:val="0"/>
                  <w:marRight w:val="0"/>
                  <w:marTop w:val="0"/>
                  <w:marBottom w:val="0"/>
                  <w:divBdr>
                    <w:top w:val="none" w:sz="0" w:space="0" w:color="auto"/>
                    <w:left w:val="none" w:sz="0" w:space="0" w:color="auto"/>
                    <w:bottom w:val="none" w:sz="0" w:space="0" w:color="auto"/>
                    <w:right w:val="none" w:sz="0" w:space="0" w:color="auto"/>
                  </w:divBdr>
                  <w:divsChild>
                    <w:div w:id="1017468048">
                      <w:marLeft w:val="0"/>
                      <w:marRight w:val="0"/>
                      <w:marTop w:val="0"/>
                      <w:marBottom w:val="0"/>
                      <w:divBdr>
                        <w:top w:val="none" w:sz="0" w:space="0" w:color="auto"/>
                        <w:left w:val="none" w:sz="0" w:space="0" w:color="auto"/>
                        <w:bottom w:val="none" w:sz="0" w:space="0" w:color="auto"/>
                        <w:right w:val="none" w:sz="0" w:space="0" w:color="auto"/>
                      </w:divBdr>
                    </w:div>
                  </w:divsChild>
                </w:div>
                <w:div w:id="688456083">
                  <w:marLeft w:val="0"/>
                  <w:marRight w:val="0"/>
                  <w:marTop w:val="0"/>
                  <w:marBottom w:val="0"/>
                  <w:divBdr>
                    <w:top w:val="none" w:sz="0" w:space="0" w:color="auto"/>
                    <w:left w:val="none" w:sz="0" w:space="0" w:color="auto"/>
                    <w:bottom w:val="none" w:sz="0" w:space="0" w:color="auto"/>
                    <w:right w:val="none" w:sz="0" w:space="0" w:color="auto"/>
                  </w:divBdr>
                  <w:divsChild>
                    <w:div w:id="724959737">
                      <w:marLeft w:val="0"/>
                      <w:marRight w:val="0"/>
                      <w:marTop w:val="0"/>
                      <w:marBottom w:val="0"/>
                      <w:divBdr>
                        <w:top w:val="none" w:sz="0" w:space="0" w:color="auto"/>
                        <w:left w:val="none" w:sz="0" w:space="0" w:color="auto"/>
                        <w:bottom w:val="none" w:sz="0" w:space="0" w:color="auto"/>
                        <w:right w:val="none" w:sz="0" w:space="0" w:color="auto"/>
                      </w:divBdr>
                    </w:div>
                    <w:div w:id="1195271620">
                      <w:marLeft w:val="0"/>
                      <w:marRight w:val="0"/>
                      <w:marTop w:val="0"/>
                      <w:marBottom w:val="0"/>
                      <w:divBdr>
                        <w:top w:val="none" w:sz="0" w:space="0" w:color="auto"/>
                        <w:left w:val="none" w:sz="0" w:space="0" w:color="auto"/>
                        <w:bottom w:val="none" w:sz="0" w:space="0" w:color="auto"/>
                        <w:right w:val="none" w:sz="0" w:space="0" w:color="auto"/>
                      </w:divBdr>
                    </w:div>
                  </w:divsChild>
                </w:div>
                <w:div w:id="692805434">
                  <w:marLeft w:val="0"/>
                  <w:marRight w:val="0"/>
                  <w:marTop w:val="0"/>
                  <w:marBottom w:val="0"/>
                  <w:divBdr>
                    <w:top w:val="none" w:sz="0" w:space="0" w:color="auto"/>
                    <w:left w:val="none" w:sz="0" w:space="0" w:color="auto"/>
                    <w:bottom w:val="none" w:sz="0" w:space="0" w:color="auto"/>
                    <w:right w:val="none" w:sz="0" w:space="0" w:color="auto"/>
                  </w:divBdr>
                  <w:divsChild>
                    <w:div w:id="848643805">
                      <w:marLeft w:val="0"/>
                      <w:marRight w:val="0"/>
                      <w:marTop w:val="0"/>
                      <w:marBottom w:val="0"/>
                      <w:divBdr>
                        <w:top w:val="none" w:sz="0" w:space="0" w:color="auto"/>
                        <w:left w:val="none" w:sz="0" w:space="0" w:color="auto"/>
                        <w:bottom w:val="none" w:sz="0" w:space="0" w:color="auto"/>
                        <w:right w:val="none" w:sz="0" w:space="0" w:color="auto"/>
                      </w:divBdr>
                    </w:div>
                  </w:divsChild>
                </w:div>
                <w:div w:id="695887819">
                  <w:marLeft w:val="0"/>
                  <w:marRight w:val="0"/>
                  <w:marTop w:val="0"/>
                  <w:marBottom w:val="0"/>
                  <w:divBdr>
                    <w:top w:val="none" w:sz="0" w:space="0" w:color="auto"/>
                    <w:left w:val="none" w:sz="0" w:space="0" w:color="auto"/>
                    <w:bottom w:val="none" w:sz="0" w:space="0" w:color="auto"/>
                    <w:right w:val="none" w:sz="0" w:space="0" w:color="auto"/>
                  </w:divBdr>
                  <w:divsChild>
                    <w:div w:id="19823389">
                      <w:marLeft w:val="0"/>
                      <w:marRight w:val="0"/>
                      <w:marTop w:val="0"/>
                      <w:marBottom w:val="0"/>
                      <w:divBdr>
                        <w:top w:val="none" w:sz="0" w:space="0" w:color="auto"/>
                        <w:left w:val="none" w:sz="0" w:space="0" w:color="auto"/>
                        <w:bottom w:val="none" w:sz="0" w:space="0" w:color="auto"/>
                        <w:right w:val="none" w:sz="0" w:space="0" w:color="auto"/>
                      </w:divBdr>
                    </w:div>
                  </w:divsChild>
                </w:div>
                <w:div w:id="714620634">
                  <w:marLeft w:val="0"/>
                  <w:marRight w:val="0"/>
                  <w:marTop w:val="0"/>
                  <w:marBottom w:val="0"/>
                  <w:divBdr>
                    <w:top w:val="none" w:sz="0" w:space="0" w:color="auto"/>
                    <w:left w:val="none" w:sz="0" w:space="0" w:color="auto"/>
                    <w:bottom w:val="none" w:sz="0" w:space="0" w:color="auto"/>
                    <w:right w:val="none" w:sz="0" w:space="0" w:color="auto"/>
                  </w:divBdr>
                  <w:divsChild>
                    <w:div w:id="1699818627">
                      <w:marLeft w:val="0"/>
                      <w:marRight w:val="0"/>
                      <w:marTop w:val="0"/>
                      <w:marBottom w:val="0"/>
                      <w:divBdr>
                        <w:top w:val="none" w:sz="0" w:space="0" w:color="auto"/>
                        <w:left w:val="none" w:sz="0" w:space="0" w:color="auto"/>
                        <w:bottom w:val="none" w:sz="0" w:space="0" w:color="auto"/>
                        <w:right w:val="none" w:sz="0" w:space="0" w:color="auto"/>
                      </w:divBdr>
                    </w:div>
                  </w:divsChild>
                </w:div>
                <w:div w:id="736439657">
                  <w:marLeft w:val="0"/>
                  <w:marRight w:val="0"/>
                  <w:marTop w:val="0"/>
                  <w:marBottom w:val="0"/>
                  <w:divBdr>
                    <w:top w:val="none" w:sz="0" w:space="0" w:color="auto"/>
                    <w:left w:val="none" w:sz="0" w:space="0" w:color="auto"/>
                    <w:bottom w:val="none" w:sz="0" w:space="0" w:color="auto"/>
                    <w:right w:val="none" w:sz="0" w:space="0" w:color="auto"/>
                  </w:divBdr>
                  <w:divsChild>
                    <w:div w:id="1501851970">
                      <w:marLeft w:val="0"/>
                      <w:marRight w:val="0"/>
                      <w:marTop w:val="0"/>
                      <w:marBottom w:val="0"/>
                      <w:divBdr>
                        <w:top w:val="none" w:sz="0" w:space="0" w:color="auto"/>
                        <w:left w:val="none" w:sz="0" w:space="0" w:color="auto"/>
                        <w:bottom w:val="none" w:sz="0" w:space="0" w:color="auto"/>
                        <w:right w:val="none" w:sz="0" w:space="0" w:color="auto"/>
                      </w:divBdr>
                    </w:div>
                  </w:divsChild>
                </w:div>
                <w:div w:id="746809134">
                  <w:marLeft w:val="0"/>
                  <w:marRight w:val="0"/>
                  <w:marTop w:val="0"/>
                  <w:marBottom w:val="0"/>
                  <w:divBdr>
                    <w:top w:val="none" w:sz="0" w:space="0" w:color="auto"/>
                    <w:left w:val="none" w:sz="0" w:space="0" w:color="auto"/>
                    <w:bottom w:val="none" w:sz="0" w:space="0" w:color="auto"/>
                    <w:right w:val="none" w:sz="0" w:space="0" w:color="auto"/>
                  </w:divBdr>
                  <w:divsChild>
                    <w:div w:id="1506896538">
                      <w:marLeft w:val="0"/>
                      <w:marRight w:val="0"/>
                      <w:marTop w:val="0"/>
                      <w:marBottom w:val="0"/>
                      <w:divBdr>
                        <w:top w:val="none" w:sz="0" w:space="0" w:color="auto"/>
                        <w:left w:val="none" w:sz="0" w:space="0" w:color="auto"/>
                        <w:bottom w:val="none" w:sz="0" w:space="0" w:color="auto"/>
                        <w:right w:val="none" w:sz="0" w:space="0" w:color="auto"/>
                      </w:divBdr>
                    </w:div>
                  </w:divsChild>
                </w:div>
                <w:div w:id="750545967">
                  <w:marLeft w:val="0"/>
                  <w:marRight w:val="0"/>
                  <w:marTop w:val="0"/>
                  <w:marBottom w:val="0"/>
                  <w:divBdr>
                    <w:top w:val="none" w:sz="0" w:space="0" w:color="auto"/>
                    <w:left w:val="none" w:sz="0" w:space="0" w:color="auto"/>
                    <w:bottom w:val="none" w:sz="0" w:space="0" w:color="auto"/>
                    <w:right w:val="none" w:sz="0" w:space="0" w:color="auto"/>
                  </w:divBdr>
                  <w:divsChild>
                    <w:div w:id="1219318844">
                      <w:marLeft w:val="0"/>
                      <w:marRight w:val="0"/>
                      <w:marTop w:val="0"/>
                      <w:marBottom w:val="0"/>
                      <w:divBdr>
                        <w:top w:val="none" w:sz="0" w:space="0" w:color="auto"/>
                        <w:left w:val="none" w:sz="0" w:space="0" w:color="auto"/>
                        <w:bottom w:val="none" w:sz="0" w:space="0" w:color="auto"/>
                        <w:right w:val="none" w:sz="0" w:space="0" w:color="auto"/>
                      </w:divBdr>
                    </w:div>
                  </w:divsChild>
                </w:div>
                <w:div w:id="825170340">
                  <w:marLeft w:val="0"/>
                  <w:marRight w:val="0"/>
                  <w:marTop w:val="0"/>
                  <w:marBottom w:val="0"/>
                  <w:divBdr>
                    <w:top w:val="none" w:sz="0" w:space="0" w:color="auto"/>
                    <w:left w:val="none" w:sz="0" w:space="0" w:color="auto"/>
                    <w:bottom w:val="none" w:sz="0" w:space="0" w:color="auto"/>
                    <w:right w:val="none" w:sz="0" w:space="0" w:color="auto"/>
                  </w:divBdr>
                  <w:divsChild>
                    <w:div w:id="446628745">
                      <w:marLeft w:val="0"/>
                      <w:marRight w:val="0"/>
                      <w:marTop w:val="0"/>
                      <w:marBottom w:val="0"/>
                      <w:divBdr>
                        <w:top w:val="none" w:sz="0" w:space="0" w:color="auto"/>
                        <w:left w:val="none" w:sz="0" w:space="0" w:color="auto"/>
                        <w:bottom w:val="none" w:sz="0" w:space="0" w:color="auto"/>
                        <w:right w:val="none" w:sz="0" w:space="0" w:color="auto"/>
                      </w:divBdr>
                    </w:div>
                  </w:divsChild>
                </w:div>
                <w:div w:id="850022670">
                  <w:marLeft w:val="0"/>
                  <w:marRight w:val="0"/>
                  <w:marTop w:val="0"/>
                  <w:marBottom w:val="0"/>
                  <w:divBdr>
                    <w:top w:val="none" w:sz="0" w:space="0" w:color="auto"/>
                    <w:left w:val="none" w:sz="0" w:space="0" w:color="auto"/>
                    <w:bottom w:val="none" w:sz="0" w:space="0" w:color="auto"/>
                    <w:right w:val="none" w:sz="0" w:space="0" w:color="auto"/>
                  </w:divBdr>
                  <w:divsChild>
                    <w:div w:id="447088965">
                      <w:marLeft w:val="0"/>
                      <w:marRight w:val="0"/>
                      <w:marTop w:val="0"/>
                      <w:marBottom w:val="0"/>
                      <w:divBdr>
                        <w:top w:val="none" w:sz="0" w:space="0" w:color="auto"/>
                        <w:left w:val="none" w:sz="0" w:space="0" w:color="auto"/>
                        <w:bottom w:val="none" w:sz="0" w:space="0" w:color="auto"/>
                        <w:right w:val="none" w:sz="0" w:space="0" w:color="auto"/>
                      </w:divBdr>
                    </w:div>
                  </w:divsChild>
                </w:div>
                <w:div w:id="862131289">
                  <w:marLeft w:val="0"/>
                  <w:marRight w:val="0"/>
                  <w:marTop w:val="0"/>
                  <w:marBottom w:val="0"/>
                  <w:divBdr>
                    <w:top w:val="none" w:sz="0" w:space="0" w:color="auto"/>
                    <w:left w:val="none" w:sz="0" w:space="0" w:color="auto"/>
                    <w:bottom w:val="none" w:sz="0" w:space="0" w:color="auto"/>
                    <w:right w:val="none" w:sz="0" w:space="0" w:color="auto"/>
                  </w:divBdr>
                  <w:divsChild>
                    <w:div w:id="329523323">
                      <w:marLeft w:val="0"/>
                      <w:marRight w:val="0"/>
                      <w:marTop w:val="0"/>
                      <w:marBottom w:val="0"/>
                      <w:divBdr>
                        <w:top w:val="none" w:sz="0" w:space="0" w:color="auto"/>
                        <w:left w:val="none" w:sz="0" w:space="0" w:color="auto"/>
                        <w:bottom w:val="none" w:sz="0" w:space="0" w:color="auto"/>
                        <w:right w:val="none" w:sz="0" w:space="0" w:color="auto"/>
                      </w:divBdr>
                    </w:div>
                    <w:div w:id="1682588874">
                      <w:marLeft w:val="0"/>
                      <w:marRight w:val="0"/>
                      <w:marTop w:val="0"/>
                      <w:marBottom w:val="0"/>
                      <w:divBdr>
                        <w:top w:val="none" w:sz="0" w:space="0" w:color="auto"/>
                        <w:left w:val="none" w:sz="0" w:space="0" w:color="auto"/>
                        <w:bottom w:val="none" w:sz="0" w:space="0" w:color="auto"/>
                        <w:right w:val="none" w:sz="0" w:space="0" w:color="auto"/>
                      </w:divBdr>
                    </w:div>
                  </w:divsChild>
                </w:div>
                <w:div w:id="912004311">
                  <w:marLeft w:val="0"/>
                  <w:marRight w:val="0"/>
                  <w:marTop w:val="0"/>
                  <w:marBottom w:val="0"/>
                  <w:divBdr>
                    <w:top w:val="none" w:sz="0" w:space="0" w:color="auto"/>
                    <w:left w:val="none" w:sz="0" w:space="0" w:color="auto"/>
                    <w:bottom w:val="none" w:sz="0" w:space="0" w:color="auto"/>
                    <w:right w:val="none" w:sz="0" w:space="0" w:color="auto"/>
                  </w:divBdr>
                  <w:divsChild>
                    <w:div w:id="1715157234">
                      <w:marLeft w:val="0"/>
                      <w:marRight w:val="0"/>
                      <w:marTop w:val="0"/>
                      <w:marBottom w:val="0"/>
                      <w:divBdr>
                        <w:top w:val="none" w:sz="0" w:space="0" w:color="auto"/>
                        <w:left w:val="none" w:sz="0" w:space="0" w:color="auto"/>
                        <w:bottom w:val="none" w:sz="0" w:space="0" w:color="auto"/>
                        <w:right w:val="none" w:sz="0" w:space="0" w:color="auto"/>
                      </w:divBdr>
                    </w:div>
                    <w:div w:id="2007778255">
                      <w:marLeft w:val="0"/>
                      <w:marRight w:val="0"/>
                      <w:marTop w:val="0"/>
                      <w:marBottom w:val="0"/>
                      <w:divBdr>
                        <w:top w:val="none" w:sz="0" w:space="0" w:color="auto"/>
                        <w:left w:val="none" w:sz="0" w:space="0" w:color="auto"/>
                        <w:bottom w:val="none" w:sz="0" w:space="0" w:color="auto"/>
                        <w:right w:val="none" w:sz="0" w:space="0" w:color="auto"/>
                      </w:divBdr>
                    </w:div>
                  </w:divsChild>
                </w:div>
                <w:div w:id="935526629">
                  <w:marLeft w:val="0"/>
                  <w:marRight w:val="0"/>
                  <w:marTop w:val="0"/>
                  <w:marBottom w:val="0"/>
                  <w:divBdr>
                    <w:top w:val="none" w:sz="0" w:space="0" w:color="auto"/>
                    <w:left w:val="none" w:sz="0" w:space="0" w:color="auto"/>
                    <w:bottom w:val="none" w:sz="0" w:space="0" w:color="auto"/>
                    <w:right w:val="none" w:sz="0" w:space="0" w:color="auto"/>
                  </w:divBdr>
                  <w:divsChild>
                    <w:div w:id="758522433">
                      <w:marLeft w:val="0"/>
                      <w:marRight w:val="0"/>
                      <w:marTop w:val="0"/>
                      <w:marBottom w:val="0"/>
                      <w:divBdr>
                        <w:top w:val="none" w:sz="0" w:space="0" w:color="auto"/>
                        <w:left w:val="none" w:sz="0" w:space="0" w:color="auto"/>
                        <w:bottom w:val="none" w:sz="0" w:space="0" w:color="auto"/>
                        <w:right w:val="none" w:sz="0" w:space="0" w:color="auto"/>
                      </w:divBdr>
                    </w:div>
                  </w:divsChild>
                </w:div>
                <w:div w:id="945816741">
                  <w:marLeft w:val="0"/>
                  <w:marRight w:val="0"/>
                  <w:marTop w:val="0"/>
                  <w:marBottom w:val="0"/>
                  <w:divBdr>
                    <w:top w:val="none" w:sz="0" w:space="0" w:color="auto"/>
                    <w:left w:val="none" w:sz="0" w:space="0" w:color="auto"/>
                    <w:bottom w:val="none" w:sz="0" w:space="0" w:color="auto"/>
                    <w:right w:val="none" w:sz="0" w:space="0" w:color="auto"/>
                  </w:divBdr>
                  <w:divsChild>
                    <w:div w:id="322200831">
                      <w:marLeft w:val="0"/>
                      <w:marRight w:val="0"/>
                      <w:marTop w:val="0"/>
                      <w:marBottom w:val="0"/>
                      <w:divBdr>
                        <w:top w:val="none" w:sz="0" w:space="0" w:color="auto"/>
                        <w:left w:val="none" w:sz="0" w:space="0" w:color="auto"/>
                        <w:bottom w:val="none" w:sz="0" w:space="0" w:color="auto"/>
                        <w:right w:val="none" w:sz="0" w:space="0" w:color="auto"/>
                      </w:divBdr>
                    </w:div>
                  </w:divsChild>
                </w:div>
                <w:div w:id="962226973">
                  <w:marLeft w:val="0"/>
                  <w:marRight w:val="0"/>
                  <w:marTop w:val="0"/>
                  <w:marBottom w:val="0"/>
                  <w:divBdr>
                    <w:top w:val="none" w:sz="0" w:space="0" w:color="auto"/>
                    <w:left w:val="none" w:sz="0" w:space="0" w:color="auto"/>
                    <w:bottom w:val="none" w:sz="0" w:space="0" w:color="auto"/>
                    <w:right w:val="none" w:sz="0" w:space="0" w:color="auto"/>
                  </w:divBdr>
                  <w:divsChild>
                    <w:div w:id="1231966929">
                      <w:marLeft w:val="0"/>
                      <w:marRight w:val="0"/>
                      <w:marTop w:val="0"/>
                      <w:marBottom w:val="0"/>
                      <w:divBdr>
                        <w:top w:val="none" w:sz="0" w:space="0" w:color="auto"/>
                        <w:left w:val="none" w:sz="0" w:space="0" w:color="auto"/>
                        <w:bottom w:val="none" w:sz="0" w:space="0" w:color="auto"/>
                        <w:right w:val="none" w:sz="0" w:space="0" w:color="auto"/>
                      </w:divBdr>
                    </w:div>
                  </w:divsChild>
                </w:div>
                <w:div w:id="988830248">
                  <w:marLeft w:val="0"/>
                  <w:marRight w:val="0"/>
                  <w:marTop w:val="0"/>
                  <w:marBottom w:val="0"/>
                  <w:divBdr>
                    <w:top w:val="none" w:sz="0" w:space="0" w:color="auto"/>
                    <w:left w:val="none" w:sz="0" w:space="0" w:color="auto"/>
                    <w:bottom w:val="none" w:sz="0" w:space="0" w:color="auto"/>
                    <w:right w:val="none" w:sz="0" w:space="0" w:color="auto"/>
                  </w:divBdr>
                  <w:divsChild>
                    <w:div w:id="1525051902">
                      <w:marLeft w:val="0"/>
                      <w:marRight w:val="0"/>
                      <w:marTop w:val="0"/>
                      <w:marBottom w:val="0"/>
                      <w:divBdr>
                        <w:top w:val="none" w:sz="0" w:space="0" w:color="auto"/>
                        <w:left w:val="none" w:sz="0" w:space="0" w:color="auto"/>
                        <w:bottom w:val="none" w:sz="0" w:space="0" w:color="auto"/>
                        <w:right w:val="none" w:sz="0" w:space="0" w:color="auto"/>
                      </w:divBdr>
                    </w:div>
                  </w:divsChild>
                </w:div>
                <w:div w:id="996031178">
                  <w:marLeft w:val="0"/>
                  <w:marRight w:val="0"/>
                  <w:marTop w:val="0"/>
                  <w:marBottom w:val="0"/>
                  <w:divBdr>
                    <w:top w:val="none" w:sz="0" w:space="0" w:color="auto"/>
                    <w:left w:val="none" w:sz="0" w:space="0" w:color="auto"/>
                    <w:bottom w:val="none" w:sz="0" w:space="0" w:color="auto"/>
                    <w:right w:val="none" w:sz="0" w:space="0" w:color="auto"/>
                  </w:divBdr>
                  <w:divsChild>
                    <w:div w:id="1341201782">
                      <w:marLeft w:val="0"/>
                      <w:marRight w:val="0"/>
                      <w:marTop w:val="0"/>
                      <w:marBottom w:val="0"/>
                      <w:divBdr>
                        <w:top w:val="none" w:sz="0" w:space="0" w:color="auto"/>
                        <w:left w:val="none" w:sz="0" w:space="0" w:color="auto"/>
                        <w:bottom w:val="none" w:sz="0" w:space="0" w:color="auto"/>
                        <w:right w:val="none" w:sz="0" w:space="0" w:color="auto"/>
                      </w:divBdr>
                    </w:div>
                    <w:div w:id="2022317520">
                      <w:marLeft w:val="0"/>
                      <w:marRight w:val="0"/>
                      <w:marTop w:val="0"/>
                      <w:marBottom w:val="0"/>
                      <w:divBdr>
                        <w:top w:val="none" w:sz="0" w:space="0" w:color="auto"/>
                        <w:left w:val="none" w:sz="0" w:space="0" w:color="auto"/>
                        <w:bottom w:val="none" w:sz="0" w:space="0" w:color="auto"/>
                        <w:right w:val="none" w:sz="0" w:space="0" w:color="auto"/>
                      </w:divBdr>
                    </w:div>
                  </w:divsChild>
                </w:div>
                <w:div w:id="1032848813">
                  <w:marLeft w:val="0"/>
                  <w:marRight w:val="0"/>
                  <w:marTop w:val="0"/>
                  <w:marBottom w:val="0"/>
                  <w:divBdr>
                    <w:top w:val="none" w:sz="0" w:space="0" w:color="auto"/>
                    <w:left w:val="none" w:sz="0" w:space="0" w:color="auto"/>
                    <w:bottom w:val="none" w:sz="0" w:space="0" w:color="auto"/>
                    <w:right w:val="none" w:sz="0" w:space="0" w:color="auto"/>
                  </w:divBdr>
                  <w:divsChild>
                    <w:div w:id="698776122">
                      <w:marLeft w:val="0"/>
                      <w:marRight w:val="0"/>
                      <w:marTop w:val="0"/>
                      <w:marBottom w:val="0"/>
                      <w:divBdr>
                        <w:top w:val="none" w:sz="0" w:space="0" w:color="auto"/>
                        <w:left w:val="none" w:sz="0" w:space="0" w:color="auto"/>
                        <w:bottom w:val="none" w:sz="0" w:space="0" w:color="auto"/>
                        <w:right w:val="none" w:sz="0" w:space="0" w:color="auto"/>
                      </w:divBdr>
                    </w:div>
                  </w:divsChild>
                </w:div>
                <w:div w:id="1043603758">
                  <w:marLeft w:val="0"/>
                  <w:marRight w:val="0"/>
                  <w:marTop w:val="0"/>
                  <w:marBottom w:val="0"/>
                  <w:divBdr>
                    <w:top w:val="none" w:sz="0" w:space="0" w:color="auto"/>
                    <w:left w:val="none" w:sz="0" w:space="0" w:color="auto"/>
                    <w:bottom w:val="none" w:sz="0" w:space="0" w:color="auto"/>
                    <w:right w:val="none" w:sz="0" w:space="0" w:color="auto"/>
                  </w:divBdr>
                  <w:divsChild>
                    <w:div w:id="515580872">
                      <w:marLeft w:val="0"/>
                      <w:marRight w:val="0"/>
                      <w:marTop w:val="0"/>
                      <w:marBottom w:val="0"/>
                      <w:divBdr>
                        <w:top w:val="none" w:sz="0" w:space="0" w:color="auto"/>
                        <w:left w:val="none" w:sz="0" w:space="0" w:color="auto"/>
                        <w:bottom w:val="none" w:sz="0" w:space="0" w:color="auto"/>
                        <w:right w:val="none" w:sz="0" w:space="0" w:color="auto"/>
                      </w:divBdr>
                    </w:div>
                  </w:divsChild>
                </w:div>
                <w:div w:id="1055618897">
                  <w:marLeft w:val="0"/>
                  <w:marRight w:val="0"/>
                  <w:marTop w:val="0"/>
                  <w:marBottom w:val="0"/>
                  <w:divBdr>
                    <w:top w:val="none" w:sz="0" w:space="0" w:color="auto"/>
                    <w:left w:val="none" w:sz="0" w:space="0" w:color="auto"/>
                    <w:bottom w:val="none" w:sz="0" w:space="0" w:color="auto"/>
                    <w:right w:val="none" w:sz="0" w:space="0" w:color="auto"/>
                  </w:divBdr>
                  <w:divsChild>
                    <w:div w:id="1064766560">
                      <w:marLeft w:val="0"/>
                      <w:marRight w:val="0"/>
                      <w:marTop w:val="0"/>
                      <w:marBottom w:val="0"/>
                      <w:divBdr>
                        <w:top w:val="none" w:sz="0" w:space="0" w:color="auto"/>
                        <w:left w:val="none" w:sz="0" w:space="0" w:color="auto"/>
                        <w:bottom w:val="none" w:sz="0" w:space="0" w:color="auto"/>
                        <w:right w:val="none" w:sz="0" w:space="0" w:color="auto"/>
                      </w:divBdr>
                    </w:div>
                  </w:divsChild>
                </w:div>
                <w:div w:id="1058474227">
                  <w:marLeft w:val="0"/>
                  <w:marRight w:val="0"/>
                  <w:marTop w:val="0"/>
                  <w:marBottom w:val="0"/>
                  <w:divBdr>
                    <w:top w:val="none" w:sz="0" w:space="0" w:color="auto"/>
                    <w:left w:val="none" w:sz="0" w:space="0" w:color="auto"/>
                    <w:bottom w:val="none" w:sz="0" w:space="0" w:color="auto"/>
                    <w:right w:val="none" w:sz="0" w:space="0" w:color="auto"/>
                  </w:divBdr>
                  <w:divsChild>
                    <w:div w:id="1688829052">
                      <w:marLeft w:val="0"/>
                      <w:marRight w:val="0"/>
                      <w:marTop w:val="0"/>
                      <w:marBottom w:val="0"/>
                      <w:divBdr>
                        <w:top w:val="none" w:sz="0" w:space="0" w:color="auto"/>
                        <w:left w:val="none" w:sz="0" w:space="0" w:color="auto"/>
                        <w:bottom w:val="none" w:sz="0" w:space="0" w:color="auto"/>
                        <w:right w:val="none" w:sz="0" w:space="0" w:color="auto"/>
                      </w:divBdr>
                    </w:div>
                  </w:divsChild>
                </w:div>
                <w:div w:id="1061170143">
                  <w:marLeft w:val="0"/>
                  <w:marRight w:val="0"/>
                  <w:marTop w:val="0"/>
                  <w:marBottom w:val="0"/>
                  <w:divBdr>
                    <w:top w:val="none" w:sz="0" w:space="0" w:color="auto"/>
                    <w:left w:val="none" w:sz="0" w:space="0" w:color="auto"/>
                    <w:bottom w:val="none" w:sz="0" w:space="0" w:color="auto"/>
                    <w:right w:val="none" w:sz="0" w:space="0" w:color="auto"/>
                  </w:divBdr>
                  <w:divsChild>
                    <w:div w:id="1842692446">
                      <w:marLeft w:val="0"/>
                      <w:marRight w:val="0"/>
                      <w:marTop w:val="0"/>
                      <w:marBottom w:val="0"/>
                      <w:divBdr>
                        <w:top w:val="none" w:sz="0" w:space="0" w:color="auto"/>
                        <w:left w:val="none" w:sz="0" w:space="0" w:color="auto"/>
                        <w:bottom w:val="none" w:sz="0" w:space="0" w:color="auto"/>
                        <w:right w:val="none" w:sz="0" w:space="0" w:color="auto"/>
                      </w:divBdr>
                    </w:div>
                  </w:divsChild>
                </w:div>
                <w:div w:id="1075516183">
                  <w:marLeft w:val="0"/>
                  <w:marRight w:val="0"/>
                  <w:marTop w:val="0"/>
                  <w:marBottom w:val="0"/>
                  <w:divBdr>
                    <w:top w:val="none" w:sz="0" w:space="0" w:color="auto"/>
                    <w:left w:val="none" w:sz="0" w:space="0" w:color="auto"/>
                    <w:bottom w:val="none" w:sz="0" w:space="0" w:color="auto"/>
                    <w:right w:val="none" w:sz="0" w:space="0" w:color="auto"/>
                  </w:divBdr>
                  <w:divsChild>
                    <w:div w:id="74668270">
                      <w:marLeft w:val="0"/>
                      <w:marRight w:val="0"/>
                      <w:marTop w:val="0"/>
                      <w:marBottom w:val="0"/>
                      <w:divBdr>
                        <w:top w:val="none" w:sz="0" w:space="0" w:color="auto"/>
                        <w:left w:val="none" w:sz="0" w:space="0" w:color="auto"/>
                        <w:bottom w:val="none" w:sz="0" w:space="0" w:color="auto"/>
                        <w:right w:val="none" w:sz="0" w:space="0" w:color="auto"/>
                      </w:divBdr>
                    </w:div>
                  </w:divsChild>
                </w:div>
                <w:div w:id="1110398463">
                  <w:marLeft w:val="0"/>
                  <w:marRight w:val="0"/>
                  <w:marTop w:val="0"/>
                  <w:marBottom w:val="0"/>
                  <w:divBdr>
                    <w:top w:val="none" w:sz="0" w:space="0" w:color="auto"/>
                    <w:left w:val="none" w:sz="0" w:space="0" w:color="auto"/>
                    <w:bottom w:val="none" w:sz="0" w:space="0" w:color="auto"/>
                    <w:right w:val="none" w:sz="0" w:space="0" w:color="auto"/>
                  </w:divBdr>
                  <w:divsChild>
                    <w:div w:id="1002971523">
                      <w:marLeft w:val="0"/>
                      <w:marRight w:val="0"/>
                      <w:marTop w:val="0"/>
                      <w:marBottom w:val="0"/>
                      <w:divBdr>
                        <w:top w:val="none" w:sz="0" w:space="0" w:color="auto"/>
                        <w:left w:val="none" w:sz="0" w:space="0" w:color="auto"/>
                        <w:bottom w:val="none" w:sz="0" w:space="0" w:color="auto"/>
                        <w:right w:val="none" w:sz="0" w:space="0" w:color="auto"/>
                      </w:divBdr>
                    </w:div>
                  </w:divsChild>
                </w:div>
                <w:div w:id="1126318719">
                  <w:marLeft w:val="0"/>
                  <w:marRight w:val="0"/>
                  <w:marTop w:val="0"/>
                  <w:marBottom w:val="0"/>
                  <w:divBdr>
                    <w:top w:val="none" w:sz="0" w:space="0" w:color="auto"/>
                    <w:left w:val="none" w:sz="0" w:space="0" w:color="auto"/>
                    <w:bottom w:val="none" w:sz="0" w:space="0" w:color="auto"/>
                    <w:right w:val="none" w:sz="0" w:space="0" w:color="auto"/>
                  </w:divBdr>
                  <w:divsChild>
                    <w:div w:id="242758578">
                      <w:marLeft w:val="0"/>
                      <w:marRight w:val="0"/>
                      <w:marTop w:val="0"/>
                      <w:marBottom w:val="0"/>
                      <w:divBdr>
                        <w:top w:val="none" w:sz="0" w:space="0" w:color="auto"/>
                        <w:left w:val="none" w:sz="0" w:space="0" w:color="auto"/>
                        <w:bottom w:val="none" w:sz="0" w:space="0" w:color="auto"/>
                        <w:right w:val="none" w:sz="0" w:space="0" w:color="auto"/>
                      </w:divBdr>
                    </w:div>
                  </w:divsChild>
                </w:div>
                <w:div w:id="1163853974">
                  <w:marLeft w:val="0"/>
                  <w:marRight w:val="0"/>
                  <w:marTop w:val="0"/>
                  <w:marBottom w:val="0"/>
                  <w:divBdr>
                    <w:top w:val="none" w:sz="0" w:space="0" w:color="auto"/>
                    <w:left w:val="none" w:sz="0" w:space="0" w:color="auto"/>
                    <w:bottom w:val="none" w:sz="0" w:space="0" w:color="auto"/>
                    <w:right w:val="none" w:sz="0" w:space="0" w:color="auto"/>
                  </w:divBdr>
                  <w:divsChild>
                    <w:div w:id="404763113">
                      <w:marLeft w:val="0"/>
                      <w:marRight w:val="0"/>
                      <w:marTop w:val="0"/>
                      <w:marBottom w:val="0"/>
                      <w:divBdr>
                        <w:top w:val="none" w:sz="0" w:space="0" w:color="auto"/>
                        <w:left w:val="none" w:sz="0" w:space="0" w:color="auto"/>
                        <w:bottom w:val="none" w:sz="0" w:space="0" w:color="auto"/>
                        <w:right w:val="none" w:sz="0" w:space="0" w:color="auto"/>
                      </w:divBdr>
                    </w:div>
                  </w:divsChild>
                </w:div>
                <w:div w:id="1215653745">
                  <w:marLeft w:val="0"/>
                  <w:marRight w:val="0"/>
                  <w:marTop w:val="0"/>
                  <w:marBottom w:val="0"/>
                  <w:divBdr>
                    <w:top w:val="none" w:sz="0" w:space="0" w:color="auto"/>
                    <w:left w:val="none" w:sz="0" w:space="0" w:color="auto"/>
                    <w:bottom w:val="none" w:sz="0" w:space="0" w:color="auto"/>
                    <w:right w:val="none" w:sz="0" w:space="0" w:color="auto"/>
                  </w:divBdr>
                  <w:divsChild>
                    <w:div w:id="1164737081">
                      <w:marLeft w:val="0"/>
                      <w:marRight w:val="0"/>
                      <w:marTop w:val="0"/>
                      <w:marBottom w:val="0"/>
                      <w:divBdr>
                        <w:top w:val="none" w:sz="0" w:space="0" w:color="auto"/>
                        <w:left w:val="none" w:sz="0" w:space="0" w:color="auto"/>
                        <w:bottom w:val="none" w:sz="0" w:space="0" w:color="auto"/>
                        <w:right w:val="none" w:sz="0" w:space="0" w:color="auto"/>
                      </w:divBdr>
                    </w:div>
                    <w:div w:id="2140412898">
                      <w:marLeft w:val="0"/>
                      <w:marRight w:val="0"/>
                      <w:marTop w:val="0"/>
                      <w:marBottom w:val="0"/>
                      <w:divBdr>
                        <w:top w:val="none" w:sz="0" w:space="0" w:color="auto"/>
                        <w:left w:val="none" w:sz="0" w:space="0" w:color="auto"/>
                        <w:bottom w:val="none" w:sz="0" w:space="0" w:color="auto"/>
                        <w:right w:val="none" w:sz="0" w:space="0" w:color="auto"/>
                      </w:divBdr>
                    </w:div>
                  </w:divsChild>
                </w:div>
                <w:div w:id="1237475257">
                  <w:marLeft w:val="0"/>
                  <w:marRight w:val="0"/>
                  <w:marTop w:val="0"/>
                  <w:marBottom w:val="0"/>
                  <w:divBdr>
                    <w:top w:val="none" w:sz="0" w:space="0" w:color="auto"/>
                    <w:left w:val="none" w:sz="0" w:space="0" w:color="auto"/>
                    <w:bottom w:val="none" w:sz="0" w:space="0" w:color="auto"/>
                    <w:right w:val="none" w:sz="0" w:space="0" w:color="auto"/>
                  </w:divBdr>
                  <w:divsChild>
                    <w:div w:id="859667236">
                      <w:marLeft w:val="0"/>
                      <w:marRight w:val="0"/>
                      <w:marTop w:val="0"/>
                      <w:marBottom w:val="0"/>
                      <w:divBdr>
                        <w:top w:val="none" w:sz="0" w:space="0" w:color="auto"/>
                        <w:left w:val="none" w:sz="0" w:space="0" w:color="auto"/>
                        <w:bottom w:val="none" w:sz="0" w:space="0" w:color="auto"/>
                        <w:right w:val="none" w:sz="0" w:space="0" w:color="auto"/>
                      </w:divBdr>
                    </w:div>
                  </w:divsChild>
                </w:div>
                <w:div w:id="1247107267">
                  <w:marLeft w:val="0"/>
                  <w:marRight w:val="0"/>
                  <w:marTop w:val="0"/>
                  <w:marBottom w:val="0"/>
                  <w:divBdr>
                    <w:top w:val="none" w:sz="0" w:space="0" w:color="auto"/>
                    <w:left w:val="none" w:sz="0" w:space="0" w:color="auto"/>
                    <w:bottom w:val="none" w:sz="0" w:space="0" w:color="auto"/>
                    <w:right w:val="none" w:sz="0" w:space="0" w:color="auto"/>
                  </w:divBdr>
                  <w:divsChild>
                    <w:div w:id="734283633">
                      <w:marLeft w:val="0"/>
                      <w:marRight w:val="0"/>
                      <w:marTop w:val="0"/>
                      <w:marBottom w:val="0"/>
                      <w:divBdr>
                        <w:top w:val="none" w:sz="0" w:space="0" w:color="auto"/>
                        <w:left w:val="none" w:sz="0" w:space="0" w:color="auto"/>
                        <w:bottom w:val="none" w:sz="0" w:space="0" w:color="auto"/>
                        <w:right w:val="none" w:sz="0" w:space="0" w:color="auto"/>
                      </w:divBdr>
                    </w:div>
                  </w:divsChild>
                </w:div>
                <w:div w:id="1256085594">
                  <w:marLeft w:val="0"/>
                  <w:marRight w:val="0"/>
                  <w:marTop w:val="0"/>
                  <w:marBottom w:val="0"/>
                  <w:divBdr>
                    <w:top w:val="none" w:sz="0" w:space="0" w:color="auto"/>
                    <w:left w:val="none" w:sz="0" w:space="0" w:color="auto"/>
                    <w:bottom w:val="none" w:sz="0" w:space="0" w:color="auto"/>
                    <w:right w:val="none" w:sz="0" w:space="0" w:color="auto"/>
                  </w:divBdr>
                  <w:divsChild>
                    <w:div w:id="442921917">
                      <w:marLeft w:val="0"/>
                      <w:marRight w:val="0"/>
                      <w:marTop w:val="0"/>
                      <w:marBottom w:val="0"/>
                      <w:divBdr>
                        <w:top w:val="none" w:sz="0" w:space="0" w:color="auto"/>
                        <w:left w:val="none" w:sz="0" w:space="0" w:color="auto"/>
                        <w:bottom w:val="none" w:sz="0" w:space="0" w:color="auto"/>
                        <w:right w:val="none" w:sz="0" w:space="0" w:color="auto"/>
                      </w:divBdr>
                    </w:div>
                    <w:div w:id="2024430959">
                      <w:marLeft w:val="0"/>
                      <w:marRight w:val="0"/>
                      <w:marTop w:val="0"/>
                      <w:marBottom w:val="0"/>
                      <w:divBdr>
                        <w:top w:val="none" w:sz="0" w:space="0" w:color="auto"/>
                        <w:left w:val="none" w:sz="0" w:space="0" w:color="auto"/>
                        <w:bottom w:val="none" w:sz="0" w:space="0" w:color="auto"/>
                        <w:right w:val="none" w:sz="0" w:space="0" w:color="auto"/>
                      </w:divBdr>
                    </w:div>
                  </w:divsChild>
                </w:div>
                <w:div w:id="1263493580">
                  <w:marLeft w:val="0"/>
                  <w:marRight w:val="0"/>
                  <w:marTop w:val="0"/>
                  <w:marBottom w:val="0"/>
                  <w:divBdr>
                    <w:top w:val="none" w:sz="0" w:space="0" w:color="auto"/>
                    <w:left w:val="none" w:sz="0" w:space="0" w:color="auto"/>
                    <w:bottom w:val="none" w:sz="0" w:space="0" w:color="auto"/>
                    <w:right w:val="none" w:sz="0" w:space="0" w:color="auto"/>
                  </w:divBdr>
                  <w:divsChild>
                    <w:div w:id="1685672214">
                      <w:marLeft w:val="0"/>
                      <w:marRight w:val="0"/>
                      <w:marTop w:val="0"/>
                      <w:marBottom w:val="0"/>
                      <w:divBdr>
                        <w:top w:val="none" w:sz="0" w:space="0" w:color="auto"/>
                        <w:left w:val="none" w:sz="0" w:space="0" w:color="auto"/>
                        <w:bottom w:val="none" w:sz="0" w:space="0" w:color="auto"/>
                        <w:right w:val="none" w:sz="0" w:space="0" w:color="auto"/>
                      </w:divBdr>
                    </w:div>
                  </w:divsChild>
                </w:div>
                <w:div w:id="1273517270">
                  <w:marLeft w:val="0"/>
                  <w:marRight w:val="0"/>
                  <w:marTop w:val="0"/>
                  <w:marBottom w:val="0"/>
                  <w:divBdr>
                    <w:top w:val="none" w:sz="0" w:space="0" w:color="auto"/>
                    <w:left w:val="none" w:sz="0" w:space="0" w:color="auto"/>
                    <w:bottom w:val="none" w:sz="0" w:space="0" w:color="auto"/>
                    <w:right w:val="none" w:sz="0" w:space="0" w:color="auto"/>
                  </w:divBdr>
                  <w:divsChild>
                    <w:div w:id="1317491016">
                      <w:marLeft w:val="0"/>
                      <w:marRight w:val="0"/>
                      <w:marTop w:val="0"/>
                      <w:marBottom w:val="0"/>
                      <w:divBdr>
                        <w:top w:val="none" w:sz="0" w:space="0" w:color="auto"/>
                        <w:left w:val="none" w:sz="0" w:space="0" w:color="auto"/>
                        <w:bottom w:val="none" w:sz="0" w:space="0" w:color="auto"/>
                        <w:right w:val="none" w:sz="0" w:space="0" w:color="auto"/>
                      </w:divBdr>
                    </w:div>
                  </w:divsChild>
                </w:div>
                <w:div w:id="1274245111">
                  <w:marLeft w:val="0"/>
                  <w:marRight w:val="0"/>
                  <w:marTop w:val="0"/>
                  <w:marBottom w:val="0"/>
                  <w:divBdr>
                    <w:top w:val="none" w:sz="0" w:space="0" w:color="auto"/>
                    <w:left w:val="none" w:sz="0" w:space="0" w:color="auto"/>
                    <w:bottom w:val="none" w:sz="0" w:space="0" w:color="auto"/>
                    <w:right w:val="none" w:sz="0" w:space="0" w:color="auto"/>
                  </w:divBdr>
                  <w:divsChild>
                    <w:div w:id="2043556906">
                      <w:marLeft w:val="0"/>
                      <w:marRight w:val="0"/>
                      <w:marTop w:val="0"/>
                      <w:marBottom w:val="0"/>
                      <w:divBdr>
                        <w:top w:val="none" w:sz="0" w:space="0" w:color="auto"/>
                        <w:left w:val="none" w:sz="0" w:space="0" w:color="auto"/>
                        <w:bottom w:val="none" w:sz="0" w:space="0" w:color="auto"/>
                        <w:right w:val="none" w:sz="0" w:space="0" w:color="auto"/>
                      </w:divBdr>
                    </w:div>
                  </w:divsChild>
                </w:div>
                <w:div w:id="1288972671">
                  <w:marLeft w:val="0"/>
                  <w:marRight w:val="0"/>
                  <w:marTop w:val="0"/>
                  <w:marBottom w:val="0"/>
                  <w:divBdr>
                    <w:top w:val="none" w:sz="0" w:space="0" w:color="auto"/>
                    <w:left w:val="none" w:sz="0" w:space="0" w:color="auto"/>
                    <w:bottom w:val="none" w:sz="0" w:space="0" w:color="auto"/>
                    <w:right w:val="none" w:sz="0" w:space="0" w:color="auto"/>
                  </w:divBdr>
                  <w:divsChild>
                    <w:div w:id="535583275">
                      <w:marLeft w:val="0"/>
                      <w:marRight w:val="0"/>
                      <w:marTop w:val="0"/>
                      <w:marBottom w:val="0"/>
                      <w:divBdr>
                        <w:top w:val="none" w:sz="0" w:space="0" w:color="auto"/>
                        <w:left w:val="none" w:sz="0" w:space="0" w:color="auto"/>
                        <w:bottom w:val="none" w:sz="0" w:space="0" w:color="auto"/>
                        <w:right w:val="none" w:sz="0" w:space="0" w:color="auto"/>
                      </w:divBdr>
                    </w:div>
                  </w:divsChild>
                </w:div>
                <w:div w:id="1304430133">
                  <w:marLeft w:val="0"/>
                  <w:marRight w:val="0"/>
                  <w:marTop w:val="0"/>
                  <w:marBottom w:val="0"/>
                  <w:divBdr>
                    <w:top w:val="none" w:sz="0" w:space="0" w:color="auto"/>
                    <w:left w:val="none" w:sz="0" w:space="0" w:color="auto"/>
                    <w:bottom w:val="none" w:sz="0" w:space="0" w:color="auto"/>
                    <w:right w:val="none" w:sz="0" w:space="0" w:color="auto"/>
                  </w:divBdr>
                  <w:divsChild>
                    <w:div w:id="1113749474">
                      <w:marLeft w:val="0"/>
                      <w:marRight w:val="0"/>
                      <w:marTop w:val="0"/>
                      <w:marBottom w:val="0"/>
                      <w:divBdr>
                        <w:top w:val="none" w:sz="0" w:space="0" w:color="auto"/>
                        <w:left w:val="none" w:sz="0" w:space="0" w:color="auto"/>
                        <w:bottom w:val="none" w:sz="0" w:space="0" w:color="auto"/>
                        <w:right w:val="none" w:sz="0" w:space="0" w:color="auto"/>
                      </w:divBdr>
                    </w:div>
                  </w:divsChild>
                </w:div>
                <w:div w:id="1308972629">
                  <w:marLeft w:val="0"/>
                  <w:marRight w:val="0"/>
                  <w:marTop w:val="0"/>
                  <w:marBottom w:val="0"/>
                  <w:divBdr>
                    <w:top w:val="none" w:sz="0" w:space="0" w:color="auto"/>
                    <w:left w:val="none" w:sz="0" w:space="0" w:color="auto"/>
                    <w:bottom w:val="none" w:sz="0" w:space="0" w:color="auto"/>
                    <w:right w:val="none" w:sz="0" w:space="0" w:color="auto"/>
                  </w:divBdr>
                  <w:divsChild>
                    <w:div w:id="1898778800">
                      <w:marLeft w:val="0"/>
                      <w:marRight w:val="0"/>
                      <w:marTop w:val="0"/>
                      <w:marBottom w:val="0"/>
                      <w:divBdr>
                        <w:top w:val="none" w:sz="0" w:space="0" w:color="auto"/>
                        <w:left w:val="none" w:sz="0" w:space="0" w:color="auto"/>
                        <w:bottom w:val="none" w:sz="0" w:space="0" w:color="auto"/>
                        <w:right w:val="none" w:sz="0" w:space="0" w:color="auto"/>
                      </w:divBdr>
                    </w:div>
                  </w:divsChild>
                </w:div>
                <w:div w:id="1317103813">
                  <w:marLeft w:val="0"/>
                  <w:marRight w:val="0"/>
                  <w:marTop w:val="0"/>
                  <w:marBottom w:val="0"/>
                  <w:divBdr>
                    <w:top w:val="none" w:sz="0" w:space="0" w:color="auto"/>
                    <w:left w:val="none" w:sz="0" w:space="0" w:color="auto"/>
                    <w:bottom w:val="none" w:sz="0" w:space="0" w:color="auto"/>
                    <w:right w:val="none" w:sz="0" w:space="0" w:color="auto"/>
                  </w:divBdr>
                  <w:divsChild>
                    <w:div w:id="426657956">
                      <w:marLeft w:val="0"/>
                      <w:marRight w:val="0"/>
                      <w:marTop w:val="0"/>
                      <w:marBottom w:val="0"/>
                      <w:divBdr>
                        <w:top w:val="none" w:sz="0" w:space="0" w:color="auto"/>
                        <w:left w:val="none" w:sz="0" w:space="0" w:color="auto"/>
                        <w:bottom w:val="none" w:sz="0" w:space="0" w:color="auto"/>
                        <w:right w:val="none" w:sz="0" w:space="0" w:color="auto"/>
                      </w:divBdr>
                    </w:div>
                  </w:divsChild>
                </w:div>
                <w:div w:id="1317959268">
                  <w:marLeft w:val="0"/>
                  <w:marRight w:val="0"/>
                  <w:marTop w:val="0"/>
                  <w:marBottom w:val="0"/>
                  <w:divBdr>
                    <w:top w:val="none" w:sz="0" w:space="0" w:color="auto"/>
                    <w:left w:val="none" w:sz="0" w:space="0" w:color="auto"/>
                    <w:bottom w:val="none" w:sz="0" w:space="0" w:color="auto"/>
                    <w:right w:val="none" w:sz="0" w:space="0" w:color="auto"/>
                  </w:divBdr>
                  <w:divsChild>
                    <w:div w:id="1887524765">
                      <w:marLeft w:val="0"/>
                      <w:marRight w:val="0"/>
                      <w:marTop w:val="0"/>
                      <w:marBottom w:val="0"/>
                      <w:divBdr>
                        <w:top w:val="none" w:sz="0" w:space="0" w:color="auto"/>
                        <w:left w:val="none" w:sz="0" w:space="0" w:color="auto"/>
                        <w:bottom w:val="none" w:sz="0" w:space="0" w:color="auto"/>
                        <w:right w:val="none" w:sz="0" w:space="0" w:color="auto"/>
                      </w:divBdr>
                    </w:div>
                  </w:divsChild>
                </w:div>
                <w:div w:id="1323042983">
                  <w:marLeft w:val="0"/>
                  <w:marRight w:val="0"/>
                  <w:marTop w:val="0"/>
                  <w:marBottom w:val="0"/>
                  <w:divBdr>
                    <w:top w:val="none" w:sz="0" w:space="0" w:color="auto"/>
                    <w:left w:val="none" w:sz="0" w:space="0" w:color="auto"/>
                    <w:bottom w:val="none" w:sz="0" w:space="0" w:color="auto"/>
                    <w:right w:val="none" w:sz="0" w:space="0" w:color="auto"/>
                  </w:divBdr>
                  <w:divsChild>
                    <w:div w:id="527138700">
                      <w:marLeft w:val="0"/>
                      <w:marRight w:val="0"/>
                      <w:marTop w:val="0"/>
                      <w:marBottom w:val="0"/>
                      <w:divBdr>
                        <w:top w:val="none" w:sz="0" w:space="0" w:color="auto"/>
                        <w:left w:val="none" w:sz="0" w:space="0" w:color="auto"/>
                        <w:bottom w:val="none" w:sz="0" w:space="0" w:color="auto"/>
                        <w:right w:val="none" w:sz="0" w:space="0" w:color="auto"/>
                      </w:divBdr>
                    </w:div>
                  </w:divsChild>
                </w:div>
                <w:div w:id="1326862503">
                  <w:marLeft w:val="0"/>
                  <w:marRight w:val="0"/>
                  <w:marTop w:val="0"/>
                  <w:marBottom w:val="0"/>
                  <w:divBdr>
                    <w:top w:val="none" w:sz="0" w:space="0" w:color="auto"/>
                    <w:left w:val="none" w:sz="0" w:space="0" w:color="auto"/>
                    <w:bottom w:val="none" w:sz="0" w:space="0" w:color="auto"/>
                    <w:right w:val="none" w:sz="0" w:space="0" w:color="auto"/>
                  </w:divBdr>
                  <w:divsChild>
                    <w:div w:id="1226994057">
                      <w:marLeft w:val="0"/>
                      <w:marRight w:val="0"/>
                      <w:marTop w:val="0"/>
                      <w:marBottom w:val="0"/>
                      <w:divBdr>
                        <w:top w:val="none" w:sz="0" w:space="0" w:color="auto"/>
                        <w:left w:val="none" w:sz="0" w:space="0" w:color="auto"/>
                        <w:bottom w:val="none" w:sz="0" w:space="0" w:color="auto"/>
                        <w:right w:val="none" w:sz="0" w:space="0" w:color="auto"/>
                      </w:divBdr>
                    </w:div>
                  </w:divsChild>
                </w:div>
                <w:div w:id="1335766003">
                  <w:marLeft w:val="0"/>
                  <w:marRight w:val="0"/>
                  <w:marTop w:val="0"/>
                  <w:marBottom w:val="0"/>
                  <w:divBdr>
                    <w:top w:val="none" w:sz="0" w:space="0" w:color="auto"/>
                    <w:left w:val="none" w:sz="0" w:space="0" w:color="auto"/>
                    <w:bottom w:val="none" w:sz="0" w:space="0" w:color="auto"/>
                    <w:right w:val="none" w:sz="0" w:space="0" w:color="auto"/>
                  </w:divBdr>
                  <w:divsChild>
                    <w:div w:id="124659436">
                      <w:marLeft w:val="0"/>
                      <w:marRight w:val="0"/>
                      <w:marTop w:val="0"/>
                      <w:marBottom w:val="0"/>
                      <w:divBdr>
                        <w:top w:val="none" w:sz="0" w:space="0" w:color="auto"/>
                        <w:left w:val="none" w:sz="0" w:space="0" w:color="auto"/>
                        <w:bottom w:val="none" w:sz="0" w:space="0" w:color="auto"/>
                        <w:right w:val="none" w:sz="0" w:space="0" w:color="auto"/>
                      </w:divBdr>
                    </w:div>
                  </w:divsChild>
                </w:div>
                <w:div w:id="1375959138">
                  <w:marLeft w:val="0"/>
                  <w:marRight w:val="0"/>
                  <w:marTop w:val="0"/>
                  <w:marBottom w:val="0"/>
                  <w:divBdr>
                    <w:top w:val="none" w:sz="0" w:space="0" w:color="auto"/>
                    <w:left w:val="none" w:sz="0" w:space="0" w:color="auto"/>
                    <w:bottom w:val="none" w:sz="0" w:space="0" w:color="auto"/>
                    <w:right w:val="none" w:sz="0" w:space="0" w:color="auto"/>
                  </w:divBdr>
                  <w:divsChild>
                    <w:div w:id="223685387">
                      <w:marLeft w:val="0"/>
                      <w:marRight w:val="0"/>
                      <w:marTop w:val="0"/>
                      <w:marBottom w:val="0"/>
                      <w:divBdr>
                        <w:top w:val="none" w:sz="0" w:space="0" w:color="auto"/>
                        <w:left w:val="none" w:sz="0" w:space="0" w:color="auto"/>
                        <w:bottom w:val="none" w:sz="0" w:space="0" w:color="auto"/>
                        <w:right w:val="none" w:sz="0" w:space="0" w:color="auto"/>
                      </w:divBdr>
                    </w:div>
                  </w:divsChild>
                </w:div>
                <w:div w:id="1379207014">
                  <w:marLeft w:val="0"/>
                  <w:marRight w:val="0"/>
                  <w:marTop w:val="0"/>
                  <w:marBottom w:val="0"/>
                  <w:divBdr>
                    <w:top w:val="none" w:sz="0" w:space="0" w:color="auto"/>
                    <w:left w:val="none" w:sz="0" w:space="0" w:color="auto"/>
                    <w:bottom w:val="none" w:sz="0" w:space="0" w:color="auto"/>
                    <w:right w:val="none" w:sz="0" w:space="0" w:color="auto"/>
                  </w:divBdr>
                  <w:divsChild>
                    <w:div w:id="669599267">
                      <w:marLeft w:val="0"/>
                      <w:marRight w:val="0"/>
                      <w:marTop w:val="0"/>
                      <w:marBottom w:val="0"/>
                      <w:divBdr>
                        <w:top w:val="none" w:sz="0" w:space="0" w:color="auto"/>
                        <w:left w:val="none" w:sz="0" w:space="0" w:color="auto"/>
                        <w:bottom w:val="none" w:sz="0" w:space="0" w:color="auto"/>
                        <w:right w:val="none" w:sz="0" w:space="0" w:color="auto"/>
                      </w:divBdr>
                    </w:div>
                  </w:divsChild>
                </w:div>
                <w:div w:id="1394935773">
                  <w:marLeft w:val="0"/>
                  <w:marRight w:val="0"/>
                  <w:marTop w:val="0"/>
                  <w:marBottom w:val="0"/>
                  <w:divBdr>
                    <w:top w:val="none" w:sz="0" w:space="0" w:color="auto"/>
                    <w:left w:val="none" w:sz="0" w:space="0" w:color="auto"/>
                    <w:bottom w:val="none" w:sz="0" w:space="0" w:color="auto"/>
                    <w:right w:val="none" w:sz="0" w:space="0" w:color="auto"/>
                  </w:divBdr>
                  <w:divsChild>
                    <w:div w:id="966743228">
                      <w:marLeft w:val="0"/>
                      <w:marRight w:val="0"/>
                      <w:marTop w:val="0"/>
                      <w:marBottom w:val="0"/>
                      <w:divBdr>
                        <w:top w:val="none" w:sz="0" w:space="0" w:color="auto"/>
                        <w:left w:val="none" w:sz="0" w:space="0" w:color="auto"/>
                        <w:bottom w:val="none" w:sz="0" w:space="0" w:color="auto"/>
                        <w:right w:val="none" w:sz="0" w:space="0" w:color="auto"/>
                      </w:divBdr>
                    </w:div>
                  </w:divsChild>
                </w:div>
                <w:div w:id="1422529436">
                  <w:marLeft w:val="0"/>
                  <w:marRight w:val="0"/>
                  <w:marTop w:val="0"/>
                  <w:marBottom w:val="0"/>
                  <w:divBdr>
                    <w:top w:val="none" w:sz="0" w:space="0" w:color="auto"/>
                    <w:left w:val="none" w:sz="0" w:space="0" w:color="auto"/>
                    <w:bottom w:val="none" w:sz="0" w:space="0" w:color="auto"/>
                    <w:right w:val="none" w:sz="0" w:space="0" w:color="auto"/>
                  </w:divBdr>
                  <w:divsChild>
                    <w:div w:id="195625693">
                      <w:marLeft w:val="0"/>
                      <w:marRight w:val="0"/>
                      <w:marTop w:val="0"/>
                      <w:marBottom w:val="0"/>
                      <w:divBdr>
                        <w:top w:val="none" w:sz="0" w:space="0" w:color="auto"/>
                        <w:left w:val="none" w:sz="0" w:space="0" w:color="auto"/>
                        <w:bottom w:val="none" w:sz="0" w:space="0" w:color="auto"/>
                        <w:right w:val="none" w:sz="0" w:space="0" w:color="auto"/>
                      </w:divBdr>
                    </w:div>
                    <w:div w:id="419909951">
                      <w:marLeft w:val="0"/>
                      <w:marRight w:val="0"/>
                      <w:marTop w:val="0"/>
                      <w:marBottom w:val="0"/>
                      <w:divBdr>
                        <w:top w:val="none" w:sz="0" w:space="0" w:color="auto"/>
                        <w:left w:val="none" w:sz="0" w:space="0" w:color="auto"/>
                        <w:bottom w:val="none" w:sz="0" w:space="0" w:color="auto"/>
                        <w:right w:val="none" w:sz="0" w:space="0" w:color="auto"/>
                      </w:divBdr>
                    </w:div>
                  </w:divsChild>
                </w:div>
                <w:div w:id="1442260158">
                  <w:marLeft w:val="0"/>
                  <w:marRight w:val="0"/>
                  <w:marTop w:val="0"/>
                  <w:marBottom w:val="0"/>
                  <w:divBdr>
                    <w:top w:val="none" w:sz="0" w:space="0" w:color="auto"/>
                    <w:left w:val="none" w:sz="0" w:space="0" w:color="auto"/>
                    <w:bottom w:val="none" w:sz="0" w:space="0" w:color="auto"/>
                    <w:right w:val="none" w:sz="0" w:space="0" w:color="auto"/>
                  </w:divBdr>
                  <w:divsChild>
                    <w:div w:id="1297758417">
                      <w:marLeft w:val="0"/>
                      <w:marRight w:val="0"/>
                      <w:marTop w:val="0"/>
                      <w:marBottom w:val="0"/>
                      <w:divBdr>
                        <w:top w:val="none" w:sz="0" w:space="0" w:color="auto"/>
                        <w:left w:val="none" w:sz="0" w:space="0" w:color="auto"/>
                        <w:bottom w:val="none" w:sz="0" w:space="0" w:color="auto"/>
                        <w:right w:val="none" w:sz="0" w:space="0" w:color="auto"/>
                      </w:divBdr>
                    </w:div>
                  </w:divsChild>
                </w:div>
                <w:div w:id="1461337781">
                  <w:marLeft w:val="0"/>
                  <w:marRight w:val="0"/>
                  <w:marTop w:val="0"/>
                  <w:marBottom w:val="0"/>
                  <w:divBdr>
                    <w:top w:val="none" w:sz="0" w:space="0" w:color="auto"/>
                    <w:left w:val="none" w:sz="0" w:space="0" w:color="auto"/>
                    <w:bottom w:val="none" w:sz="0" w:space="0" w:color="auto"/>
                    <w:right w:val="none" w:sz="0" w:space="0" w:color="auto"/>
                  </w:divBdr>
                  <w:divsChild>
                    <w:div w:id="47342695">
                      <w:marLeft w:val="0"/>
                      <w:marRight w:val="0"/>
                      <w:marTop w:val="0"/>
                      <w:marBottom w:val="0"/>
                      <w:divBdr>
                        <w:top w:val="none" w:sz="0" w:space="0" w:color="auto"/>
                        <w:left w:val="none" w:sz="0" w:space="0" w:color="auto"/>
                        <w:bottom w:val="none" w:sz="0" w:space="0" w:color="auto"/>
                        <w:right w:val="none" w:sz="0" w:space="0" w:color="auto"/>
                      </w:divBdr>
                    </w:div>
                  </w:divsChild>
                </w:div>
                <w:div w:id="1471170300">
                  <w:marLeft w:val="0"/>
                  <w:marRight w:val="0"/>
                  <w:marTop w:val="0"/>
                  <w:marBottom w:val="0"/>
                  <w:divBdr>
                    <w:top w:val="none" w:sz="0" w:space="0" w:color="auto"/>
                    <w:left w:val="none" w:sz="0" w:space="0" w:color="auto"/>
                    <w:bottom w:val="none" w:sz="0" w:space="0" w:color="auto"/>
                    <w:right w:val="none" w:sz="0" w:space="0" w:color="auto"/>
                  </w:divBdr>
                  <w:divsChild>
                    <w:div w:id="53235990">
                      <w:marLeft w:val="0"/>
                      <w:marRight w:val="0"/>
                      <w:marTop w:val="0"/>
                      <w:marBottom w:val="0"/>
                      <w:divBdr>
                        <w:top w:val="none" w:sz="0" w:space="0" w:color="auto"/>
                        <w:left w:val="none" w:sz="0" w:space="0" w:color="auto"/>
                        <w:bottom w:val="none" w:sz="0" w:space="0" w:color="auto"/>
                        <w:right w:val="none" w:sz="0" w:space="0" w:color="auto"/>
                      </w:divBdr>
                    </w:div>
                  </w:divsChild>
                </w:div>
                <w:div w:id="1496608048">
                  <w:marLeft w:val="0"/>
                  <w:marRight w:val="0"/>
                  <w:marTop w:val="0"/>
                  <w:marBottom w:val="0"/>
                  <w:divBdr>
                    <w:top w:val="none" w:sz="0" w:space="0" w:color="auto"/>
                    <w:left w:val="none" w:sz="0" w:space="0" w:color="auto"/>
                    <w:bottom w:val="none" w:sz="0" w:space="0" w:color="auto"/>
                    <w:right w:val="none" w:sz="0" w:space="0" w:color="auto"/>
                  </w:divBdr>
                  <w:divsChild>
                    <w:div w:id="1560751773">
                      <w:marLeft w:val="0"/>
                      <w:marRight w:val="0"/>
                      <w:marTop w:val="0"/>
                      <w:marBottom w:val="0"/>
                      <w:divBdr>
                        <w:top w:val="none" w:sz="0" w:space="0" w:color="auto"/>
                        <w:left w:val="none" w:sz="0" w:space="0" w:color="auto"/>
                        <w:bottom w:val="none" w:sz="0" w:space="0" w:color="auto"/>
                        <w:right w:val="none" w:sz="0" w:space="0" w:color="auto"/>
                      </w:divBdr>
                    </w:div>
                  </w:divsChild>
                </w:div>
                <w:div w:id="1514806474">
                  <w:marLeft w:val="0"/>
                  <w:marRight w:val="0"/>
                  <w:marTop w:val="0"/>
                  <w:marBottom w:val="0"/>
                  <w:divBdr>
                    <w:top w:val="none" w:sz="0" w:space="0" w:color="auto"/>
                    <w:left w:val="none" w:sz="0" w:space="0" w:color="auto"/>
                    <w:bottom w:val="none" w:sz="0" w:space="0" w:color="auto"/>
                    <w:right w:val="none" w:sz="0" w:space="0" w:color="auto"/>
                  </w:divBdr>
                  <w:divsChild>
                    <w:div w:id="714890770">
                      <w:marLeft w:val="0"/>
                      <w:marRight w:val="0"/>
                      <w:marTop w:val="0"/>
                      <w:marBottom w:val="0"/>
                      <w:divBdr>
                        <w:top w:val="none" w:sz="0" w:space="0" w:color="auto"/>
                        <w:left w:val="none" w:sz="0" w:space="0" w:color="auto"/>
                        <w:bottom w:val="none" w:sz="0" w:space="0" w:color="auto"/>
                        <w:right w:val="none" w:sz="0" w:space="0" w:color="auto"/>
                      </w:divBdr>
                    </w:div>
                    <w:div w:id="1794205462">
                      <w:marLeft w:val="0"/>
                      <w:marRight w:val="0"/>
                      <w:marTop w:val="0"/>
                      <w:marBottom w:val="0"/>
                      <w:divBdr>
                        <w:top w:val="none" w:sz="0" w:space="0" w:color="auto"/>
                        <w:left w:val="none" w:sz="0" w:space="0" w:color="auto"/>
                        <w:bottom w:val="none" w:sz="0" w:space="0" w:color="auto"/>
                        <w:right w:val="none" w:sz="0" w:space="0" w:color="auto"/>
                      </w:divBdr>
                    </w:div>
                  </w:divsChild>
                </w:div>
                <w:div w:id="1562596151">
                  <w:marLeft w:val="0"/>
                  <w:marRight w:val="0"/>
                  <w:marTop w:val="0"/>
                  <w:marBottom w:val="0"/>
                  <w:divBdr>
                    <w:top w:val="none" w:sz="0" w:space="0" w:color="auto"/>
                    <w:left w:val="none" w:sz="0" w:space="0" w:color="auto"/>
                    <w:bottom w:val="none" w:sz="0" w:space="0" w:color="auto"/>
                    <w:right w:val="none" w:sz="0" w:space="0" w:color="auto"/>
                  </w:divBdr>
                  <w:divsChild>
                    <w:div w:id="909004828">
                      <w:marLeft w:val="0"/>
                      <w:marRight w:val="0"/>
                      <w:marTop w:val="0"/>
                      <w:marBottom w:val="0"/>
                      <w:divBdr>
                        <w:top w:val="none" w:sz="0" w:space="0" w:color="auto"/>
                        <w:left w:val="none" w:sz="0" w:space="0" w:color="auto"/>
                        <w:bottom w:val="none" w:sz="0" w:space="0" w:color="auto"/>
                        <w:right w:val="none" w:sz="0" w:space="0" w:color="auto"/>
                      </w:divBdr>
                    </w:div>
                  </w:divsChild>
                </w:div>
                <w:div w:id="1570263768">
                  <w:marLeft w:val="0"/>
                  <w:marRight w:val="0"/>
                  <w:marTop w:val="0"/>
                  <w:marBottom w:val="0"/>
                  <w:divBdr>
                    <w:top w:val="none" w:sz="0" w:space="0" w:color="auto"/>
                    <w:left w:val="none" w:sz="0" w:space="0" w:color="auto"/>
                    <w:bottom w:val="none" w:sz="0" w:space="0" w:color="auto"/>
                    <w:right w:val="none" w:sz="0" w:space="0" w:color="auto"/>
                  </w:divBdr>
                  <w:divsChild>
                    <w:div w:id="46422545">
                      <w:marLeft w:val="0"/>
                      <w:marRight w:val="0"/>
                      <w:marTop w:val="0"/>
                      <w:marBottom w:val="0"/>
                      <w:divBdr>
                        <w:top w:val="none" w:sz="0" w:space="0" w:color="auto"/>
                        <w:left w:val="none" w:sz="0" w:space="0" w:color="auto"/>
                        <w:bottom w:val="none" w:sz="0" w:space="0" w:color="auto"/>
                        <w:right w:val="none" w:sz="0" w:space="0" w:color="auto"/>
                      </w:divBdr>
                    </w:div>
                  </w:divsChild>
                </w:div>
                <w:div w:id="1579440545">
                  <w:marLeft w:val="0"/>
                  <w:marRight w:val="0"/>
                  <w:marTop w:val="0"/>
                  <w:marBottom w:val="0"/>
                  <w:divBdr>
                    <w:top w:val="none" w:sz="0" w:space="0" w:color="auto"/>
                    <w:left w:val="none" w:sz="0" w:space="0" w:color="auto"/>
                    <w:bottom w:val="none" w:sz="0" w:space="0" w:color="auto"/>
                    <w:right w:val="none" w:sz="0" w:space="0" w:color="auto"/>
                  </w:divBdr>
                  <w:divsChild>
                    <w:div w:id="1586916155">
                      <w:marLeft w:val="0"/>
                      <w:marRight w:val="0"/>
                      <w:marTop w:val="0"/>
                      <w:marBottom w:val="0"/>
                      <w:divBdr>
                        <w:top w:val="none" w:sz="0" w:space="0" w:color="auto"/>
                        <w:left w:val="none" w:sz="0" w:space="0" w:color="auto"/>
                        <w:bottom w:val="none" w:sz="0" w:space="0" w:color="auto"/>
                        <w:right w:val="none" w:sz="0" w:space="0" w:color="auto"/>
                      </w:divBdr>
                    </w:div>
                  </w:divsChild>
                </w:div>
                <w:div w:id="1609046464">
                  <w:marLeft w:val="0"/>
                  <w:marRight w:val="0"/>
                  <w:marTop w:val="0"/>
                  <w:marBottom w:val="0"/>
                  <w:divBdr>
                    <w:top w:val="none" w:sz="0" w:space="0" w:color="auto"/>
                    <w:left w:val="none" w:sz="0" w:space="0" w:color="auto"/>
                    <w:bottom w:val="none" w:sz="0" w:space="0" w:color="auto"/>
                    <w:right w:val="none" w:sz="0" w:space="0" w:color="auto"/>
                  </w:divBdr>
                  <w:divsChild>
                    <w:div w:id="1210141954">
                      <w:marLeft w:val="0"/>
                      <w:marRight w:val="0"/>
                      <w:marTop w:val="0"/>
                      <w:marBottom w:val="0"/>
                      <w:divBdr>
                        <w:top w:val="none" w:sz="0" w:space="0" w:color="auto"/>
                        <w:left w:val="none" w:sz="0" w:space="0" w:color="auto"/>
                        <w:bottom w:val="none" w:sz="0" w:space="0" w:color="auto"/>
                        <w:right w:val="none" w:sz="0" w:space="0" w:color="auto"/>
                      </w:divBdr>
                    </w:div>
                  </w:divsChild>
                </w:div>
                <w:div w:id="1623536250">
                  <w:marLeft w:val="0"/>
                  <w:marRight w:val="0"/>
                  <w:marTop w:val="0"/>
                  <w:marBottom w:val="0"/>
                  <w:divBdr>
                    <w:top w:val="none" w:sz="0" w:space="0" w:color="auto"/>
                    <w:left w:val="none" w:sz="0" w:space="0" w:color="auto"/>
                    <w:bottom w:val="none" w:sz="0" w:space="0" w:color="auto"/>
                    <w:right w:val="none" w:sz="0" w:space="0" w:color="auto"/>
                  </w:divBdr>
                  <w:divsChild>
                    <w:div w:id="482048368">
                      <w:marLeft w:val="0"/>
                      <w:marRight w:val="0"/>
                      <w:marTop w:val="0"/>
                      <w:marBottom w:val="0"/>
                      <w:divBdr>
                        <w:top w:val="none" w:sz="0" w:space="0" w:color="auto"/>
                        <w:left w:val="none" w:sz="0" w:space="0" w:color="auto"/>
                        <w:bottom w:val="none" w:sz="0" w:space="0" w:color="auto"/>
                        <w:right w:val="none" w:sz="0" w:space="0" w:color="auto"/>
                      </w:divBdr>
                    </w:div>
                  </w:divsChild>
                </w:div>
                <w:div w:id="1624965848">
                  <w:marLeft w:val="0"/>
                  <w:marRight w:val="0"/>
                  <w:marTop w:val="0"/>
                  <w:marBottom w:val="0"/>
                  <w:divBdr>
                    <w:top w:val="none" w:sz="0" w:space="0" w:color="auto"/>
                    <w:left w:val="none" w:sz="0" w:space="0" w:color="auto"/>
                    <w:bottom w:val="none" w:sz="0" w:space="0" w:color="auto"/>
                    <w:right w:val="none" w:sz="0" w:space="0" w:color="auto"/>
                  </w:divBdr>
                  <w:divsChild>
                    <w:div w:id="1692147266">
                      <w:marLeft w:val="0"/>
                      <w:marRight w:val="0"/>
                      <w:marTop w:val="0"/>
                      <w:marBottom w:val="0"/>
                      <w:divBdr>
                        <w:top w:val="none" w:sz="0" w:space="0" w:color="auto"/>
                        <w:left w:val="none" w:sz="0" w:space="0" w:color="auto"/>
                        <w:bottom w:val="none" w:sz="0" w:space="0" w:color="auto"/>
                        <w:right w:val="none" w:sz="0" w:space="0" w:color="auto"/>
                      </w:divBdr>
                    </w:div>
                  </w:divsChild>
                </w:div>
                <w:div w:id="1635138906">
                  <w:marLeft w:val="0"/>
                  <w:marRight w:val="0"/>
                  <w:marTop w:val="0"/>
                  <w:marBottom w:val="0"/>
                  <w:divBdr>
                    <w:top w:val="none" w:sz="0" w:space="0" w:color="auto"/>
                    <w:left w:val="none" w:sz="0" w:space="0" w:color="auto"/>
                    <w:bottom w:val="none" w:sz="0" w:space="0" w:color="auto"/>
                    <w:right w:val="none" w:sz="0" w:space="0" w:color="auto"/>
                  </w:divBdr>
                  <w:divsChild>
                    <w:div w:id="213084213">
                      <w:marLeft w:val="0"/>
                      <w:marRight w:val="0"/>
                      <w:marTop w:val="0"/>
                      <w:marBottom w:val="0"/>
                      <w:divBdr>
                        <w:top w:val="none" w:sz="0" w:space="0" w:color="auto"/>
                        <w:left w:val="none" w:sz="0" w:space="0" w:color="auto"/>
                        <w:bottom w:val="none" w:sz="0" w:space="0" w:color="auto"/>
                        <w:right w:val="none" w:sz="0" w:space="0" w:color="auto"/>
                      </w:divBdr>
                    </w:div>
                  </w:divsChild>
                </w:div>
                <w:div w:id="1640068648">
                  <w:marLeft w:val="0"/>
                  <w:marRight w:val="0"/>
                  <w:marTop w:val="0"/>
                  <w:marBottom w:val="0"/>
                  <w:divBdr>
                    <w:top w:val="none" w:sz="0" w:space="0" w:color="auto"/>
                    <w:left w:val="none" w:sz="0" w:space="0" w:color="auto"/>
                    <w:bottom w:val="none" w:sz="0" w:space="0" w:color="auto"/>
                    <w:right w:val="none" w:sz="0" w:space="0" w:color="auto"/>
                  </w:divBdr>
                  <w:divsChild>
                    <w:div w:id="1535538403">
                      <w:marLeft w:val="0"/>
                      <w:marRight w:val="0"/>
                      <w:marTop w:val="0"/>
                      <w:marBottom w:val="0"/>
                      <w:divBdr>
                        <w:top w:val="none" w:sz="0" w:space="0" w:color="auto"/>
                        <w:left w:val="none" w:sz="0" w:space="0" w:color="auto"/>
                        <w:bottom w:val="none" w:sz="0" w:space="0" w:color="auto"/>
                        <w:right w:val="none" w:sz="0" w:space="0" w:color="auto"/>
                      </w:divBdr>
                    </w:div>
                  </w:divsChild>
                </w:div>
                <w:div w:id="1653870822">
                  <w:marLeft w:val="0"/>
                  <w:marRight w:val="0"/>
                  <w:marTop w:val="0"/>
                  <w:marBottom w:val="0"/>
                  <w:divBdr>
                    <w:top w:val="none" w:sz="0" w:space="0" w:color="auto"/>
                    <w:left w:val="none" w:sz="0" w:space="0" w:color="auto"/>
                    <w:bottom w:val="none" w:sz="0" w:space="0" w:color="auto"/>
                    <w:right w:val="none" w:sz="0" w:space="0" w:color="auto"/>
                  </w:divBdr>
                  <w:divsChild>
                    <w:div w:id="1579244896">
                      <w:marLeft w:val="0"/>
                      <w:marRight w:val="0"/>
                      <w:marTop w:val="0"/>
                      <w:marBottom w:val="0"/>
                      <w:divBdr>
                        <w:top w:val="none" w:sz="0" w:space="0" w:color="auto"/>
                        <w:left w:val="none" w:sz="0" w:space="0" w:color="auto"/>
                        <w:bottom w:val="none" w:sz="0" w:space="0" w:color="auto"/>
                        <w:right w:val="none" w:sz="0" w:space="0" w:color="auto"/>
                      </w:divBdr>
                    </w:div>
                  </w:divsChild>
                </w:div>
                <w:div w:id="1673988023">
                  <w:marLeft w:val="0"/>
                  <w:marRight w:val="0"/>
                  <w:marTop w:val="0"/>
                  <w:marBottom w:val="0"/>
                  <w:divBdr>
                    <w:top w:val="none" w:sz="0" w:space="0" w:color="auto"/>
                    <w:left w:val="none" w:sz="0" w:space="0" w:color="auto"/>
                    <w:bottom w:val="none" w:sz="0" w:space="0" w:color="auto"/>
                    <w:right w:val="none" w:sz="0" w:space="0" w:color="auto"/>
                  </w:divBdr>
                  <w:divsChild>
                    <w:div w:id="476919414">
                      <w:marLeft w:val="0"/>
                      <w:marRight w:val="0"/>
                      <w:marTop w:val="0"/>
                      <w:marBottom w:val="0"/>
                      <w:divBdr>
                        <w:top w:val="none" w:sz="0" w:space="0" w:color="auto"/>
                        <w:left w:val="none" w:sz="0" w:space="0" w:color="auto"/>
                        <w:bottom w:val="none" w:sz="0" w:space="0" w:color="auto"/>
                        <w:right w:val="none" w:sz="0" w:space="0" w:color="auto"/>
                      </w:divBdr>
                    </w:div>
                  </w:divsChild>
                </w:div>
                <w:div w:id="1675960707">
                  <w:marLeft w:val="0"/>
                  <w:marRight w:val="0"/>
                  <w:marTop w:val="0"/>
                  <w:marBottom w:val="0"/>
                  <w:divBdr>
                    <w:top w:val="none" w:sz="0" w:space="0" w:color="auto"/>
                    <w:left w:val="none" w:sz="0" w:space="0" w:color="auto"/>
                    <w:bottom w:val="none" w:sz="0" w:space="0" w:color="auto"/>
                    <w:right w:val="none" w:sz="0" w:space="0" w:color="auto"/>
                  </w:divBdr>
                  <w:divsChild>
                    <w:div w:id="57560162">
                      <w:marLeft w:val="0"/>
                      <w:marRight w:val="0"/>
                      <w:marTop w:val="0"/>
                      <w:marBottom w:val="0"/>
                      <w:divBdr>
                        <w:top w:val="none" w:sz="0" w:space="0" w:color="auto"/>
                        <w:left w:val="none" w:sz="0" w:space="0" w:color="auto"/>
                        <w:bottom w:val="none" w:sz="0" w:space="0" w:color="auto"/>
                        <w:right w:val="none" w:sz="0" w:space="0" w:color="auto"/>
                      </w:divBdr>
                    </w:div>
                  </w:divsChild>
                </w:div>
                <w:div w:id="1681740408">
                  <w:marLeft w:val="0"/>
                  <w:marRight w:val="0"/>
                  <w:marTop w:val="0"/>
                  <w:marBottom w:val="0"/>
                  <w:divBdr>
                    <w:top w:val="none" w:sz="0" w:space="0" w:color="auto"/>
                    <w:left w:val="none" w:sz="0" w:space="0" w:color="auto"/>
                    <w:bottom w:val="none" w:sz="0" w:space="0" w:color="auto"/>
                    <w:right w:val="none" w:sz="0" w:space="0" w:color="auto"/>
                  </w:divBdr>
                  <w:divsChild>
                    <w:div w:id="661393385">
                      <w:marLeft w:val="0"/>
                      <w:marRight w:val="0"/>
                      <w:marTop w:val="0"/>
                      <w:marBottom w:val="0"/>
                      <w:divBdr>
                        <w:top w:val="none" w:sz="0" w:space="0" w:color="auto"/>
                        <w:left w:val="none" w:sz="0" w:space="0" w:color="auto"/>
                        <w:bottom w:val="none" w:sz="0" w:space="0" w:color="auto"/>
                        <w:right w:val="none" w:sz="0" w:space="0" w:color="auto"/>
                      </w:divBdr>
                    </w:div>
                  </w:divsChild>
                </w:div>
                <w:div w:id="1691637154">
                  <w:marLeft w:val="0"/>
                  <w:marRight w:val="0"/>
                  <w:marTop w:val="0"/>
                  <w:marBottom w:val="0"/>
                  <w:divBdr>
                    <w:top w:val="none" w:sz="0" w:space="0" w:color="auto"/>
                    <w:left w:val="none" w:sz="0" w:space="0" w:color="auto"/>
                    <w:bottom w:val="none" w:sz="0" w:space="0" w:color="auto"/>
                    <w:right w:val="none" w:sz="0" w:space="0" w:color="auto"/>
                  </w:divBdr>
                  <w:divsChild>
                    <w:div w:id="770710689">
                      <w:marLeft w:val="0"/>
                      <w:marRight w:val="0"/>
                      <w:marTop w:val="0"/>
                      <w:marBottom w:val="0"/>
                      <w:divBdr>
                        <w:top w:val="none" w:sz="0" w:space="0" w:color="auto"/>
                        <w:left w:val="none" w:sz="0" w:space="0" w:color="auto"/>
                        <w:bottom w:val="none" w:sz="0" w:space="0" w:color="auto"/>
                        <w:right w:val="none" w:sz="0" w:space="0" w:color="auto"/>
                      </w:divBdr>
                    </w:div>
                  </w:divsChild>
                </w:div>
                <w:div w:id="1770274564">
                  <w:marLeft w:val="0"/>
                  <w:marRight w:val="0"/>
                  <w:marTop w:val="0"/>
                  <w:marBottom w:val="0"/>
                  <w:divBdr>
                    <w:top w:val="none" w:sz="0" w:space="0" w:color="auto"/>
                    <w:left w:val="none" w:sz="0" w:space="0" w:color="auto"/>
                    <w:bottom w:val="none" w:sz="0" w:space="0" w:color="auto"/>
                    <w:right w:val="none" w:sz="0" w:space="0" w:color="auto"/>
                  </w:divBdr>
                  <w:divsChild>
                    <w:div w:id="2045017797">
                      <w:marLeft w:val="0"/>
                      <w:marRight w:val="0"/>
                      <w:marTop w:val="0"/>
                      <w:marBottom w:val="0"/>
                      <w:divBdr>
                        <w:top w:val="none" w:sz="0" w:space="0" w:color="auto"/>
                        <w:left w:val="none" w:sz="0" w:space="0" w:color="auto"/>
                        <w:bottom w:val="none" w:sz="0" w:space="0" w:color="auto"/>
                        <w:right w:val="none" w:sz="0" w:space="0" w:color="auto"/>
                      </w:divBdr>
                    </w:div>
                  </w:divsChild>
                </w:div>
                <w:div w:id="1797868516">
                  <w:marLeft w:val="0"/>
                  <w:marRight w:val="0"/>
                  <w:marTop w:val="0"/>
                  <w:marBottom w:val="0"/>
                  <w:divBdr>
                    <w:top w:val="none" w:sz="0" w:space="0" w:color="auto"/>
                    <w:left w:val="none" w:sz="0" w:space="0" w:color="auto"/>
                    <w:bottom w:val="none" w:sz="0" w:space="0" w:color="auto"/>
                    <w:right w:val="none" w:sz="0" w:space="0" w:color="auto"/>
                  </w:divBdr>
                  <w:divsChild>
                    <w:div w:id="796216371">
                      <w:marLeft w:val="0"/>
                      <w:marRight w:val="0"/>
                      <w:marTop w:val="0"/>
                      <w:marBottom w:val="0"/>
                      <w:divBdr>
                        <w:top w:val="none" w:sz="0" w:space="0" w:color="auto"/>
                        <w:left w:val="none" w:sz="0" w:space="0" w:color="auto"/>
                        <w:bottom w:val="none" w:sz="0" w:space="0" w:color="auto"/>
                        <w:right w:val="none" w:sz="0" w:space="0" w:color="auto"/>
                      </w:divBdr>
                    </w:div>
                  </w:divsChild>
                </w:div>
                <w:div w:id="1809544273">
                  <w:marLeft w:val="0"/>
                  <w:marRight w:val="0"/>
                  <w:marTop w:val="0"/>
                  <w:marBottom w:val="0"/>
                  <w:divBdr>
                    <w:top w:val="none" w:sz="0" w:space="0" w:color="auto"/>
                    <w:left w:val="none" w:sz="0" w:space="0" w:color="auto"/>
                    <w:bottom w:val="none" w:sz="0" w:space="0" w:color="auto"/>
                    <w:right w:val="none" w:sz="0" w:space="0" w:color="auto"/>
                  </w:divBdr>
                  <w:divsChild>
                    <w:div w:id="852382632">
                      <w:marLeft w:val="0"/>
                      <w:marRight w:val="0"/>
                      <w:marTop w:val="0"/>
                      <w:marBottom w:val="0"/>
                      <w:divBdr>
                        <w:top w:val="none" w:sz="0" w:space="0" w:color="auto"/>
                        <w:left w:val="none" w:sz="0" w:space="0" w:color="auto"/>
                        <w:bottom w:val="none" w:sz="0" w:space="0" w:color="auto"/>
                        <w:right w:val="none" w:sz="0" w:space="0" w:color="auto"/>
                      </w:divBdr>
                    </w:div>
                  </w:divsChild>
                </w:div>
                <w:div w:id="1862550460">
                  <w:marLeft w:val="0"/>
                  <w:marRight w:val="0"/>
                  <w:marTop w:val="0"/>
                  <w:marBottom w:val="0"/>
                  <w:divBdr>
                    <w:top w:val="none" w:sz="0" w:space="0" w:color="auto"/>
                    <w:left w:val="none" w:sz="0" w:space="0" w:color="auto"/>
                    <w:bottom w:val="none" w:sz="0" w:space="0" w:color="auto"/>
                    <w:right w:val="none" w:sz="0" w:space="0" w:color="auto"/>
                  </w:divBdr>
                  <w:divsChild>
                    <w:div w:id="491606752">
                      <w:marLeft w:val="0"/>
                      <w:marRight w:val="0"/>
                      <w:marTop w:val="0"/>
                      <w:marBottom w:val="0"/>
                      <w:divBdr>
                        <w:top w:val="none" w:sz="0" w:space="0" w:color="auto"/>
                        <w:left w:val="none" w:sz="0" w:space="0" w:color="auto"/>
                        <w:bottom w:val="none" w:sz="0" w:space="0" w:color="auto"/>
                        <w:right w:val="none" w:sz="0" w:space="0" w:color="auto"/>
                      </w:divBdr>
                    </w:div>
                    <w:div w:id="514921539">
                      <w:marLeft w:val="0"/>
                      <w:marRight w:val="0"/>
                      <w:marTop w:val="0"/>
                      <w:marBottom w:val="0"/>
                      <w:divBdr>
                        <w:top w:val="none" w:sz="0" w:space="0" w:color="auto"/>
                        <w:left w:val="none" w:sz="0" w:space="0" w:color="auto"/>
                        <w:bottom w:val="none" w:sz="0" w:space="0" w:color="auto"/>
                        <w:right w:val="none" w:sz="0" w:space="0" w:color="auto"/>
                      </w:divBdr>
                    </w:div>
                    <w:div w:id="2121293067">
                      <w:marLeft w:val="0"/>
                      <w:marRight w:val="0"/>
                      <w:marTop w:val="0"/>
                      <w:marBottom w:val="0"/>
                      <w:divBdr>
                        <w:top w:val="none" w:sz="0" w:space="0" w:color="auto"/>
                        <w:left w:val="none" w:sz="0" w:space="0" w:color="auto"/>
                        <w:bottom w:val="none" w:sz="0" w:space="0" w:color="auto"/>
                        <w:right w:val="none" w:sz="0" w:space="0" w:color="auto"/>
                      </w:divBdr>
                    </w:div>
                  </w:divsChild>
                </w:div>
                <w:div w:id="1864509860">
                  <w:marLeft w:val="0"/>
                  <w:marRight w:val="0"/>
                  <w:marTop w:val="0"/>
                  <w:marBottom w:val="0"/>
                  <w:divBdr>
                    <w:top w:val="none" w:sz="0" w:space="0" w:color="auto"/>
                    <w:left w:val="none" w:sz="0" w:space="0" w:color="auto"/>
                    <w:bottom w:val="none" w:sz="0" w:space="0" w:color="auto"/>
                    <w:right w:val="none" w:sz="0" w:space="0" w:color="auto"/>
                  </w:divBdr>
                  <w:divsChild>
                    <w:div w:id="1264648562">
                      <w:marLeft w:val="0"/>
                      <w:marRight w:val="0"/>
                      <w:marTop w:val="0"/>
                      <w:marBottom w:val="0"/>
                      <w:divBdr>
                        <w:top w:val="none" w:sz="0" w:space="0" w:color="auto"/>
                        <w:left w:val="none" w:sz="0" w:space="0" w:color="auto"/>
                        <w:bottom w:val="none" w:sz="0" w:space="0" w:color="auto"/>
                        <w:right w:val="none" w:sz="0" w:space="0" w:color="auto"/>
                      </w:divBdr>
                    </w:div>
                  </w:divsChild>
                </w:div>
                <w:div w:id="1915579884">
                  <w:marLeft w:val="0"/>
                  <w:marRight w:val="0"/>
                  <w:marTop w:val="0"/>
                  <w:marBottom w:val="0"/>
                  <w:divBdr>
                    <w:top w:val="none" w:sz="0" w:space="0" w:color="auto"/>
                    <w:left w:val="none" w:sz="0" w:space="0" w:color="auto"/>
                    <w:bottom w:val="none" w:sz="0" w:space="0" w:color="auto"/>
                    <w:right w:val="none" w:sz="0" w:space="0" w:color="auto"/>
                  </w:divBdr>
                  <w:divsChild>
                    <w:div w:id="555119480">
                      <w:marLeft w:val="0"/>
                      <w:marRight w:val="0"/>
                      <w:marTop w:val="0"/>
                      <w:marBottom w:val="0"/>
                      <w:divBdr>
                        <w:top w:val="none" w:sz="0" w:space="0" w:color="auto"/>
                        <w:left w:val="none" w:sz="0" w:space="0" w:color="auto"/>
                        <w:bottom w:val="none" w:sz="0" w:space="0" w:color="auto"/>
                        <w:right w:val="none" w:sz="0" w:space="0" w:color="auto"/>
                      </w:divBdr>
                    </w:div>
                  </w:divsChild>
                </w:div>
                <w:div w:id="1916088969">
                  <w:marLeft w:val="0"/>
                  <w:marRight w:val="0"/>
                  <w:marTop w:val="0"/>
                  <w:marBottom w:val="0"/>
                  <w:divBdr>
                    <w:top w:val="none" w:sz="0" w:space="0" w:color="auto"/>
                    <w:left w:val="none" w:sz="0" w:space="0" w:color="auto"/>
                    <w:bottom w:val="none" w:sz="0" w:space="0" w:color="auto"/>
                    <w:right w:val="none" w:sz="0" w:space="0" w:color="auto"/>
                  </w:divBdr>
                  <w:divsChild>
                    <w:div w:id="1065954283">
                      <w:marLeft w:val="0"/>
                      <w:marRight w:val="0"/>
                      <w:marTop w:val="0"/>
                      <w:marBottom w:val="0"/>
                      <w:divBdr>
                        <w:top w:val="none" w:sz="0" w:space="0" w:color="auto"/>
                        <w:left w:val="none" w:sz="0" w:space="0" w:color="auto"/>
                        <w:bottom w:val="none" w:sz="0" w:space="0" w:color="auto"/>
                        <w:right w:val="none" w:sz="0" w:space="0" w:color="auto"/>
                      </w:divBdr>
                    </w:div>
                  </w:divsChild>
                </w:div>
                <w:div w:id="1933008189">
                  <w:marLeft w:val="0"/>
                  <w:marRight w:val="0"/>
                  <w:marTop w:val="0"/>
                  <w:marBottom w:val="0"/>
                  <w:divBdr>
                    <w:top w:val="none" w:sz="0" w:space="0" w:color="auto"/>
                    <w:left w:val="none" w:sz="0" w:space="0" w:color="auto"/>
                    <w:bottom w:val="none" w:sz="0" w:space="0" w:color="auto"/>
                    <w:right w:val="none" w:sz="0" w:space="0" w:color="auto"/>
                  </w:divBdr>
                  <w:divsChild>
                    <w:div w:id="1227227940">
                      <w:marLeft w:val="0"/>
                      <w:marRight w:val="0"/>
                      <w:marTop w:val="0"/>
                      <w:marBottom w:val="0"/>
                      <w:divBdr>
                        <w:top w:val="none" w:sz="0" w:space="0" w:color="auto"/>
                        <w:left w:val="none" w:sz="0" w:space="0" w:color="auto"/>
                        <w:bottom w:val="none" w:sz="0" w:space="0" w:color="auto"/>
                        <w:right w:val="none" w:sz="0" w:space="0" w:color="auto"/>
                      </w:divBdr>
                    </w:div>
                    <w:div w:id="1287002079">
                      <w:marLeft w:val="0"/>
                      <w:marRight w:val="0"/>
                      <w:marTop w:val="0"/>
                      <w:marBottom w:val="0"/>
                      <w:divBdr>
                        <w:top w:val="none" w:sz="0" w:space="0" w:color="auto"/>
                        <w:left w:val="none" w:sz="0" w:space="0" w:color="auto"/>
                        <w:bottom w:val="none" w:sz="0" w:space="0" w:color="auto"/>
                        <w:right w:val="none" w:sz="0" w:space="0" w:color="auto"/>
                      </w:divBdr>
                    </w:div>
                  </w:divsChild>
                </w:div>
                <w:div w:id="1941839641">
                  <w:marLeft w:val="0"/>
                  <w:marRight w:val="0"/>
                  <w:marTop w:val="0"/>
                  <w:marBottom w:val="0"/>
                  <w:divBdr>
                    <w:top w:val="none" w:sz="0" w:space="0" w:color="auto"/>
                    <w:left w:val="none" w:sz="0" w:space="0" w:color="auto"/>
                    <w:bottom w:val="none" w:sz="0" w:space="0" w:color="auto"/>
                    <w:right w:val="none" w:sz="0" w:space="0" w:color="auto"/>
                  </w:divBdr>
                  <w:divsChild>
                    <w:div w:id="1575894320">
                      <w:marLeft w:val="0"/>
                      <w:marRight w:val="0"/>
                      <w:marTop w:val="0"/>
                      <w:marBottom w:val="0"/>
                      <w:divBdr>
                        <w:top w:val="none" w:sz="0" w:space="0" w:color="auto"/>
                        <w:left w:val="none" w:sz="0" w:space="0" w:color="auto"/>
                        <w:bottom w:val="none" w:sz="0" w:space="0" w:color="auto"/>
                        <w:right w:val="none" w:sz="0" w:space="0" w:color="auto"/>
                      </w:divBdr>
                    </w:div>
                  </w:divsChild>
                </w:div>
                <w:div w:id="2019651892">
                  <w:marLeft w:val="0"/>
                  <w:marRight w:val="0"/>
                  <w:marTop w:val="0"/>
                  <w:marBottom w:val="0"/>
                  <w:divBdr>
                    <w:top w:val="none" w:sz="0" w:space="0" w:color="auto"/>
                    <w:left w:val="none" w:sz="0" w:space="0" w:color="auto"/>
                    <w:bottom w:val="none" w:sz="0" w:space="0" w:color="auto"/>
                    <w:right w:val="none" w:sz="0" w:space="0" w:color="auto"/>
                  </w:divBdr>
                  <w:divsChild>
                    <w:div w:id="1183596281">
                      <w:marLeft w:val="0"/>
                      <w:marRight w:val="0"/>
                      <w:marTop w:val="0"/>
                      <w:marBottom w:val="0"/>
                      <w:divBdr>
                        <w:top w:val="none" w:sz="0" w:space="0" w:color="auto"/>
                        <w:left w:val="none" w:sz="0" w:space="0" w:color="auto"/>
                        <w:bottom w:val="none" w:sz="0" w:space="0" w:color="auto"/>
                        <w:right w:val="none" w:sz="0" w:space="0" w:color="auto"/>
                      </w:divBdr>
                    </w:div>
                    <w:div w:id="1229263698">
                      <w:marLeft w:val="0"/>
                      <w:marRight w:val="0"/>
                      <w:marTop w:val="0"/>
                      <w:marBottom w:val="0"/>
                      <w:divBdr>
                        <w:top w:val="none" w:sz="0" w:space="0" w:color="auto"/>
                        <w:left w:val="none" w:sz="0" w:space="0" w:color="auto"/>
                        <w:bottom w:val="none" w:sz="0" w:space="0" w:color="auto"/>
                        <w:right w:val="none" w:sz="0" w:space="0" w:color="auto"/>
                      </w:divBdr>
                    </w:div>
                  </w:divsChild>
                </w:div>
                <w:div w:id="2057309449">
                  <w:marLeft w:val="0"/>
                  <w:marRight w:val="0"/>
                  <w:marTop w:val="0"/>
                  <w:marBottom w:val="0"/>
                  <w:divBdr>
                    <w:top w:val="none" w:sz="0" w:space="0" w:color="auto"/>
                    <w:left w:val="none" w:sz="0" w:space="0" w:color="auto"/>
                    <w:bottom w:val="none" w:sz="0" w:space="0" w:color="auto"/>
                    <w:right w:val="none" w:sz="0" w:space="0" w:color="auto"/>
                  </w:divBdr>
                  <w:divsChild>
                    <w:div w:id="1185049200">
                      <w:marLeft w:val="0"/>
                      <w:marRight w:val="0"/>
                      <w:marTop w:val="0"/>
                      <w:marBottom w:val="0"/>
                      <w:divBdr>
                        <w:top w:val="none" w:sz="0" w:space="0" w:color="auto"/>
                        <w:left w:val="none" w:sz="0" w:space="0" w:color="auto"/>
                        <w:bottom w:val="none" w:sz="0" w:space="0" w:color="auto"/>
                        <w:right w:val="none" w:sz="0" w:space="0" w:color="auto"/>
                      </w:divBdr>
                    </w:div>
                  </w:divsChild>
                </w:div>
                <w:div w:id="2067483358">
                  <w:marLeft w:val="0"/>
                  <w:marRight w:val="0"/>
                  <w:marTop w:val="0"/>
                  <w:marBottom w:val="0"/>
                  <w:divBdr>
                    <w:top w:val="none" w:sz="0" w:space="0" w:color="auto"/>
                    <w:left w:val="none" w:sz="0" w:space="0" w:color="auto"/>
                    <w:bottom w:val="none" w:sz="0" w:space="0" w:color="auto"/>
                    <w:right w:val="none" w:sz="0" w:space="0" w:color="auto"/>
                  </w:divBdr>
                  <w:divsChild>
                    <w:div w:id="988708085">
                      <w:marLeft w:val="0"/>
                      <w:marRight w:val="0"/>
                      <w:marTop w:val="0"/>
                      <w:marBottom w:val="0"/>
                      <w:divBdr>
                        <w:top w:val="none" w:sz="0" w:space="0" w:color="auto"/>
                        <w:left w:val="none" w:sz="0" w:space="0" w:color="auto"/>
                        <w:bottom w:val="none" w:sz="0" w:space="0" w:color="auto"/>
                        <w:right w:val="none" w:sz="0" w:space="0" w:color="auto"/>
                      </w:divBdr>
                    </w:div>
                  </w:divsChild>
                </w:div>
                <w:div w:id="2068187065">
                  <w:marLeft w:val="0"/>
                  <w:marRight w:val="0"/>
                  <w:marTop w:val="0"/>
                  <w:marBottom w:val="0"/>
                  <w:divBdr>
                    <w:top w:val="none" w:sz="0" w:space="0" w:color="auto"/>
                    <w:left w:val="none" w:sz="0" w:space="0" w:color="auto"/>
                    <w:bottom w:val="none" w:sz="0" w:space="0" w:color="auto"/>
                    <w:right w:val="none" w:sz="0" w:space="0" w:color="auto"/>
                  </w:divBdr>
                  <w:divsChild>
                    <w:div w:id="2066247964">
                      <w:marLeft w:val="0"/>
                      <w:marRight w:val="0"/>
                      <w:marTop w:val="0"/>
                      <w:marBottom w:val="0"/>
                      <w:divBdr>
                        <w:top w:val="none" w:sz="0" w:space="0" w:color="auto"/>
                        <w:left w:val="none" w:sz="0" w:space="0" w:color="auto"/>
                        <w:bottom w:val="none" w:sz="0" w:space="0" w:color="auto"/>
                        <w:right w:val="none" w:sz="0" w:space="0" w:color="auto"/>
                      </w:divBdr>
                    </w:div>
                  </w:divsChild>
                </w:div>
                <w:div w:id="2074892719">
                  <w:marLeft w:val="0"/>
                  <w:marRight w:val="0"/>
                  <w:marTop w:val="0"/>
                  <w:marBottom w:val="0"/>
                  <w:divBdr>
                    <w:top w:val="none" w:sz="0" w:space="0" w:color="auto"/>
                    <w:left w:val="none" w:sz="0" w:space="0" w:color="auto"/>
                    <w:bottom w:val="none" w:sz="0" w:space="0" w:color="auto"/>
                    <w:right w:val="none" w:sz="0" w:space="0" w:color="auto"/>
                  </w:divBdr>
                  <w:divsChild>
                    <w:div w:id="287250273">
                      <w:marLeft w:val="0"/>
                      <w:marRight w:val="0"/>
                      <w:marTop w:val="0"/>
                      <w:marBottom w:val="0"/>
                      <w:divBdr>
                        <w:top w:val="none" w:sz="0" w:space="0" w:color="auto"/>
                        <w:left w:val="none" w:sz="0" w:space="0" w:color="auto"/>
                        <w:bottom w:val="none" w:sz="0" w:space="0" w:color="auto"/>
                        <w:right w:val="none" w:sz="0" w:space="0" w:color="auto"/>
                      </w:divBdr>
                    </w:div>
                  </w:divsChild>
                </w:div>
                <w:div w:id="2077360410">
                  <w:marLeft w:val="0"/>
                  <w:marRight w:val="0"/>
                  <w:marTop w:val="0"/>
                  <w:marBottom w:val="0"/>
                  <w:divBdr>
                    <w:top w:val="none" w:sz="0" w:space="0" w:color="auto"/>
                    <w:left w:val="none" w:sz="0" w:space="0" w:color="auto"/>
                    <w:bottom w:val="none" w:sz="0" w:space="0" w:color="auto"/>
                    <w:right w:val="none" w:sz="0" w:space="0" w:color="auto"/>
                  </w:divBdr>
                  <w:divsChild>
                    <w:div w:id="1621296752">
                      <w:marLeft w:val="0"/>
                      <w:marRight w:val="0"/>
                      <w:marTop w:val="0"/>
                      <w:marBottom w:val="0"/>
                      <w:divBdr>
                        <w:top w:val="none" w:sz="0" w:space="0" w:color="auto"/>
                        <w:left w:val="none" w:sz="0" w:space="0" w:color="auto"/>
                        <w:bottom w:val="none" w:sz="0" w:space="0" w:color="auto"/>
                        <w:right w:val="none" w:sz="0" w:space="0" w:color="auto"/>
                      </w:divBdr>
                    </w:div>
                  </w:divsChild>
                </w:div>
                <w:div w:id="2094740752">
                  <w:marLeft w:val="0"/>
                  <w:marRight w:val="0"/>
                  <w:marTop w:val="0"/>
                  <w:marBottom w:val="0"/>
                  <w:divBdr>
                    <w:top w:val="none" w:sz="0" w:space="0" w:color="auto"/>
                    <w:left w:val="none" w:sz="0" w:space="0" w:color="auto"/>
                    <w:bottom w:val="none" w:sz="0" w:space="0" w:color="auto"/>
                    <w:right w:val="none" w:sz="0" w:space="0" w:color="auto"/>
                  </w:divBdr>
                  <w:divsChild>
                    <w:div w:id="201019820">
                      <w:marLeft w:val="0"/>
                      <w:marRight w:val="0"/>
                      <w:marTop w:val="0"/>
                      <w:marBottom w:val="0"/>
                      <w:divBdr>
                        <w:top w:val="none" w:sz="0" w:space="0" w:color="auto"/>
                        <w:left w:val="none" w:sz="0" w:space="0" w:color="auto"/>
                        <w:bottom w:val="none" w:sz="0" w:space="0" w:color="auto"/>
                        <w:right w:val="none" w:sz="0" w:space="0" w:color="auto"/>
                      </w:divBdr>
                    </w:div>
                    <w:div w:id="1629362614">
                      <w:marLeft w:val="0"/>
                      <w:marRight w:val="0"/>
                      <w:marTop w:val="0"/>
                      <w:marBottom w:val="0"/>
                      <w:divBdr>
                        <w:top w:val="none" w:sz="0" w:space="0" w:color="auto"/>
                        <w:left w:val="none" w:sz="0" w:space="0" w:color="auto"/>
                        <w:bottom w:val="none" w:sz="0" w:space="0" w:color="auto"/>
                        <w:right w:val="none" w:sz="0" w:space="0" w:color="auto"/>
                      </w:divBdr>
                    </w:div>
                  </w:divsChild>
                </w:div>
                <w:div w:id="2101219995">
                  <w:marLeft w:val="0"/>
                  <w:marRight w:val="0"/>
                  <w:marTop w:val="0"/>
                  <w:marBottom w:val="0"/>
                  <w:divBdr>
                    <w:top w:val="none" w:sz="0" w:space="0" w:color="auto"/>
                    <w:left w:val="none" w:sz="0" w:space="0" w:color="auto"/>
                    <w:bottom w:val="none" w:sz="0" w:space="0" w:color="auto"/>
                    <w:right w:val="none" w:sz="0" w:space="0" w:color="auto"/>
                  </w:divBdr>
                  <w:divsChild>
                    <w:div w:id="378822388">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429227784">
                      <w:marLeft w:val="0"/>
                      <w:marRight w:val="0"/>
                      <w:marTop w:val="0"/>
                      <w:marBottom w:val="0"/>
                      <w:divBdr>
                        <w:top w:val="none" w:sz="0" w:space="0" w:color="auto"/>
                        <w:left w:val="none" w:sz="0" w:space="0" w:color="auto"/>
                        <w:bottom w:val="none" w:sz="0" w:space="0" w:color="auto"/>
                        <w:right w:val="none" w:sz="0" w:space="0" w:color="auto"/>
                      </w:divBdr>
                    </w:div>
                  </w:divsChild>
                </w:div>
                <w:div w:id="2132285951">
                  <w:marLeft w:val="0"/>
                  <w:marRight w:val="0"/>
                  <w:marTop w:val="0"/>
                  <w:marBottom w:val="0"/>
                  <w:divBdr>
                    <w:top w:val="none" w:sz="0" w:space="0" w:color="auto"/>
                    <w:left w:val="none" w:sz="0" w:space="0" w:color="auto"/>
                    <w:bottom w:val="none" w:sz="0" w:space="0" w:color="auto"/>
                    <w:right w:val="none" w:sz="0" w:space="0" w:color="auto"/>
                  </w:divBdr>
                  <w:divsChild>
                    <w:div w:id="20830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09673">
      <w:bodyDiv w:val="1"/>
      <w:marLeft w:val="0"/>
      <w:marRight w:val="0"/>
      <w:marTop w:val="0"/>
      <w:marBottom w:val="0"/>
      <w:divBdr>
        <w:top w:val="none" w:sz="0" w:space="0" w:color="auto"/>
        <w:left w:val="none" w:sz="0" w:space="0" w:color="auto"/>
        <w:bottom w:val="none" w:sz="0" w:space="0" w:color="auto"/>
        <w:right w:val="none" w:sz="0" w:space="0" w:color="auto"/>
      </w:divBdr>
    </w:div>
    <w:div w:id="1822845790">
      <w:bodyDiv w:val="1"/>
      <w:marLeft w:val="0"/>
      <w:marRight w:val="0"/>
      <w:marTop w:val="0"/>
      <w:marBottom w:val="0"/>
      <w:divBdr>
        <w:top w:val="none" w:sz="0" w:space="0" w:color="auto"/>
        <w:left w:val="none" w:sz="0" w:space="0" w:color="auto"/>
        <w:bottom w:val="none" w:sz="0" w:space="0" w:color="auto"/>
        <w:right w:val="none" w:sz="0" w:space="0" w:color="auto"/>
      </w:divBdr>
      <w:divsChild>
        <w:div w:id="623656890">
          <w:marLeft w:val="0"/>
          <w:marRight w:val="0"/>
          <w:marTop w:val="0"/>
          <w:marBottom w:val="0"/>
          <w:divBdr>
            <w:top w:val="none" w:sz="0" w:space="0" w:color="auto"/>
            <w:left w:val="none" w:sz="0" w:space="0" w:color="auto"/>
            <w:bottom w:val="none" w:sz="0" w:space="0" w:color="auto"/>
            <w:right w:val="none" w:sz="0" w:space="0" w:color="auto"/>
          </w:divBdr>
        </w:div>
        <w:div w:id="1951007909">
          <w:marLeft w:val="0"/>
          <w:marRight w:val="0"/>
          <w:marTop w:val="0"/>
          <w:marBottom w:val="0"/>
          <w:divBdr>
            <w:top w:val="none" w:sz="0" w:space="0" w:color="auto"/>
            <w:left w:val="none" w:sz="0" w:space="0" w:color="auto"/>
            <w:bottom w:val="none" w:sz="0" w:space="0" w:color="auto"/>
            <w:right w:val="none" w:sz="0" w:space="0" w:color="auto"/>
          </w:divBdr>
          <w:divsChild>
            <w:div w:id="14066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4954">
      <w:bodyDiv w:val="1"/>
      <w:marLeft w:val="0"/>
      <w:marRight w:val="0"/>
      <w:marTop w:val="0"/>
      <w:marBottom w:val="0"/>
      <w:divBdr>
        <w:top w:val="none" w:sz="0" w:space="0" w:color="auto"/>
        <w:left w:val="none" w:sz="0" w:space="0" w:color="auto"/>
        <w:bottom w:val="none" w:sz="0" w:space="0" w:color="auto"/>
        <w:right w:val="none" w:sz="0" w:space="0" w:color="auto"/>
      </w:divBdr>
      <w:divsChild>
        <w:div w:id="200944327">
          <w:marLeft w:val="0"/>
          <w:marRight w:val="0"/>
          <w:marTop w:val="0"/>
          <w:marBottom w:val="0"/>
          <w:divBdr>
            <w:top w:val="none" w:sz="0" w:space="0" w:color="auto"/>
            <w:left w:val="none" w:sz="0" w:space="0" w:color="auto"/>
            <w:bottom w:val="none" w:sz="0" w:space="0" w:color="auto"/>
            <w:right w:val="none" w:sz="0" w:space="0" w:color="auto"/>
          </w:divBdr>
        </w:div>
        <w:div w:id="509218291">
          <w:marLeft w:val="0"/>
          <w:marRight w:val="0"/>
          <w:marTop w:val="0"/>
          <w:marBottom w:val="0"/>
          <w:divBdr>
            <w:top w:val="none" w:sz="0" w:space="0" w:color="auto"/>
            <w:left w:val="none" w:sz="0" w:space="0" w:color="auto"/>
            <w:bottom w:val="none" w:sz="0" w:space="0" w:color="auto"/>
            <w:right w:val="none" w:sz="0" w:space="0" w:color="auto"/>
          </w:divBdr>
        </w:div>
        <w:div w:id="533005247">
          <w:marLeft w:val="0"/>
          <w:marRight w:val="0"/>
          <w:marTop w:val="0"/>
          <w:marBottom w:val="0"/>
          <w:divBdr>
            <w:top w:val="none" w:sz="0" w:space="0" w:color="auto"/>
            <w:left w:val="none" w:sz="0" w:space="0" w:color="auto"/>
            <w:bottom w:val="none" w:sz="0" w:space="0" w:color="auto"/>
            <w:right w:val="none" w:sz="0" w:space="0" w:color="auto"/>
          </w:divBdr>
        </w:div>
        <w:div w:id="614022961">
          <w:marLeft w:val="0"/>
          <w:marRight w:val="0"/>
          <w:marTop w:val="0"/>
          <w:marBottom w:val="0"/>
          <w:divBdr>
            <w:top w:val="none" w:sz="0" w:space="0" w:color="auto"/>
            <w:left w:val="none" w:sz="0" w:space="0" w:color="auto"/>
            <w:bottom w:val="none" w:sz="0" w:space="0" w:color="auto"/>
            <w:right w:val="none" w:sz="0" w:space="0" w:color="auto"/>
          </w:divBdr>
        </w:div>
        <w:div w:id="722292374">
          <w:marLeft w:val="0"/>
          <w:marRight w:val="0"/>
          <w:marTop w:val="0"/>
          <w:marBottom w:val="0"/>
          <w:divBdr>
            <w:top w:val="none" w:sz="0" w:space="0" w:color="auto"/>
            <w:left w:val="none" w:sz="0" w:space="0" w:color="auto"/>
            <w:bottom w:val="none" w:sz="0" w:space="0" w:color="auto"/>
            <w:right w:val="none" w:sz="0" w:space="0" w:color="auto"/>
          </w:divBdr>
        </w:div>
        <w:div w:id="774446490">
          <w:marLeft w:val="0"/>
          <w:marRight w:val="0"/>
          <w:marTop w:val="0"/>
          <w:marBottom w:val="0"/>
          <w:divBdr>
            <w:top w:val="none" w:sz="0" w:space="0" w:color="auto"/>
            <w:left w:val="none" w:sz="0" w:space="0" w:color="auto"/>
            <w:bottom w:val="none" w:sz="0" w:space="0" w:color="auto"/>
            <w:right w:val="none" w:sz="0" w:space="0" w:color="auto"/>
          </w:divBdr>
        </w:div>
        <w:div w:id="805120796">
          <w:marLeft w:val="0"/>
          <w:marRight w:val="0"/>
          <w:marTop w:val="0"/>
          <w:marBottom w:val="0"/>
          <w:divBdr>
            <w:top w:val="none" w:sz="0" w:space="0" w:color="auto"/>
            <w:left w:val="none" w:sz="0" w:space="0" w:color="auto"/>
            <w:bottom w:val="none" w:sz="0" w:space="0" w:color="auto"/>
            <w:right w:val="none" w:sz="0" w:space="0" w:color="auto"/>
          </w:divBdr>
        </w:div>
        <w:div w:id="847525462">
          <w:marLeft w:val="0"/>
          <w:marRight w:val="0"/>
          <w:marTop w:val="0"/>
          <w:marBottom w:val="0"/>
          <w:divBdr>
            <w:top w:val="none" w:sz="0" w:space="0" w:color="auto"/>
            <w:left w:val="none" w:sz="0" w:space="0" w:color="auto"/>
            <w:bottom w:val="none" w:sz="0" w:space="0" w:color="auto"/>
            <w:right w:val="none" w:sz="0" w:space="0" w:color="auto"/>
          </w:divBdr>
        </w:div>
        <w:div w:id="1463184997">
          <w:marLeft w:val="0"/>
          <w:marRight w:val="0"/>
          <w:marTop w:val="0"/>
          <w:marBottom w:val="0"/>
          <w:divBdr>
            <w:top w:val="none" w:sz="0" w:space="0" w:color="auto"/>
            <w:left w:val="none" w:sz="0" w:space="0" w:color="auto"/>
            <w:bottom w:val="none" w:sz="0" w:space="0" w:color="auto"/>
            <w:right w:val="none" w:sz="0" w:space="0" w:color="auto"/>
          </w:divBdr>
        </w:div>
        <w:div w:id="1495026608">
          <w:marLeft w:val="0"/>
          <w:marRight w:val="0"/>
          <w:marTop w:val="0"/>
          <w:marBottom w:val="0"/>
          <w:divBdr>
            <w:top w:val="none" w:sz="0" w:space="0" w:color="auto"/>
            <w:left w:val="none" w:sz="0" w:space="0" w:color="auto"/>
            <w:bottom w:val="none" w:sz="0" w:space="0" w:color="auto"/>
            <w:right w:val="none" w:sz="0" w:space="0" w:color="auto"/>
          </w:divBdr>
        </w:div>
        <w:div w:id="1825270229">
          <w:marLeft w:val="0"/>
          <w:marRight w:val="0"/>
          <w:marTop w:val="0"/>
          <w:marBottom w:val="0"/>
          <w:divBdr>
            <w:top w:val="none" w:sz="0" w:space="0" w:color="auto"/>
            <w:left w:val="none" w:sz="0" w:space="0" w:color="auto"/>
            <w:bottom w:val="none" w:sz="0" w:space="0" w:color="auto"/>
            <w:right w:val="none" w:sz="0" w:space="0" w:color="auto"/>
          </w:divBdr>
        </w:div>
      </w:divsChild>
    </w:div>
    <w:div w:id="1891722247">
      <w:bodyDiv w:val="1"/>
      <w:marLeft w:val="0"/>
      <w:marRight w:val="0"/>
      <w:marTop w:val="0"/>
      <w:marBottom w:val="0"/>
      <w:divBdr>
        <w:top w:val="none" w:sz="0" w:space="0" w:color="auto"/>
        <w:left w:val="none" w:sz="0" w:space="0" w:color="auto"/>
        <w:bottom w:val="none" w:sz="0" w:space="0" w:color="auto"/>
        <w:right w:val="none" w:sz="0" w:space="0" w:color="auto"/>
      </w:divBdr>
      <w:divsChild>
        <w:div w:id="171995644">
          <w:marLeft w:val="0"/>
          <w:marRight w:val="0"/>
          <w:marTop w:val="0"/>
          <w:marBottom w:val="0"/>
          <w:divBdr>
            <w:top w:val="none" w:sz="0" w:space="0" w:color="auto"/>
            <w:left w:val="none" w:sz="0" w:space="0" w:color="auto"/>
            <w:bottom w:val="none" w:sz="0" w:space="0" w:color="auto"/>
            <w:right w:val="none" w:sz="0" w:space="0" w:color="auto"/>
          </w:divBdr>
          <w:divsChild>
            <w:div w:id="155196121">
              <w:marLeft w:val="0"/>
              <w:marRight w:val="0"/>
              <w:marTop w:val="0"/>
              <w:marBottom w:val="0"/>
              <w:divBdr>
                <w:top w:val="none" w:sz="0" w:space="0" w:color="auto"/>
                <w:left w:val="none" w:sz="0" w:space="0" w:color="auto"/>
                <w:bottom w:val="none" w:sz="0" w:space="0" w:color="auto"/>
                <w:right w:val="none" w:sz="0" w:space="0" w:color="auto"/>
              </w:divBdr>
            </w:div>
            <w:div w:id="225533459">
              <w:marLeft w:val="0"/>
              <w:marRight w:val="0"/>
              <w:marTop w:val="0"/>
              <w:marBottom w:val="0"/>
              <w:divBdr>
                <w:top w:val="none" w:sz="0" w:space="0" w:color="auto"/>
                <w:left w:val="none" w:sz="0" w:space="0" w:color="auto"/>
                <w:bottom w:val="none" w:sz="0" w:space="0" w:color="auto"/>
                <w:right w:val="none" w:sz="0" w:space="0" w:color="auto"/>
              </w:divBdr>
            </w:div>
            <w:div w:id="371734283">
              <w:marLeft w:val="0"/>
              <w:marRight w:val="0"/>
              <w:marTop w:val="0"/>
              <w:marBottom w:val="0"/>
              <w:divBdr>
                <w:top w:val="none" w:sz="0" w:space="0" w:color="auto"/>
                <w:left w:val="none" w:sz="0" w:space="0" w:color="auto"/>
                <w:bottom w:val="none" w:sz="0" w:space="0" w:color="auto"/>
                <w:right w:val="none" w:sz="0" w:space="0" w:color="auto"/>
              </w:divBdr>
            </w:div>
            <w:div w:id="505174966">
              <w:marLeft w:val="0"/>
              <w:marRight w:val="0"/>
              <w:marTop w:val="0"/>
              <w:marBottom w:val="0"/>
              <w:divBdr>
                <w:top w:val="none" w:sz="0" w:space="0" w:color="auto"/>
                <w:left w:val="none" w:sz="0" w:space="0" w:color="auto"/>
                <w:bottom w:val="none" w:sz="0" w:space="0" w:color="auto"/>
                <w:right w:val="none" w:sz="0" w:space="0" w:color="auto"/>
              </w:divBdr>
            </w:div>
            <w:div w:id="506284440">
              <w:marLeft w:val="0"/>
              <w:marRight w:val="0"/>
              <w:marTop w:val="0"/>
              <w:marBottom w:val="0"/>
              <w:divBdr>
                <w:top w:val="none" w:sz="0" w:space="0" w:color="auto"/>
                <w:left w:val="none" w:sz="0" w:space="0" w:color="auto"/>
                <w:bottom w:val="none" w:sz="0" w:space="0" w:color="auto"/>
                <w:right w:val="none" w:sz="0" w:space="0" w:color="auto"/>
              </w:divBdr>
            </w:div>
            <w:div w:id="538201657">
              <w:marLeft w:val="0"/>
              <w:marRight w:val="0"/>
              <w:marTop w:val="0"/>
              <w:marBottom w:val="0"/>
              <w:divBdr>
                <w:top w:val="none" w:sz="0" w:space="0" w:color="auto"/>
                <w:left w:val="none" w:sz="0" w:space="0" w:color="auto"/>
                <w:bottom w:val="none" w:sz="0" w:space="0" w:color="auto"/>
                <w:right w:val="none" w:sz="0" w:space="0" w:color="auto"/>
              </w:divBdr>
            </w:div>
            <w:div w:id="829910683">
              <w:marLeft w:val="0"/>
              <w:marRight w:val="0"/>
              <w:marTop w:val="0"/>
              <w:marBottom w:val="0"/>
              <w:divBdr>
                <w:top w:val="none" w:sz="0" w:space="0" w:color="auto"/>
                <w:left w:val="none" w:sz="0" w:space="0" w:color="auto"/>
                <w:bottom w:val="none" w:sz="0" w:space="0" w:color="auto"/>
                <w:right w:val="none" w:sz="0" w:space="0" w:color="auto"/>
              </w:divBdr>
            </w:div>
            <w:div w:id="966936823">
              <w:marLeft w:val="0"/>
              <w:marRight w:val="0"/>
              <w:marTop w:val="0"/>
              <w:marBottom w:val="0"/>
              <w:divBdr>
                <w:top w:val="none" w:sz="0" w:space="0" w:color="auto"/>
                <w:left w:val="none" w:sz="0" w:space="0" w:color="auto"/>
                <w:bottom w:val="none" w:sz="0" w:space="0" w:color="auto"/>
                <w:right w:val="none" w:sz="0" w:space="0" w:color="auto"/>
              </w:divBdr>
            </w:div>
            <w:div w:id="1118330209">
              <w:marLeft w:val="0"/>
              <w:marRight w:val="0"/>
              <w:marTop w:val="0"/>
              <w:marBottom w:val="0"/>
              <w:divBdr>
                <w:top w:val="none" w:sz="0" w:space="0" w:color="auto"/>
                <w:left w:val="none" w:sz="0" w:space="0" w:color="auto"/>
                <w:bottom w:val="none" w:sz="0" w:space="0" w:color="auto"/>
                <w:right w:val="none" w:sz="0" w:space="0" w:color="auto"/>
              </w:divBdr>
            </w:div>
            <w:div w:id="1128475713">
              <w:marLeft w:val="0"/>
              <w:marRight w:val="0"/>
              <w:marTop w:val="0"/>
              <w:marBottom w:val="0"/>
              <w:divBdr>
                <w:top w:val="none" w:sz="0" w:space="0" w:color="auto"/>
                <w:left w:val="none" w:sz="0" w:space="0" w:color="auto"/>
                <w:bottom w:val="none" w:sz="0" w:space="0" w:color="auto"/>
                <w:right w:val="none" w:sz="0" w:space="0" w:color="auto"/>
              </w:divBdr>
            </w:div>
            <w:div w:id="1314675345">
              <w:marLeft w:val="0"/>
              <w:marRight w:val="0"/>
              <w:marTop w:val="0"/>
              <w:marBottom w:val="0"/>
              <w:divBdr>
                <w:top w:val="none" w:sz="0" w:space="0" w:color="auto"/>
                <w:left w:val="none" w:sz="0" w:space="0" w:color="auto"/>
                <w:bottom w:val="none" w:sz="0" w:space="0" w:color="auto"/>
                <w:right w:val="none" w:sz="0" w:space="0" w:color="auto"/>
              </w:divBdr>
            </w:div>
            <w:div w:id="1420828963">
              <w:marLeft w:val="0"/>
              <w:marRight w:val="0"/>
              <w:marTop w:val="0"/>
              <w:marBottom w:val="0"/>
              <w:divBdr>
                <w:top w:val="none" w:sz="0" w:space="0" w:color="auto"/>
                <w:left w:val="none" w:sz="0" w:space="0" w:color="auto"/>
                <w:bottom w:val="none" w:sz="0" w:space="0" w:color="auto"/>
                <w:right w:val="none" w:sz="0" w:space="0" w:color="auto"/>
              </w:divBdr>
            </w:div>
            <w:div w:id="1437947267">
              <w:marLeft w:val="0"/>
              <w:marRight w:val="0"/>
              <w:marTop w:val="0"/>
              <w:marBottom w:val="0"/>
              <w:divBdr>
                <w:top w:val="none" w:sz="0" w:space="0" w:color="auto"/>
                <w:left w:val="none" w:sz="0" w:space="0" w:color="auto"/>
                <w:bottom w:val="none" w:sz="0" w:space="0" w:color="auto"/>
                <w:right w:val="none" w:sz="0" w:space="0" w:color="auto"/>
              </w:divBdr>
            </w:div>
            <w:div w:id="1550343791">
              <w:marLeft w:val="0"/>
              <w:marRight w:val="0"/>
              <w:marTop w:val="0"/>
              <w:marBottom w:val="0"/>
              <w:divBdr>
                <w:top w:val="none" w:sz="0" w:space="0" w:color="auto"/>
                <w:left w:val="none" w:sz="0" w:space="0" w:color="auto"/>
                <w:bottom w:val="none" w:sz="0" w:space="0" w:color="auto"/>
                <w:right w:val="none" w:sz="0" w:space="0" w:color="auto"/>
              </w:divBdr>
            </w:div>
            <w:div w:id="1625650475">
              <w:marLeft w:val="0"/>
              <w:marRight w:val="0"/>
              <w:marTop w:val="0"/>
              <w:marBottom w:val="0"/>
              <w:divBdr>
                <w:top w:val="none" w:sz="0" w:space="0" w:color="auto"/>
                <w:left w:val="none" w:sz="0" w:space="0" w:color="auto"/>
                <w:bottom w:val="none" w:sz="0" w:space="0" w:color="auto"/>
                <w:right w:val="none" w:sz="0" w:space="0" w:color="auto"/>
              </w:divBdr>
            </w:div>
            <w:div w:id="1708488309">
              <w:marLeft w:val="0"/>
              <w:marRight w:val="0"/>
              <w:marTop w:val="0"/>
              <w:marBottom w:val="0"/>
              <w:divBdr>
                <w:top w:val="none" w:sz="0" w:space="0" w:color="auto"/>
                <w:left w:val="none" w:sz="0" w:space="0" w:color="auto"/>
                <w:bottom w:val="none" w:sz="0" w:space="0" w:color="auto"/>
                <w:right w:val="none" w:sz="0" w:space="0" w:color="auto"/>
              </w:divBdr>
            </w:div>
            <w:div w:id="1739787492">
              <w:marLeft w:val="0"/>
              <w:marRight w:val="0"/>
              <w:marTop w:val="0"/>
              <w:marBottom w:val="0"/>
              <w:divBdr>
                <w:top w:val="none" w:sz="0" w:space="0" w:color="auto"/>
                <w:left w:val="none" w:sz="0" w:space="0" w:color="auto"/>
                <w:bottom w:val="none" w:sz="0" w:space="0" w:color="auto"/>
                <w:right w:val="none" w:sz="0" w:space="0" w:color="auto"/>
              </w:divBdr>
            </w:div>
            <w:div w:id="1895316039">
              <w:marLeft w:val="0"/>
              <w:marRight w:val="0"/>
              <w:marTop w:val="0"/>
              <w:marBottom w:val="0"/>
              <w:divBdr>
                <w:top w:val="none" w:sz="0" w:space="0" w:color="auto"/>
                <w:left w:val="none" w:sz="0" w:space="0" w:color="auto"/>
                <w:bottom w:val="none" w:sz="0" w:space="0" w:color="auto"/>
                <w:right w:val="none" w:sz="0" w:space="0" w:color="auto"/>
              </w:divBdr>
            </w:div>
            <w:div w:id="1952659900">
              <w:marLeft w:val="0"/>
              <w:marRight w:val="0"/>
              <w:marTop w:val="0"/>
              <w:marBottom w:val="0"/>
              <w:divBdr>
                <w:top w:val="none" w:sz="0" w:space="0" w:color="auto"/>
                <w:left w:val="none" w:sz="0" w:space="0" w:color="auto"/>
                <w:bottom w:val="none" w:sz="0" w:space="0" w:color="auto"/>
                <w:right w:val="none" w:sz="0" w:space="0" w:color="auto"/>
              </w:divBdr>
            </w:div>
            <w:div w:id="1986204760">
              <w:marLeft w:val="0"/>
              <w:marRight w:val="0"/>
              <w:marTop w:val="0"/>
              <w:marBottom w:val="0"/>
              <w:divBdr>
                <w:top w:val="none" w:sz="0" w:space="0" w:color="auto"/>
                <w:left w:val="none" w:sz="0" w:space="0" w:color="auto"/>
                <w:bottom w:val="none" w:sz="0" w:space="0" w:color="auto"/>
                <w:right w:val="none" w:sz="0" w:space="0" w:color="auto"/>
              </w:divBdr>
            </w:div>
          </w:divsChild>
        </w:div>
        <w:div w:id="1360468760">
          <w:marLeft w:val="0"/>
          <w:marRight w:val="0"/>
          <w:marTop w:val="0"/>
          <w:marBottom w:val="0"/>
          <w:divBdr>
            <w:top w:val="none" w:sz="0" w:space="0" w:color="auto"/>
            <w:left w:val="none" w:sz="0" w:space="0" w:color="auto"/>
            <w:bottom w:val="none" w:sz="0" w:space="0" w:color="auto"/>
            <w:right w:val="none" w:sz="0" w:space="0" w:color="auto"/>
          </w:divBdr>
          <w:divsChild>
            <w:div w:id="384763274">
              <w:marLeft w:val="0"/>
              <w:marRight w:val="0"/>
              <w:marTop w:val="0"/>
              <w:marBottom w:val="0"/>
              <w:divBdr>
                <w:top w:val="none" w:sz="0" w:space="0" w:color="auto"/>
                <w:left w:val="none" w:sz="0" w:space="0" w:color="auto"/>
                <w:bottom w:val="none" w:sz="0" w:space="0" w:color="auto"/>
                <w:right w:val="none" w:sz="0" w:space="0" w:color="auto"/>
              </w:divBdr>
            </w:div>
            <w:div w:id="1701517476">
              <w:marLeft w:val="0"/>
              <w:marRight w:val="0"/>
              <w:marTop w:val="0"/>
              <w:marBottom w:val="0"/>
              <w:divBdr>
                <w:top w:val="none" w:sz="0" w:space="0" w:color="auto"/>
                <w:left w:val="none" w:sz="0" w:space="0" w:color="auto"/>
                <w:bottom w:val="none" w:sz="0" w:space="0" w:color="auto"/>
                <w:right w:val="none" w:sz="0" w:space="0" w:color="auto"/>
              </w:divBdr>
            </w:div>
            <w:div w:id="2146044508">
              <w:marLeft w:val="0"/>
              <w:marRight w:val="0"/>
              <w:marTop w:val="0"/>
              <w:marBottom w:val="0"/>
              <w:divBdr>
                <w:top w:val="none" w:sz="0" w:space="0" w:color="auto"/>
                <w:left w:val="none" w:sz="0" w:space="0" w:color="auto"/>
                <w:bottom w:val="none" w:sz="0" w:space="0" w:color="auto"/>
                <w:right w:val="none" w:sz="0" w:space="0" w:color="auto"/>
              </w:divBdr>
            </w:div>
          </w:divsChild>
        </w:div>
        <w:div w:id="1712218853">
          <w:marLeft w:val="0"/>
          <w:marRight w:val="0"/>
          <w:marTop w:val="0"/>
          <w:marBottom w:val="0"/>
          <w:divBdr>
            <w:top w:val="none" w:sz="0" w:space="0" w:color="auto"/>
            <w:left w:val="none" w:sz="0" w:space="0" w:color="auto"/>
            <w:bottom w:val="none" w:sz="0" w:space="0" w:color="auto"/>
            <w:right w:val="none" w:sz="0" w:space="0" w:color="auto"/>
          </w:divBdr>
          <w:divsChild>
            <w:div w:id="97062834">
              <w:marLeft w:val="0"/>
              <w:marRight w:val="0"/>
              <w:marTop w:val="0"/>
              <w:marBottom w:val="0"/>
              <w:divBdr>
                <w:top w:val="none" w:sz="0" w:space="0" w:color="auto"/>
                <w:left w:val="none" w:sz="0" w:space="0" w:color="auto"/>
                <w:bottom w:val="none" w:sz="0" w:space="0" w:color="auto"/>
                <w:right w:val="none" w:sz="0" w:space="0" w:color="auto"/>
              </w:divBdr>
            </w:div>
            <w:div w:id="136577773">
              <w:marLeft w:val="0"/>
              <w:marRight w:val="0"/>
              <w:marTop w:val="0"/>
              <w:marBottom w:val="0"/>
              <w:divBdr>
                <w:top w:val="none" w:sz="0" w:space="0" w:color="auto"/>
                <w:left w:val="none" w:sz="0" w:space="0" w:color="auto"/>
                <w:bottom w:val="none" w:sz="0" w:space="0" w:color="auto"/>
                <w:right w:val="none" w:sz="0" w:space="0" w:color="auto"/>
              </w:divBdr>
            </w:div>
            <w:div w:id="237598700">
              <w:marLeft w:val="0"/>
              <w:marRight w:val="0"/>
              <w:marTop w:val="0"/>
              <w:marBottom w:val="0"/>
              <w:divBdr>
                <w:top w:val="none" w:sz="0" w:space="0" w:color="auto"/>
                <w:left w:val="none" w:sz="0" w:space="0" w:color="auto"/>
                <w:bottom w:val="none" w:sz="0" w:space="0" w:color="auto"/>
                <w:right w:val="none" w:sz="0" w:space="0" w:color="auto"/>
              </w:divBdr>
            </w:div>
            <w:div w:id="392050045">
              <w:marLeft w:val="0"/>
              <w:marRight w:val="0"/>
              <w:marTop w:val="0"/>
              <w:marBottom w:val="0"/>
              <w:divBdr>
                <w:top w:val="none" w:sz="0" w:space="0" w:color="auto"/>
                <w:left w:val="none" w:sz="0" w:space="0" w:color="auto"/>
                <w:bottom w:val="none" w:sz="0" w:space="0" w:color="auto"/>
                <w:right w:val="none" w:sz="0" w:space="0" w:color="auto"/>
              </w:divBdr>
            </w:div>
            <w:div w:id="459227858">
              <w:marLeft w:val="0"/>
              <w:marRight w:val="0"/>
              <w:marTop w:val="0"/>
              <w:marBottom w:val="0"/>
              <w:divBdr>
                <w:top w:val="none" w:sz="0" w:space="0" w:color="auto"/>
                <w:left w:val="none" w:sz="0" w:space="0" w:color="auto"/>
                <w:bottom w:val="none" w:sz="0" w:space="0" w:color="auto"/>
                <w:right w:val="none" w:sz="0" w:space="0" w:color="auto"/>
              </w:divBdr>
            </w:div>
            <w:div w:id="634290142">
              <w:marLeft w:val="0"/>
              <w:marRight w:val="0"/>
              <w:marTop w:val="0"/>
              <w:marBottom w:val="0"/>
              <w:divBdr>
                <w:top w:val="none" w:sz="0" w:space="0" w:color="auto"/>
                <w:left w:val="none" w:sz="0" w:space="0" w:color="auto"/>
                <w:bottom w:val="none" w:sz="0" w:space="0" w:color="auto"/>
                <w:right w:val="none" w:sz="0" w:space="0" w:color="auto"/>
              </w:divBdr>
            </w:div>
            <w:div w:id="867716936">
              <w:marLeft w:val="0"/>
              <w:marRight w:val="0"/>
              <w:marTop w:val="0"/>
              <w:marBottom w:val="0"/>
              <w:divBdr>
                <w:top w:val="none" w:sz="0" w:space="0" w:color="auto"/>
                <w:left w:val="none" w:sz="0" w:space="0" w:color="auto"/>
                <w:bottom w:val="none" w:sz="0" w:space="0" w:color="auto"/>
                <w:right w:val="none" w:sz="0" w:space="0" w:color="auto"/>
              </w:divBdr>
            </w:div>
            <w:div w:id="889266677">
              <w:marLeft w:val="0"/>
              <w:marRight w:val="0"/>
              <w:marTop w:val="0"/>
              <w:marBottom w:val="0"/>
              <w:divBdr>
                <w:top w:val="none" w:sz="0" w:space="0" w:color="auto"/>
                <w:left w:val="none" w:sz="0" w:space="0" w:color="auto"/>
                <w:bottom w:val="none" w:sz="0" w:space="0" w:color="auto"/>
                <w:right w:val="none" w:sz="0" w:space="0" w:color="auto"/>
              </w:divBdr>
            </w:div>
            <w:div w:id="1076823056">
              <w:marLeft w:val="0"/>
              <w:marRight w:val="0"/>
              <w:marTop w:val="0"/>
              <w:marBottom w:val="0"/>
              <w:divBdr>
                <w:top w:val="none" w:sz="0" w:space="0" w:color="auto"/>
                <w:left w:val="none" w:sz="0" w:space="0" w:color="auto"/>
                <w:bottom w:val="none" w:sz="0" w:space="0" w:color="auto"/>
                <w:right w:val="none" w:sz="0" w:space="0" w:color="auto"/>
              </w:divBdr>
            </w:div>
            <w:div w:id="1090080451">
              <w:marLeft w:val="0"/>
              <w:marRight w:val="0"/>
              <w:marTop w:val="0"/>
              <w:marBottom w:val="0"/>
              <w:divBdr>
                <w:top w:val="none" w:sz="0" w:space="0" w:color="auto"/>
                <w:left w:val="none" w:sz="0" w:space="0" w:color="auto"/>
                <w:bottom w:val="none" w:sz="0" w:space="0" w:color="auto"/>
                <w:right w:val="none" w:sz="0" w:space="0" w:color="auto"/>
              </w:divBdr>
            </w:div>
            <w:div w:id="1118767279">
              <w:marLeft w:val="0"/>
              <w:marRight w:val="0"/>
              <w:marTop w:val="0"/>
              <w:marBottom w:val="0"/>
              <w:divBdr>
                <w:top w:val="none" w:sz="0" w:space="0" w:color="auto"/>
                <w:left w:val="none" w:sz="0" w:space="0" w:color="auto"/>
                <w:bottom w:val="none" w:sz="0" w:space="0" w:color="auto"/>
                <w:right w:val="none" w:sz="0" w:space="0" w:color="auto"/>
              </w:divBdr>
            </w:div>
            <w:div w:id="1139298677">
              <w:marLeft w:val="0"/>
              <w:marRight w:val="0"/>
              <w:marTop w:val="0"/>
              <w:marBottom w:val="0"/>
              <w:divBdr>
                <w:top w:val="none" w:sz="0" w:space="0" w:color="auto"/>
                <w:left w:val="none" w:sz="0" w:space="0" w:color="auto"/>
                <w:bottom w:val="none" w:sz="0" w:space="0" w:color="auto"/>
                <w:right w:val="none" w:sz="0" w:space="0" w:color="auto"/>
              </w:divBdr>
            </w:div>
            <w:div w:id="1144925772">
              <w:marLeft w:val="0"/>
              <w:marRight w:val="0"/>
              <w:marTop w:val="0"/>
              <w:marBottom w:val="0"/>
              <w:divBdr>
                <w:top w:val="none" w:sz="0" w:space="0" w:color="auto"/>
                <w:left w:val="none" w:sz="0" w:space="0" w:color="auto"/>
                <w:bottom w:val="none" w:sz="0" w:space="0" w:color="auto"/>
                <w:right w:val="none" w:sz="0" w:space="0" w:color="auto"/>
              </w:divBdr>
            </w:div>
            <w:div w:id="1157068160">
              <w:marLeft w:val="0"/>
              <w:marRight w:val="0"/>
              <w:marTop w:val="0"/>
              <w:marBottom w:val="0"/>
              <w:divBdr>
                <w:top w:val="none" w:sz="0" w:space="0" w:color="auto"/>
                <w:left w:val="none" w:sz="0" w:space="0" w:color="auto"/>
                <w:bottom w:val="none" w:sz="0" w:space="0" w:color="auto"/>
                <w:right w:val="none" w:sz="0" w:space="0" w:color="auto"/>
              </w:divBdr>
            </w:div>
            <w:div w:id="1204513312">
              <w:marLeft w:val="0"/>
              <w:marRight w:val="0"/>
              <w:marTop w:val="0"/>
              <w:marBottom w:val="0"/>
              <w:divBdr>
                <w:top w:val="none" w:sz="0" w:space="0" w:color="auto"/>
                <w:left w:val="none" w:sz="0" w:space="0" w:color="auto"/>
                <w:bottom w:val="none" w:sz="0" w:space="0" w:color="auto"/>
                <w:right w:val="none" w:sz="0" w:space="0" w:color="auto"/>
              </w:divBdr>
            </w:div>
            <w:div w:id="1437099549">
              <w:marLeft w:val="0"/>
              <w:marRight w:val="0"/>
              <w:marTop w:val="0"/>
              <w:marBottom w:val="0"/>
              <w:divBdr>
                <w:top w:val="none" w:sz="0" w:space="0" w:color="auto"/>
                <w:left w:val="none" w:sz="0" w:space="0" w:color="auto"/>
                <w:bottom w:val="none" w:sz="0" w:space="0" w:color="auto"/>
                <w:right w:val="none" w:sz="0" w:space="0" w:color="auto"/>
              </w:divBdr>
            </w:div>
            <w:div w:id="1572807249">
              <w:marLeft w:val="0"/>
              <w:marRight w:val="0"/>
              <w:marTop w:val="0"/>
              <w:marBottom w:val="0"/>
              <w:divBdr>
                <w:top w:val="none" w:sz="0" w:space="0" w:color="auto"/>
                <w:left w:val="none" w:sz="0" w:space="0" w:color="auto"/>
                <w:bottom w:val="none" w:sz="0" w:space="0" w:color="auto"/>
                <w:right w:val="none" w:sz="0" w:space="0" w:color="auto"/>
              </w:divBdr>
            </w:div>
            <w:div w:id="1594121130">
              <w:marLeft w:val="0"/>
              <w:marRight w:val="0"/>
              <w:marTop w:val="0"/>
              <w:marBottom w:val="0"/>
              <w:divBdr>
                <w:top w:val="none" w:sz="0" w:space="0" w:color="auto"/>
                <w:left w:val="none" w:sz="0" w:space="0" w:color="auto"/>
                <w:bottom w:val="none" w:sz="0" w:space="0" w:color="auto"/>
                <w:right w:val="none" w:sz="0" w:space="0" w:color="auto"/>
              </w:divBdr>
            </w:div>
            <w:div w:id="1758865830">
              <w:marLeft w:val="0"/>
              <w:marRight w:val="0"/>
              <w:marTop w:val="0"/>
              <w:marBottom w:val="0"/>
              <w:divBdr>
                <w:top w:val="none" w:sz="0" w:space="0" w:color="auto"/>
                <w:left w:val="none" w:sz="0" w:space="0" w:color="auto"/>
                <w:bottom w:val="none" w:sz="0" w:space="0" w:color="auto"/>
                <w:right w:val="none" w:sz="0" w:space="0" w:color="auto"/>
              </w:divBdr>
            </w:div>
            <w:div w:id="21224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9228">
      <w:bodyDiv w:val="1"/>
      <w:marLeft w:val="0"/>
      <w:marRight w:val="0"/>
      <w:marTop w:val="0"/>
      <w:marBottom w:val="0"/>
      <w:divBdr>
        <w:top w:val="none" w:sz="0" w:space="0" w:color="auto"/>
        <w:left w:val="none" w:sz="0" w:space="0" w:color="auto"/>
        <w:bottom w:val="none" w:sz="0" w:space="0" w:color="auto"/>
        <w:right w:val="none" w:sz="0" w:space="0" w:color="auto"/>
      </w:divBdr>
    </w:div>
    <w:div w:id="211466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ducause.edu/research-and-publications/research/top-10-it-issues-technologies-and-trends/2025" TargetMode="External"/><Relationship Id="rId26" Type="http://schemas.openxmlformats.org/officeDocument/2006/relationships/hyperlink" Target="https://www.cccco.edu/-/media/CCCCO-Website/docs/report/2023-distance-education-report-6-4-24-a11y.pdf" TargetMode="External"/><Relationship Id="rId39" Type="http://schemas.openxmlformats.org/officeDocument/2006/relationships/image" Target="media/image11.png"/><Relationship Id="rId21" Type="http://schemas.openxmlformats.org/officeDocument/2006/relationships/hyperlink" Target="https://www.gartner.com/en/documents/4866431" TargetMode="External"/><Relationship Id="rId34" Type="http://schemas.openxmlformats.org/officeDocument/2006/relationships/hyperlink" Target="https://rsccd.edu/Departments/Research/Documents/DistrictPlanning/SCC%20CEP%202024-2032.pdf"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losrios.edu/lrccd/main/doc/strategic-plan/tech-strategic-plan-2024-2030-full.pdf" TargetMode="External"/><Relationship Id="rId11" Type="http://schemas.openxmlformats.org/officeDocument/2006/relationships/image" Target="media/image1.jpeg"/><Relationship Id="rId24" Type="http://schemas.openxmlformats.org/officeDocument/2006/relationships/hyperlink" Target="https://accjc.org/wp-content/uploads/ACCJC-2024-Accreditation-Standards.pdf" TargetMode="External"/><Relationship Id="rId32" Type="http://schemas.openxmlformats.org/officeDocument/2006/relationships/hyperlink" Target="https://rsccd.edu/Departments/Research/Documents/DistrictPlanning/RSCCD_FINAL%202024-2032%20CP_Final%20Report_05%2030%2024.pdf"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artner.com/en/doc/predicts-education-automation-adaptability-and-acceleration" TargetMode="External"/><Relationship Id="rId28" Type="http://schemas.openxmlformats.org/officeDocument/2006/relationships/hyperlink" Target="https://www.fhda.edu/_about-us/Foothill-De%20Anza%20District%20Technology%20Plan%202021-2024.pdf" TargetMode="External"/><Relationship Id="rId36" Type="http://schemas.openxmlformats.org/officeDocument/2006/relationships/image" Target="media/image8.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library.educause.edu/resources/2024/5/2024-educause-horizon-report-teaching-and-learning-edition" TargetMode="External"/><Relationship Id="rId31" Type="http://schemas.openxmlformats.org/officeDocument/2006/relationships/hyperlink" Target="https://www.sdmesa.edu/about-mesa/office-of-the-president/presentation-documents/MesaCollegeTechPlan_Changesapproved19SEP2023.pdf"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artner.com/en/doc/798155-snapshot-of-innovation-in-higher-education" TargetMode="External"/><Relationship Id="rId27" Type="http://schemas.openxmlformats.org/officeDocument/2006/relationships/hyperlink" Target="https://www.ecfr.gov/current/title-16/chapter-I/subchapter-C/part-314" TargetMode="External"/><Relationship Id="rId30" Type="http://schemas.openxmlformats.org/officeDocument/2006/relationships/hyperlink" Target="https://www.miracosta.edu/office-of-the-president/office-of-research-planning-and-institutional-effectiveness/_docs/miracosta-technology-plan.pdf" TargetMode="External"/><Relationship Id="rId35" Type="http://schemas.openxmlformats.org/officeDocument/2006/relationships/hyperlink" Target="https://rsccd.edu/Departments/Research/Documents/DistrictPlanning/RSCCD_FINAL%202024-2028%20DSO%20Plan_Final%20Report_05%2031%2024.pdf"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cccco.edu/About-Us/Vision-2030/outcomes-and-metrics" TargetMode="External"/><Relationship Id="rId33" Type="http://schemas.openxmlformats.org/officeDocument/2006/relationships/hyperlink" Target="https://rsccd.edu/Departments/Research/Documents/SAC%20Comprehensive%20Educational%20Plan%202024-2028.pdf" TargetMode="External"/><Relationship Id="rId38" Type="http://schemas.openxmlformats.org/officeDocument/2006/relationships/image" Target="media/image10.png"/><Relationship Id="rId46" Type="http://schemas.openxmlformats.org/officeDocument/2006/relationships/footer" Target="footer2.xml"/><Relationship Id="rId20" Type="http://schemas.openxmlformats.org/officeDocument/2006/relationships/hyperlink" Target="https://www.educause.edu/ecar/research-publications/higher-education-trend-watch/2024"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5C778CA63B7A4F86CB351CDB6EB936" ma:contentTypeVersion="2" ma:contentTypeDescription="Create a new document." ma:contentTypeScope="" ma:versionID="b09e275dd3639d67affc2d26a9106ea3">
  <xsd:schema xmlns:xsd="http://www.w3.org/2001/XMLSchema" xmlns:xs="http://www.w3.org/2001/XMLSchema" xmlns:p="http://schemas.microsoft.com/office/2006/metadata/properties" xmlns:ns1="http://schemas.microsoft.com/sharepoint/v3" xmlns:ns2="d6e866e8-7e90-4abe-a382-bf774f596087" targetNamespace="http://schemas.microsoft.com/office/2006/metadata/properties" ma:root="true" ma:fieldsID="023c861987bd5638ada3dd048f1d310e" ns1:_="" ns2:_="">
    <xsd:import namespace="http://schemas.microsoft.com/sharepoint/v3"/>
    <xsd:import namespace="d6e866e8-7e90-4abe-a382-bf774f59608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e866e8-7e90-4abe-a382-bf774f5960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08ACA-F4DA-4E6F-A47D-065A8C53B9A4}">
  <ds:schemaRefs>
    <ds:schemaRef ds:uri="http://schemas.openxmlformats.org/officeDocument/2006/bibliography"/>
  </ds:schemaRefs>
</ds:datastoreItem>
</file>

<file path=customXml/itemProps2.xml><?xml version="1.0" encoding="utf-8"?>
<ds:datastoreItem xmlns:ds="http://schemas.openxmlformats.org/officeDocument/2006/customXml" ds:itemID="{15D17169-ECFB-467B-A56F-1AED1C2FA1DA}">
  <ds:schemaRefs>
    <ds:schemaRef ds:uri="http://purl.org/dc/dcmitype/"/>
    <ds:schemaRef ds:uri="http://purl.org/dc/elements/1.1/"/>
    <ds:schemaRef ds:uri="http://schemas.microsoft.com/office/2006/documentManagement/types"/>
    <ds:schemaRef ds:uri="b4bcfaeb-6bc4-4457-84bf-925dbdf1854c"/>
    <ds:schemaRef ds:uri="977289a9-2dea-43bd-961e-608980e721fb"/>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D7E35EA-8789-4579-85E5-1A021037C992}"/>
</file>

<file path=customXml/itemProps4.xml><?xml version="1.0" encoding="utf-8"?>
<ds:datastoreItem xmlns:ds="http://schemas.openxmlformats.org/officeDocument/2006/customXml" ds:itemID="{9AD829FE-EFEC-4957-BE90-D94DC99A0360}">
  <ds:schemaRefs>
    <ds:schemaRef ds:uri="http://schemas.microsoft.com/sharepoint/v3/contenttype/forms"/>
  </ds:schemaRefs>
</ds:datastoreItem>
</file>

<file path=docMetadata/LabelInfo.xml><?xml version="1.0" encoding="utf-8"?>
<clbl:labelList xmlns:clbl="http://schemas.microsoft.com/office/2020/mipLabelMetadata">
  <clbl:label id="{a8040095-716d-4e49-b783-b5f746eea8b3}" enabled="0" method="" siteId="{a8040095-716d-4e49-b783-b5f746eea8b3}" removed="1"/>
</clbl:labelList>
</file>

<file path=docProps/app.xml><?xml version="1.0" encoding="utf-8"?>
<Properties xmlns="http://schemas.openxmlformats.org/officeDocument/2006/extended-properties" xmlns:vt="http://schemas.openxmlformats.org/officeDocument/2006/docPropsVTypes">
  <Template>Normal</Template>
  <TotalTime>1</TotalTime>
  <Pages>34</Pages>
  <Words>8545</Words>
  <Characters>48710</Characters>
  <Application>Microsoft Office Word</Application>
  <DocSecurity>0</DocSecurity>
  <Lines>405</Lines>
  <Paragraphs>114</Paragraphs>
  <ScaleCrop>false</ScaleCrop>
  <Company/>
  <LinksUpToDate>false</LinksUpToDate>
  <CharactersWithSpaces>57141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Jesse</dc:creator>
  <cp:keywords/>
  <dc:description/>
  <cp:lastModifiedBy>Gonzalez, Jesse</cp:lastModifiedBy>
  <cp:revision>2</cp:revision>
  <dcterms:created xsi:type="dcterms:W3CDTF">2025-07-23T00:43:00Z</dcterms:created>
  <dcterms:modified xsi:type="dcterms:W3CDTF">2025-07-23T00:43:00Z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0x010100335C778CA63B7A4F86CB351CDB6EB936</vt:lpwstr>
  </property>
  <property fmtid="{D5CDD505-2E9C-101B-9397-08002B2CF9AE}" pid="3" name="MediaServiceImageTags">
    <vt:lpwstr/>
  </property>
</Properties>
</file>